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Section4 Challenges with Applicant Information</w:t>
      </w:r>
    </w:p>
    <w:p>
      <w:r>
        <w:t>Question</w:t>
      </w:r>
    </w:p>
    <w:p>
      <w:r>
        <w:t>What information from large load applicants is most often incomplete or missing?</w:t>
      </w:r>
    </w:p>
    <w:p>
      <w:r>
        <w:t>Extracted Answer</w:t>
      </w:r>
    </w:p>
    <w:p>
      <w:r>
        <w:t>Transmission planners frequently report that dynamic load models, ramp‑rate behavior, and detailed internal electrical architecture are missing or incomplete in early submissions.</w:t>
      </w:r>
    </w:p>
    <w:p>
      <w:r>
        <w:t>Source</w:t>
      </w:r>
    </w:p>
    <w:p>
      <w:r>
        <w:t>EPRI Large Load Interconnection Research; Brattle Group Interconnection Queue Analysis</w:t>
      </w:r>
    </w:p>
    <w:p>
      <w:r>
        <w:t>Evidence or Key Passage</w:t>
      </w:r>
    </w:p>
    <w:p>
      <w:r>
        <w:t>Studies note that planners often receive limited operational detail for emerging facility types such as hyperscale data centers.</w:t>
      </w:r>
    </w:p>
    <w:p>
      <w:r>
        <w:t>Source Type</w:t>
      </w:r>
    </w:p>
    <w:p>
      <w:r>
        <w:t>Industry report</w:t>
      </w:r>
    </w:p>
    <w:p>
      <w:r>
        <w:t>Confidence Level</w:t>
      </w:r>
    </w:p>
    <w:p>
      <w:r>
        <w:t>Medium</w:t>
      </w:r>
    </w:p>
    <w:p>
      <w:r>
        <w:t>Notes</w:t>
      </w:r>
    </w:p>
    <w:p>
      <w:r>
        <w:t>Information improves later in project development.</w:t>
      </w:r>
    </w:p>
    <w:p/>
    <w:p>
      <w:r>
        <w:t>Question</w:t>
      </w:r>
    </w:p>
    <w:p>
      <w:r>
        <w:t>Are there situations where applicants are hesitant to provide certain information due to proprietary concerns?</w:t>
      </w:r>
    </w:p>
    <w:p>
      <w:r>
        <w:t>Extracted Answer</w:t>
      </w:r>
    </w:p>
    <w:p>
      <w:r>
        <w:t>Yes. Data center operators and other industrial facilities may hesitate to share detailed internal electrical architecture because it can reveal proprietary infrastructure design.</w:t>
      </w:r>
    </w:p>
    <w:p>
      <w:r>
        <w:t>Source</w:t>
      </w:r>
    </w:p>
    <w:p>
      <w:r>
        <w:t>EPRI Data Center Grid Integration Study</w:t>
      </w:r>
    </w:p>
    <w:p>
      <w:r>
        <w:t>Evidence or Key Passage</w:t>
      </w:r>
    </w:p>
    <w:p>
      <w:r>
        <w:t>Industry interviews indicate confidentiality concerns regarding facility electrical design.</w:t>
      </w:r>
    </w:p>
    <w:p>
      <w:r>
        <w:t>Source Type</w:t>
      </w:r>
    </w:p>
    <w:p>
      <w:r>
        <w:t>Industry research</w:t>
      </w:r>
    </w:p>
    <w:p>
      <w:r>
        <w:t>Confidence Level</w:t>
      </w:r>
    </w:p>
    <w:p>
      <w:r>
        <w:t>Medium</w:t>
      </w:r>
    </w:p>
    <w:p>
      <w:r>
        <w:t>Notes</w:t>
      </w:r>
    </w:p>
    <w:p>
      <w:r>
        <w:t>Common with hyperscale operators.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