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Section7 Pain Points</w:t>
      </w:r>
    </w:p>
    <w:p>
      <w:r>
        <w:t>Question</w:t>
      </w:r>
    </w:p>
    <w:p>
      <w:r>
        <w:t>What is the most difficult part of evaluating large load interconnection requests?</w:t>
      </w:r>
    </w:p>
    <w:p>
      <w:r>
        <w:t>Extracted Answer</w:t>
      </w:r>
    </w:p>
    <w:p>
      <w:r>
        <w:t>The most difficult challenge is evaluating the transmission upgrades required to maintain system reliability when very large loads connect.</w:t>
      </w:r>
    </w:p>
    <w:p>
      <w:r>
        <w:t>Source</w:t>
      </w:r>
    </w:p>
    <w:p>
      <w:r>
        <w:t>Brattle Group Interconnection Queue Studies; NERC Reliability Assessments</w:t>
      </w:r>
    </w:p>
    <w:p>
      <w:r>
        <w:t>Evidence or Key Passage</w:t>
      </w:r>
    </w:p>
    <w:p>
      <w:r>
        <w:t>Reports note that identifying and planning transmission upgrades can take significant time.</w:t>
      </w:r>
    </w:p>
    <w:p>
      <w:r>
        <w:t>Source Type</w:t>
      </w:r>
    </w:p>
    <w:p>
      <w:r>
        <w:t>Industry report</w:t>
      </w:r>
    </w:p>
    <w:p>
      <w:r>
        <w:t>Confidence Level</w:t>
      </w:r>
    </w:p>
    <w:p>
      <w:r>
        <w:t>High</w:t>
      </w:r>
    </w:p>
    <w:p>
      <w:r>
        <w:t>Notes</w:t>
      </w:r>
    </w:p>
    <w:p>
      <w:r>
        <w:t>Upgrade analysis drives much of the timeline.</w:t>
      </w:r>
    </w:p>
    <w:p/>
    <w:p>
      <w:r>
        <w:t>Question</w:t>
      </w:r>
    </w:p>
    <w:p>
      <w:r>
        <w:t>What factors cause the largest delays in the review process?</w:t>
      </w:r>
    </w:p>
    <w:p>
      <w:r>
        <w:t>Extracted Answer</w:t>
      </w:r>
    </w:p>
    <w:p>
      <w:r>
        <w:t>Major delays are often caused by incomplete data submissions, backlog of interconnection requests, and the complexity of transmission upgrade studies.</w:t>
      </w:r>
    </w:p>
    <w:p>
      <w:r>
        <w:t>Source</w:t>
      </w:r>
    </w:p>
    <w:p>
      <w:r>
        <w:t>FERC Interconnection Reform Reports</w:t>
      </w:r>
    </w:p>
    <w:p>
      <w:r>
        <w:t>Evidence or Key Passage</w:t>
      </w:r>
    </w:p>
    <w:p>
      <w:r>
        <w:t>Reports document multi‑year delays due to queue congestion and study complexity.</w:t>
      </w:r>
    </w:p>
    <w:p>
      <w:r>
        <w:t>Source Type</w:t>
      </w:r>
    </w:p>
    <w:p>
      <w:r>
        <w:t>Government report</w:t>
      </w:r>
    </w:p>
    <w:p>
      <w:r>
        <w:t>Confidence Level</w:t>
      </w:r>
    </w:p>
    <w:p>
      <w:r>
        <w:t>High</w:t>
      </w:r>
    </w:p>
    <w:p>
      <w:r>
        <w:t>Notes</w:t>
      </w:r>
    </w:p>
    <w:p>
      <w:r>
        <w:t>Delays have increased significantly in recent years.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