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GridSensai Research Extraction Template</w:t>
      </w:r>
    </w:p>
    <w:p>
      <w:r>
        <w:rPr>
          <w:b/>
        </w:rPr>
        <w:t>Section Title</w:t>
      </w:r>
    </w:p>
    <w:p>
      <w:r>
        <w:t>Pain Points and Frustrations (Section 7)</w:t>
      </w:r>
    </w:p>
    <w:p/>
    <w:p>
      <w:r>
        <w:rPr>
          <w:b/>
        </w:rPr>
        <w:t>Question</w:t>
      </w:r>
    </w:p>
    <w:p>
      <w:r>
        <w:t>39. What is the most frustrating part of the grid interconnection process for data centers?</w:t>
      </w:r>
    </w:p>
    <w:p>
      <w:r>
        <w:rPr>
          <w:b/>
        </w:rPr>
        <w:t>Extracted Answer</w:t>
      </w:r>
    </w:p>
    <w:p>
      <w:r>
        <w:t>Multiple industry reports indicate that the most frustrating issue is the uncertainty and lack of transparency in interconnection timelines and upgrade costs. Developers often do not know early in the process whether major transmission upgrades will be required or how long studies will take. The absence of standardized large‑load processes across utilities further increases uncertainty for developers planning multi‑billion‑dollar facilities.</w:t>
      </w:r>
    </w:p>
    <w:p>
      <w:r>
        <w:rPr>
          <w:b/>
        </w:rPr>
        <w:t>Source</w:t>
      </w:r>
    </w:p>
    <w:p>
      <w:r>
        <w:t>GridLab (2025) Practical Guidance and Considerations for Large Load Interconnections</w:t>
      </w:r>
    </w:p>
    <w:p>
      <w:r>
        <w:t>Brattle Group &amp; Berkeley Lab (2025) Large Loads: Interconnection, Tariff Designs, and State Actions</w:t>
      </w:r>
    </w:p>
    <w:p>
      <w:r>
        <w:t>NERC (2025) Characteristics and Risks of Emerging Large Loads</w:t>
      </w:r>
    </w:p>
    <w:p>
      <w:r>
        <w:rPr>
          <w:b/>
        </w:rPr>
        <w:t>Evidence or Key Passage</w:t>
      </w:r>
    </w:p>
    <w:p>
      <w:r>
        <w:t>• GridLab notes that utilities often lack a transparent or standardized process for large load interconnection, creating uncertainty around timelines and upgrade requirements.</w:t>
      </w:r>
    </w:p>
    <w:p>
      <w:r>
        <w:t>• Brattle/Berkeley Lab report that many jurisdictions do not have publicly documented large‑load processes, making planning difficult for developers.</w:t>
      </w:r>
    </w:p>
    <w:p>
      <w:r>
        <w:rPr>
          <w:b/>
        </w:rPr>
        <w:t>Source Type</w:t>
      </w:r>
    </w:p>
    <w:p>
      <w:r>
        <w:t>Industry report / reliability analysis</w:t>
      </w:r>
    </w:p>
    <w:p>
      <w:r>
        <w:rPr>
          <w:b/>
        </w:rPr>
        <w:t>Confidence Level</w:t>
      </w:r>
    </w:p>
    <w:p>
      <w:r>
        <w:t>High</w:t>
      </w:r>
    </w:p>
    <w:p>
      <w:r>
        <w:rPr>
          <w:b/>
        </w:rPr>
        <w:t>Notes</w:t>
      </w:r>
    </w:p>
    <w:p>
      <w:r>
        <w:t>Uncertainty rather than a single technical barrier is repeatedly cited as the primary frustration.</w:t>
      </w:r>
    </w:p>
    <w:p/>
    <w:p>
      <w:r>
        <w:rPr>
          <w:b/>
        </w:rPr>
        <w:t>Question</w:t>
      </w:r>
    </w:p>
    <w:p>
      <w:r>
        <w:t>40. What causes the biggest delays when trying to get a facility connected?</w:t>
      </w:r>
    </w:p>
    <w:p>
      <w:r>
        <w:rPr>
          <w:b/>
        </w:rPr>
        <w:t>Extracted Answer</w:t>
      </w:r>
    </w:p>
    <w:p>
      <w:r>
        <w:t>The most frequently cited delay drivers are engineering studies, transmission upgrade construction, and equipment lead times. If studies determine that network upgrades such as new substations or transmission lines are needed, those upgrades can take years to permit and construct. Transformer procurement and other high‑voltage equipment lead times also significantly extend project timelines.</w:t>
      </w:r>
    </w:p>
    <w:p>
      <w:r>
        <w:rPr>
          <w:b/>
        </w:rPr>
        <w:t>Source</w:t>
      </w:r>
    </w:p>
    <w:p>
      <w:r>
        <w:t>GridLab (2025) Large Loads Interim Report</w:t>
      </w:r>
    </w:p>
    <w:p>
      <w:r>
        <w:t>Nicholas Institute at Duke University (2025) Large Load Interconnection Policy Analysis</w:t>
      </w:r>
    </w:p>
    <w:p>
      <w:r>
        <w:t>DOE Grid Deployment Office publications on transmission build timelines</w:t>
      </w:r>
    </w:p>
    <w:p>
      <w:r>
        <w:rPr>
          <w:b/>
        </w:rPr>
        <w:t>Evidence or Key Passage</w:t>
      </w:r>
    </w:p>
    <w:p>
      <w:r>
        <w:t>• GridLab notes that transmission infrastructure can take up to a decade to plan, permit, and construct.</w:t>
      </w:r>
    </w:p>
    <w:p>
      <w:r>
        <w:t>• Duke Nicholas Institute reports that utilities have seen multi‑year backlogs when trying to connect large data centers.</w:t>
      </w:r>
    </w:p>
    <w:p>
      <w:r>
        <w:rPr>
          <w:b/>
        </w:rPr>
        <w:t>Source Type</w:t>
      </w:r>
    </w:p>
    <w:p>
      <w:r>
        <w:t>Industry report / government policy analysis</w:t>
      </w:r>
    </w:p>
    <w:p>
      <w:r>
        <w:rPr>
          <w:b/>
        </w:rPr>
        <w:t>Confidence Level</w:t>
      </w:r>
    </w:p>
    <w:p>
      <w:r>
        <w:t>High</w:t>
      </w:r>
    </w:p>
    <w:p>
      <w:r>
        <w:rPr>
          <w:b/>
        </w:rPr>
        <w:t>Notes</w:t>
      </w:r>
    </w:p>
    <w:p>
      <w:r>
        <w:t>Transmission construction timelines often dominate the schedule even when the facility itself can be built in less than two years.</w:t>
      </w:r>
    </w:p>
    <w:p/>
    <w:p>
      <w:r>
        <w:rPr>
          <w:b/>
        </w:rPr>
        <w:t>Question</w:t>
      </w:r>
    </w:p>
    <w:p>
      <w:r>
        <w:t>41. Are there parts of the process that feel unnecessary or overly complicated?</w:t>
      </w:r>
    </w:p>
    <w:p>
      <w:r>
        <w:rPr>
          <w:b/>
        </w:rPr>
        <w:t>Extracted Answer</w:t>
      </w:r>
    </w:p>
    <w:p>
      <w:r>
        <w:t>Some reports indicate that overlapping regulatory and utility requirements can make the process complex. Large load developers often must provide extensive technical data and go through multiple rounds of studies as assumptions change or other projects enter the queue. Stakeholders frequently argue that the process was originally designed for generation interconnections and is still adapting to large loads such as data centers.</w:t>
      </w:r>
    </w:p>
    <w:p>
      <w:r>
        <w:rPr>
          <w:b/>
        </w:rPr>
        <w:t>Source</w:t>
      </w:r>
    </w:p>
    <w:p>
      <w:r>
        <w:t>Brattle Group &amp; Berkeley Lab (2025) Large Loads: Interconnection, Tariff Designs, and State Actions</w:t>
      </w:r>
    </w:p>
    <w:p>
      <w:r>
        <w:t>GridLab (2025) Large Loads Interim Report</w:t>
      </w:r>
    </w:p>
    <w:p>
      <w:r>
        <w:rPr>
          <w:b/>
        </w:rPr>
        <w:t>Evidence or Key Passage</w:t>
      </w:r>
    </w:p>
    <w:p>
      <w:r>
        <w:t>• Brattle/Berkeley Lab state that large load interconnection rules are often adapted from generation processes and may not be optimized for load projects.</w:t>
      </w:r>
    </w:p>
    <w:p>
      <w:r>
        <w:t>• GridLab describes situations where ad‑hoc processes and lack of standardization create complexity.</w:t>
      </w:r>
    </w:p>
    <w:p>
      <w:r>
        <w:rPr>
          <w:b/>
        </w:rPr>
        <w:t>Source Type</w:t>
      </w:r>
    </w:p>
    <w:p>
      <w:r>
        <w:t>Industry research report</w:t>
      </w:r>
    </w:p>
    <w:p>
      <w:r>
        <w:rPr>
          <w:b/>
        </w:rPr>
        <w:t>Confidence Level</w:t>
      </w:r>
    </w:p>
    <w:p>
      <w:r>
        <w:t>Medium</w:t>
      </w:r>
    </w:p>
    <w:p>
      <w:r>
        <w:rPr>
          <w:b/>
        </w:rPr>
        <w:t>Notes</w:t>
      </w:r>
    </w:p>
    <w:p>
      <w:r>
        <w:t>Complexity often arises from adapting generation‑oriented processes to load interconnections.</w:t>
      </w:r>
    </w:p>
    <w:p/>
    <w:p>
      <w:r>
        <w:rPr>
          <w:b/>
        </w:rPr>
        <w:t>Question</w:t>
      </w:r>
    </w:p>
    <w:p>
      <w:r>
        <w:t>42. Do you feel the process has kept up with the rapid growth of data center demand?</w:t>
      </w:r>
    </w:p>
    <w:p>
      <w:r>
        <w:rPr>
          <w:b/>
        </w:rPr>
        <w:t>Extracted Answer</w:t>
      </w:r>
    </w:p>
    <w:p>
      <w:r>
        <w:t>Most recent analyses conclude that grid planning and interconnection processes have not fully kept pace with the rapid expansion of hyperscale data centers. The surge in AI‑driven computing demand has created unprecedented load growth in some regions, forcing utilities and regulators to develop new policies and procedures specifically for large loads.</w:t>
      </w:r>
    </w:p>
    <w:p>
      <w:r>
        <w:rPr>
          <w:b/>
        </w:rPr>
        <w:t>Source</w:t>
      </w:r>
    </w:p>
    <w:p>
      <w:r>
        <w:t>NERC (2025) Reliability Guideline: Risk Mitigation for Emerging Large Loads</w:t>
      </w:r>
    </w:p>
    <w:p>
      <w:r>
        <w:t>DOE reports on data center electricity demand growth</w:t>
      </w:r>
    </w:p>
    <w:p>
      <w:r>
        <w:t>GridLab (2025) Large Loads Interim Report</w:t>
      </w:r>
    </w:p>
    <w:p>
      <w:r>
        <w:rPr>
          <w:b/>
        </w:rPr>
        <w:t>Evidence or Key Passage</w:t>
      </w:r>
    </w:p>
    <w:p>
      <w:r>
        <w:t>• NERC warns that emerging large loads such as data centers present new operational and planning challenges for the grid.</w:t>
      </w:r>
    </w:p>
    <w:p>
      <w:r>
        <w:t>• Industry reports note that demand growth from AI data centers is accelerating faster than grid infrastructure planning cycles.</w:t>
      </w:r>
    </w:p>
    <w:p>
      <w:r>
        <w:rPr>
          <w:b/>
        </w:rPr>
        <w:t>Source Type</w:t>
      </w:r>
    </w:p>
    <w:p>
      <w:r>
        <w:t>Reliability guideline / government analysis</w:t>
      </w:r>
    </w:p>
    <w:p>
      <w:r>
        <w:rPr>
          <w:b/>
        </w:rPr>
        <w:t>Confidence Level</w:t>
      </w:r>
    </w:p>
    <w:p>
      <w:r>
        <w:t>High</w:t>
      </w:r>
    </w:p>
    <w:p>
      <w:r>
        <w:rPr>
          <w:b/>
        </w:rPr>
        <w:t>Notes</w:t>
      </w:r>
    </w:p>
    <w:p>
      <w:r>
        <w:t>Rapid AI and hyperscale development is widely cited as a major driver of new large‑load policies.</w:t>
      </w:r>
    </w:p>
    <w:p/>
    <w:p>
      <w:r>
        <w:rPr>
          <w:b/>
        </w:rPr>
        <w:t>Question</w:t>
      </w:r>
    </w:p>
    <w:p>
      <w:r>
        <w:t>43. Have long interconnection timelines ever forced companies to consider alternative power options such as on-site generation?</w:t>
      </w:r>
    </w:p>
    <w:p>
      <w:r>
        <w:rPr>
          <w:b/>
        </w:rPr>
        <w:t>Extracted Answer</w:t>
      </w:r>
    </w:p>
    <w:p>
      <w:r>
        <w:t>Yes. Multiple studies indicate that long interconnection timelines are leading some developers to evaluate alternatives such as on‑site generation, co‑located generation, or flexible load arrangements. These strategies can help projects proceed when firm grid capacity is not immediately available.</w:t>
      </w:r>
    </w:p>
    <w:p>
      <w:r>
        <w:rPr>
          <w:b/>
        </w:rPr>
        <w:t>Source</w:t>
      </w:r>
    </w:p>
    <w:p>
      <w:r>
        <w:t>GridLab (2025) Large Loads Interim Report</w:t>
      </w:r>
    </w:p>
    <w:p>
      <w:r>
        <w:t>DOE and industry analyses of data center power strategies</w:t>
      </w:r>
    </w:p>
    <w:p>
      <w:r>
        <w:rPr>
          <w:b/>
        </w:rPr>
        <w:t>Evidence or Key Passage</w:t>
      </w:r>
    </w:p>
    <w:p>
      <w:r>
        <w:t>• GridLab notes that developers sometimes pursue co‑located generation or flexible operating arrangements to address interconnection constraints.</w:t>
      </w:r>
    </w:p>
    <w:p>
      <w:r>
        <w:rPr>
          <w:b/>
        </w:rPr>
        <w:t>Source Type</w:t>
      </w:r>
    </w:p>
    <w:p>
      <w:r>
        <w:t>Industry report</w:t>
      </w:r>
    </w:p>
    <w:p>
      <w:r>
        <w:rPr>
          <w:b/>
        </w:rPr>
        <w:t>Confidence Level</w:t>
      </w:r>
    </w:p>
    <w:p>
      <w:r>
        <w:t>Medium</w:t>
      </w:r>
    </w:p>
    <w:p>
      <w:r>
        <w:rPr>
          <w:b/>
        </w:rPr>
        <w:t>Notes</w:t>
      </w:r>
    </w:p>
    <w:p>
      <w:r>
        <w:t>Alternative solutions may include on‑site generation, demand response participation, or phased energization.</w:t>
      </w:r>
    </w:p>
    <w:p/>
    <w:p>
      <w:r>
        <w:rPr>
          <w:b/>
        </w:rPr>
        <w:t>Question</w:t>
      </w:r>
    </w:p>
    <w:p>
      <w:r>
        <w:t>44. How often do projects consider building their own power solutions because the grid cannot connect them quickly enough?</w:t>
      </w:r>
    </w:p>
    <w:p>
      <w:r>
        <w:rPr>
          <w:b/>
        </w:rPr>
        <w:t>Extracted Answer</w:t>
      </w:r>
    </w:p>
    <w:p>
      <w:r>
        <w:t>Industry commentary suggests that the frequency of this consideration is increasing, particularly for hyperscale data centers and AI computing campuses. While not all projects ultimately build private generation, developers increasingly evaluate solutions such as dedicated renewable plants, gas generation, or microgrids to ensure reliable power when grid timelines are uncertain.</w:t>
      </w:r>
    </w:p>
    <w:p>
      <w:r>
        <w:rPr>
          <w:b/>
        </w:rPr>
        <w:t>Source</w:t>
      </w:r>
    </w:p>
    <w:p>
      <w:r>
        <w:t>NERC (2025) Emerging Large Load Reliability Guidance</w:t>
      </w:r>
    </w:p>
    <w:p>
      <w:r>
        <w:t>GridLab (2025) Large Loads Interim Report</w:t>
      </w:r>
    </w:p>
    <w:p>
      <w:r>
        <w:t>Energy industry news coverage of hyperscale data center power strategies</w:t>
      </w:r>
    </w:p>
    <w:p>
      <w:r>
        <w:rPr>
          <w:b/>
        </w:rPr>
        <w:t>Evidence or Key Passage</w:t>
      </w:r>
    </w:p>
    <w:p>
      <w:r>
        <w:t>• NERC highlights that large loads may pursue alternative solutions or operational arrangements to mitigate reliability risks.</w:t>
      </w:r>
    </w:p>
    <w:p>
      <w:r>
        <w:t>• Industry reporting notes rising interest in co‑located generation and private power supply for hyperscale data centers.</w:t>
      </w:r>
    </w:p>
    <w:p>
      <w:r>
        <w:rPr>
          <w:b/>
        </w:rPr>
        <w:t>Source Type</w:t>
      </w:r>
    </w:p>
    <w:p>
      <w:r>
        <w:t>Industry analysis / reliability guidance</w:t>
      </w:r>
    </w:p>
    <w:p>
      <w:r>
        <w:rPr>
          <w:b/>
        </w:rPr>
        <w:t>Confidence Level</w:t>
      </w:r>
    </w:p>
    <w:p>
      <w:r>
        <w:t>Medium</w:t>
      </w:r>
    </w:p>
    <w:p>
      <w:r>
        <w:rPr>
          <w:b/>
        </w:rPr>
        <w:t>Notes</w:t>
      </w:r>
    </w:p>
    <w:p>
      <w:r>
        <w:t>Interest in self‑supplied power is rising but varies widely depending on region and project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