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GridSenpAI Concept of Operations (CONOPS)</w:t>
      </w:r>
    </w:p>
    <w:p>
      <w:pPr>
        <w:pStyle w:val="Heading2"/>
      </w:pPr>
      <w:r>
        <w:t>1. Introduction</w:t>
      </w:r>
    </w:p>
    <w:p>
      <w:r>
        <w:t xml:space="preserve">This document describes the Concept of Operations (CONOPS) for the GridSenpAI system. </w:t>
      </w:r>
    </w:p>
    <w:p>
      <w:r>
        <w:t>GridSenpAI is an AI-assisted engineering platform designed to analyze electrical grid interconnection artifacts and generate modeling parameters used in power system studies.</w:t>
      </w:r>
    </w:p>
    <w:p/>
    <w:p>
      <w:r>
        <w:t xml:space="preserve">The CONOPS explains how the system will be used in real operational environments by engineers, planners, and infrastructure developers. </w:t>
      </w:r>
    </w:p>
    <w:p>
      <w:r>
        <w:t>It provides the operational context for the system described in the SRS, SAD, and DSD documents.</w:t>
      </w:r>
    </w:p>
    <w:p>
      <w:pPr>
        <w:pStyle w:val="Heading2"/>
      </w:pPr>
      <w:r>
        <w:t>2. System Overview</w:t>
      </w:r>
    </w:p>
    <w:p>
      <w:r>
        <w:t>GridSenpAI assists engineers involved in grid interconnection studies by automatically extracting engineering data from submitted artifacts and transforming that information into modeling parameters suitable for grid simulation tools.</w:t>
      </w:r>
    </w:p>
    <w:p/>
    <w:p>
      <w:r>
        <w:t>The system ingests documentation such as:</w:t>
      </w:r>
    </w:p>
    <w:p>
      <w:r>
        <w:t>• electrical one-line diagrams</w:t>
      </w:r>
    </w:p>
    <w:p>
      <w:r>
        <w:t>• load schedules</w:t>
      </w:r>
    </w:p>
    <w:p>
      <w:r>
        <w:t>• equipment specifications</w:t>
      </w:r>
    </w:p>
    <w:p>
      <w:r>
        <w:t>• planning documents</w:t>
      </w:r>
    </w:p>
    <w:p>
      <w:r>
        <w:t>• study reports</w:t>
      </w:r>
    </w:p>
    <w:p/>
    <w:p>
      <w:r>
        <w:t>Using AI-assisted analysis and retrieval techniques, the system identifies relevant electrical characteristics and produces structured modeling outputs with traceable evidence.</w:t>
      </w:r>
    </w:p>
    <w:p>
      <w:pPr>
        <w:pStyle w:val="Heading2"/>
      </w:pPr>
      <w:r>
        <w:t>3. Operational Environment</w:t>
      </w:r>
    </w:p>
    <w:p>
      <w:r>
        <w:t>GridSenpAI operates within a planning and engineering workflow involving:</w:t>
      </w:r>
    </w:p>
    <w:p/>
    <w:p>
      <w:r>
        <w:t>• data center developers or large load customers</w:t>
      </w:r>
    </w:p>
    <w:p>
      <w:r>
        <w:t>• transmission planners</w:t>
      </w:r>
    </w:p>
    <w:p>
      <w:r>
        <w:t>• grid interconnection engineers</w:t>
      </w:r>
    </w:p>
    <w:p>
      <w:r>
        <w:t>• system operators</w:t>
      </w:r>
    </w:p>
    <w:p/>
    <w:p>
      <w:r>
        <w:t>The system is deployed on IBM Cloud infrastructure and uses Watson AI services to assist with document analysis and knowledge retrieval.</w:t>
      </w:r>
    </w:p>
    <w:p/>
    <w:p>
      <w:r>
        <w:t>Users interact with the system through a secure web interface or API gateway.</w:t>
      </w:r>
    </w:p>
    <w:p>
      <w:pPr>
        <w:pStyle w:val="Heading2"/>
      </w:pPr>
      <w:r>
        <w:t>4. User Roles</w:t>
      </w:r>
    </w:p>
    <w:p>
      <w:r>
        <w:t>Primary roles interacting with the system include:</w:t>
      </w:r>
    </w:p>
    <w:p/>
    <w:p>
      <w:r>
        <w:t>Grid Engineer</w:t>
      </w:r>
    </w:p>
    <w:p>
      <w:r>
        <w:t>Responsible for performing system modeling and power flow studies.</w:t>
      </w:r>
    </w:p>
    <w:p/>
    <w:p>
      <w:r>
        <w:t>Transmission Planner</w:t>
      </w:r>
    </w:p>
    <w:p>
      <w:r>
        <w:t>Evaluates system impacts of new interconnections.</w:t>
      </w:r>
    </w:p>
    <w:p/>
    <w:p>
      <w:r>
        <w:t>Infrastructure Developer</w:t>
      </w:r>
    </w:p>
    <w:p>
      <w:r>
        <w:t>Provides technical documentation describing the proposed facility.</w:t>
      </w:r>
    </w:p>
    <w:p/>
    <w:p>
      <w:r>
        <w:t>System Administrator</w:t>
      </w:r>
    </w:p>
    <w:p>
      <w:r>
        <w:t>Maintains system availability, security, and monitoring.</w:t>
      </w:r>
    </w:p>
    <w:p>
      <w:pPr>
        <w:pStyle w:val="Heading2"/>
      </w:pPr>
      <w:r>
        <w:t>5. Operational Workflow</w:t>
      </w:r>
    </w:p>
    <w:p>
      <w:r>
        <w:t>The operational workflow for GridSenpAI typically follows these steps:</w:t>
      </w:r>
    </w:p>
    <w:p/>
    <w:p>
      <w:r>
        <w:t>1. Engineering artifacts are submitted to the system.</w:t>
      </w:r>
    </w:p>
    <w:p>
      <w:r>
        <w:t>2. The ingestion service indexes and stores the artifacts.</w:t>
      </w:r>
    </w:p>
    <w:p>
      <w:r>
        <w:t>3. The extraction engine identifies equipment, load characteristics, and topology indicators.</w:t>
      </w:r>
    </w:p>
    <w:p>
      <w:r>
        <w:t>4. The normalization service converts extracted data into a standardized schema.</w:t>
      </w:r>
    </w:p>
    <w:p>
      <w:r>
        <w:t>5. The retrieval service queries knowledge sources for modeling references.</w:t>
      </w:r>
    </w:p>
    <w:p>
      <w:r>
        <w:t>6. The translation service generates modeling parameters.</w:t>
      </w:r>
    </w:p>
    <w:p>
      <w:r>
        <w:t>7. The scenario generator produces multiple modeling scenarios.</w:t>
      </w:r>
    </w:p>
    <w:p>
      <w:r>
        <w:t>8. The export service packages the outputs for downstream grid simulation tools.</w:t>
      </w:r>
    </w:p>
    <w:p/>
    <w:p>
      <w:r>
        <w:t>Each generated parameter is linked to source evidence for traceability.</w:t>
      </w:r>
    </w:p>
    <w:p>
      <w:pPr>
        <w:pStyle w:val="Heading2"/>
      </w:pPr>
      <w:r>
        <w:t>6. System Outputs</w:t>
      </w:r>
    </w:p>
    <w:p>
      <w:r>
        <w:t>GridSenpAI produces structured outputs including:</w:t>
      </w:r>
    </w:p>
    <w:p/>
    <w:p>
      <w:r>
        <w:t>• load modeling parameters</w:t>
      </w:r>
    </w:p>
    <w:p>
      <w:r>
        <w:t>• equipment characteristics</w:t>
      </w:r>
    </w:p>
    <w:p>
      <w:r>
        <w:t>• scenario analysis results</w:t>
      </w:r>
    </w:p>
    <w:p>
      <w:r>
        <w:t>• evidence-linked modeling assumptions</w:t>
      </w:r>
    </w:p>
    <w:p>
      <w:r>
        <w:t>• exportable JSON datasets</w:t>
      </w:r>
    </w:p>
    <w:p>
      <w:r>
        <w:t>• formatted engineering reports</w:t>
      </w:r>
    </w:p>
    <w:p/>
    <w:p>
      <w:r>
        <w:t>These outputs can be used in power system simulation tools and planning studies.</w:t>
      </w:r>
    </w:p>
    <w:p>
      <w:pPr>
        <w:pStyle w:val="Heading2"/>
      </w:pPr>
      <w:r>
        <w:t>7. Operational Benefits</w:t>
      </w:r>
    </w:p>
    <w:p>
      <w:r>
        <w:t>The system provides several operational benefits:</w:t>
      </w:r>
    </w:p>
    <w:p/>
    <w:p>
      <w:r>
        <w:t>• faster preparation of modeling parameters</w:t>
      </w:r>
    </w:p>
    <w:p>
      <w:r>
        <w:t>• improved traceability of modeling assumptions</w:t>
      </w:r>
    </w:p>
    <w:p>
      <w:r>
        <w:t>• reduced manual document review</w:t>
      </w:r>
    </w:p>
    <w:p>
      <w:r>
        <w:t>• improved consistency across studies</w:t>
      </w:r>
    </w:p>
    <w:p>
      <w:r>
        <w:t>• support for multiple scenario generation</w:t>
      </w:r>
    </w:p>
    <w:p/>
    <w:p>
      <w:r>
        <w:t>These capabilities help engineers evaluate interconnection impacts more efficiently.</w:t>
      </w:r>
    </w:p>
    <w:p>
      <w:pPr>
        <w:pStyle w:val="Heading2"/>
      </w:pPr>
      <w:r>
        <w:t>8. Assumptions and Constraints</w:t>
      </w:r>
    </w:p>
    <w:p>
      <w:r>
        <w:t>The following assumptions apply:</w:t>
      </w:r>
    </w:p>
    <w:p/>
    <w:p>
      <w:r>
        <w:t>• Users have access to engineering documentation describing the facility.</w:t>
      </w:r>
    </w:p>
    <w:p>
      <w:r>
        <w:t>• The system operates within secure IBM Cloud infrastructure.</w:t>
      </w:r>
    </w:p>
    <w:p>
      <w:r>
        <w:t>• AI models assist with analysis but final engineering review remains the responsibility of human operators.</w:t>
      </w:r>
    </w:p>
    <w:p/>
    <w:p>
      <w:r>
        <w:t>Constraints include:</w:t>
      </w:r>
    </w:p>
    <w:p/>
    <w:p>
      <w:r>
        <w:t>• document quality may vary</w:t>
      </w:r>
    </w:p>
    <w:p>
      <w:r>
        <w:t>• incomplete artifacts may require additional user clarification</w:t>
      </w:r>
    </w:p>
    <w:p>
      <w:r>
        <w:t>• system outputs must be validated before use in official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