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GridSenpAI Requirements Traceability Matrix (RTM)</w:t>
      </w:r>
    </w:p>
    <w:p>
      <w:r>
        <w:t>This document provides full traceability between the requirements defined in the GridSenpAI Software Requirements Specification (SRS) and the system architecture components, implementation modules, and verification methods used to validate them. The RTM ensures that every requirement is implemented and testable.</w:t>
      </w:r>
    </w:p>
    <w:p>
      <w:pPr>
        <w:pStyle w:val="Heading2"/>
      </w:pPr>
      <w:r>
        <w:t>Traceability Matrix</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 Description</w:t>
            </w:r>
          </w:p>
        </w:tc>
        <w:tc>
          <w:tcPr>
            <w:tcW w:type="dxa" w:w="1728"/>
          </w:tcPr>
          <w:p>
            <w:r>
              <w:t>System Component(s)</w:t>
            </w:r>
          </w:p>
        </w:tc>
        <w:tc>
          <w:tcPr>
            <w:tcW w:type="dxa" w:w="1728"/>
          </w:tcPr>
          <w:p>
            <w:r>
              <w:t>Verification Method</w:t>
            </w:r>
          </w:p>
        </w:tc>
        <w:tc>
          <w:tcPr>
            <w:tcW w:type="dxa" w:w="1728"/>
          </w:tcPr>
          <w:p>
            <w:r>
              <w:t>Test Description</w:t>
            </w:r>
          </w:p>
        </w:tc>
      </w:tr>
      <w:tr>
        <w:tc>
          <w:tcPr>
            <w:tcW w:type="dxa" w:w="1728"/>
          </w:tcPr>
          <w:p>
            <w:r>
              <w:t>FR1</w:t>
            </w:r>
          </w:p>
        </w:tc>
        <w:tc>
          <w:tcPr>
            <w:tcW w:type="dxa" w:w="1728"/>
          </w:tcPr>
          <w:p>
            <w:r>
              <w:t>Ingest facility electrical design artifacts</w:t>
            </w:r>
          </w:p>
        </w:tc>
        <w:tc>
          <w:tcPr>
            <w:tcW w:type="dxa" w:w="1728"/>
          </w:tcPr>
          <w:p>
            <w:r>
              <w:t>Document Ingestion Service</w:t>
            </w:r>
          </w:p>
        </w:tc>
        <w:tc>
          <w:tcPr>
            <w:tcW w:type="dxa" w:w="1728"/>
          </w:tcPr>
          <w:p>
            <w:r>
              <w:t>Integration Test</w:t>
            </w:r>
          </w:p>
        </w:tc>
        <w:tc>
          <w:tcPr>
            <w:tcW w:type="dxa" w:w="1728"/>
          </w:tcPr>
          <w:p>
            <w:r>
              <w:t>Upload representative engineering artifacts and confirm successful ingestion and indexing</w:t>
            </w:r>
          </w:p>
        </w:tc>
      </w:tr>
      <w:tr>
        <w:tc>
          <w:tcPr>
            <w:tcW w:type="dxa" w:w="1728"/>
          </w:tcPr>
          <w:p>
            <w:r>
              <w:t>FR2</w:t>
            </w:r>
          </w:p>
        </w:tc>
        <w:tc>
          <w:tcPr>
            <w:tcW w:type="dxa" w:w="1728"/>
          </w:tcPr>
          <w:p>
            <w:r>
              <w:t>Parse ingested documents and extract structured entities</w:t>
            </w:r>
          </w:p>
        </w:tc>
        <w:tc>
          <w:tcPr>
            <w:tcW w:type="dxa" w:w="1728"/>
          </w:tcPr>
          <w:p>
            <w:r>
              <w:t>Parsing and Entity Extraction Engine</w:t>
            </w:r>
          </w:p>
        </w:tc>
        <w:tc>
          <w:tcPr>
            <w:tcW w:type="dxa" w:w="1728"/>
          </w:tcPr>
          <w:p>
            <w:r>
              <w:t>Unit Test</w:t>
            </w:r>
          </w:p>
        </w:tc>
        <w:tc>
          <w:tcPr>
            <w:tcW w:type="dxa" w:w="1728"/>
          </w:tcPr>
          <w:p>
            <w:r>
              <w:t>Provide sample documents and verify correct extraction of equipment types, ratings, and topology</w:t>
            </w:r>
          </w:p>
        </w:tc>
      </w:tr>
      <w:tr>
        <w:tc>
          <w:tcPr>
            <w:tcW w:type="dxa" w:w="1728"/>
          </w:tcPr>
          <w:p>
            <w:r>
              <w:t>FR3</w:t>
            </w:r>
          </w:p>
        </w:tc>
        <w:tc>
          <w:tcPr>
            <w:tcW w:type="dxa" w:w="1728"/>
          </w:tcPr>
          <w:p>
            <w:r>
              <w:t>Retrieve vendor specification details using RAG</w:t>
            </w:r>
          </w:p>
        </w:tc>
        <w:tc>
          <w:tcPr>
            <w:tcW w:type="dxa" w:w="1728"/>
          </w:tcPr>
          <w:p>
            <w:r>
              <w:t>Knowledge Retrieval Layer</w:t>
            </w:r>
          </w:p>
        </w:tc>
        <w:tc>
          <w:tcPr>
            <w:tcW w:type="dxa" w:w="1728"/>
          </w:tcPr>
          <w:p>
            <w:r>
              <w:t>Integration Test</w:t>
            </w:r>
          </w:p>
        </w:tc>
        <w:tc>
          <w:tcPr>
            <w:tcW w:type="dxa" w:w="1728"/>
          </w:tcPr>
          <w:p>
            <w:r>
              <w:t>Submit known equipment specification query and verify correct retrieval passages</w:t>
            </w:r>
          </w:p>
        </w:tc>
      </w:tr>
      <w:tr>
        <w:tc>
          <w:tcPr>
            <w:tcW w:type="dxa" w:w="1728"/>
          </w:tcPr>
          <w:p>
            <w:r>
              <w:t>FR4</w:t>
            </w:r>
          </w:p>
        </w:tc>
        <w:tc>
          <w:tcPr>
            <w:tcW w:type="dxa" w:w="1728"/>
          </w:tcPr>
          <w:p>
            <w:r>
              <w:t>Normalize extracted inputs into GridSenpAI input schema</w:t>
            </w:r>
          </w:p>
        </w:tc>
        <w:tc>
          <w:tcPr>
            <w:tcW w:type="dxa" w:w="1728"/>
          </w:tcPr>
          <w:p>
            <w:r>
              <w:t>Normalization Engine / Data Layer</w:t>
            </w:r>
          </w:p>
        </w:tc>
        <w:tc>
          <w:tcPr>
            <w:tcW w:type="dxa" w:w="1728"/>
          </w:tcPr>
          <w:p>
            <w:r>
              <w:t>Unit Test</w:t>
            </w:r>
          </w:p>
        </w:tc>
        <w:tc>
          <w:tcPr>
            <w:tcW w:type="dxa" w:w="1728"/>
          </w:tcPr>
          <w:p>
            <w:r>
              <w:t>Feed extracted entities and validate resulting structured JSON conforms to input schema</w:t>
            </w:r>
          </w:p>
        </w:tc>
      </w:tr>
      <w:tr>
        <w:tc>
          <w:tcPr>
            <w:tcW w:type="dxa" w:w="1728"/>
          </w:tcPr>
          <w:p>
            <w:r>
              <w:t>FR5</w:t>
            </w:r>
          </w:p>
        </w:tc>
        <w:tc>
          <w:tcPr>
            <w:tcW w:type="dxa" w:w="1728"/>
          </w:tcPr>
          <w:p>
            <w:r>
              <w:t>Generate transmission planner modeling outputs</w:t>
            </w:r>
          </w:p>
        </w:tc>
        <w:tc>
          <w:tcPr>
            <w:tcW w:type="dxa" w:w="1728"/>
          </w:tcPr>
          <w:p>
            <w:r>
              <w:t>Parameter Translation Engine</w:t>
            </w:r>
          </w:p>
        </w:tc>
        <w:tc>
          <w:tcPr>
            <w:tcW w:type="dxa" w:w="1728"/>
          </w:tcPr>
          <w:p>
            <w:r>
              <w:t>System Test</w:t>
            </w:r>
          </w:p>
        </w:tc>
        <w:tc>
          <w:tcPr>
            <w:tcW w:type="dxa" w:w="1728"/>
          </w:tcPr>
          <w:p>
            <w:r>
              <w:t>Provide facility dataset and verify output parameters generated according to output schema</w:t>
            </w:r>
          </w:p>
        </w:tc>
      </w:tr>
      <w:tr>
        <w:tc>
          <w:tcPr>
            <w:tcW w:type="dxa" w:w="1728"/>
          </w:tcPr>
          <w:p>
            <w:r>
              <w:t>FR6</w:t>
            </w:r>
          </w:p>
        </w:tc>
        <w:tc>
          <w:tcPr>
            <w:tcW w:type="dxa" w:w="1728"/>
          </w:tcPr>
          <w:p>
            <w:r>
              <w:t>Output modeling packet including parameters, assumptions, confidence tags, and citations</w:t>
            </w:r>
          </w:p>
        </w:tc>
        <w:tc>
          <w:tcPr>
            <w:tcW w:type="dxa" w:w="1728"/>
          </w:tcPr>
          <w:p>
            <w:r>
              <w:t>Output Packaging Service / Traceability Engine</w:t>
            </w:r>
          </w:p>
        </w:tc>
        <w:tc>
          <w:tcPr>
            <w:tcW w:type="dxa" w:w="1728"/>
          </w:tcPr>
          <w:p>
            <w:r>
              <w:t>System Test</w:t>
            </w:r>
          </w:p>
        </w:tc>
        <w:tc>
          <w:tcPr>
            <w:tcW w:type="dxa" w:w="1728"/>
          </w:tcPr>
          <w:p>
            <w:r>
              <w:t>Generate modeling packet and confirm each parameter includes provenance reference</w:t>
            </w:r>
          </w:p>
        </w:tc>
      </w:tr>
      <w:tr>
        <w:tc>
          <w:tcPr>
            <w:tcW w:type="dxa" w:w="1728"/>
          </w:tcPr>
          <w:p>
            <w:r>
              <w:t>FR7</w:t>
            </w:r>
          </w:p>
        </w:tc>
        <w:tc>
          <w:tcPr>
            <w:tcW w:type="dxa" w:w="1728"/>
          </w:tcPr>
          <w:p>
            <w:r>
              <w:t>Generate multiple modeling scenarios</w:t>
            </w:r>
          </w:p>
        </w:tc>
        <w:tc>
          <w:tcPr>
            <w:tcW w:type="dxa" w:w="1728"/>
          </w:tcPr>
          <w:p>
            <w:r>
              <w:t>Scenario Generation Module</w:t>
            </w:r>
          </w:p>
        </w:tc>
        <w:tc>
          <w:tcPr>
            <w:tcW w:type="dxa" w:w="1728"/>
          </w:tcPr>
          <w:p>
            <w:r>
              <w:t>System Test</w:t>
            </w:r>
          </w:p>
        </w:tc>
        <w:tc>
          <w:tcPr>
            <w:tcW w:type="dxa" w:w="1728"/>
          </w:tcPr>
          <w:p>
            <w:r>
              <w:t>Verify Typical, Conservative, and Best-case parameter sets are produced</w:t>
            </w:r>
          </w:p>
        </w:tc>
      </w:tr>
      <w:tr>
        <w:tc>
          <w:tcPr>
            <w:tcW w:type="dxa" w:w="1728"/>
          </w:tcPr>
          <w:p>
            <w:r>
              <w:t>FR8</w:t>
            </w:r>
          </w:p>
        </w:tc>
        <w:tc>
          <w:tcPr>
            <w:tcW w:type="dxa" w:w="1728"/>
          </w:tcPr>
          <w:p>
            <w:r>
              <w:t>Identify missing or ambiguous information</w:t>
            </w:r>
          </w:p>
        </w:tc>
        <w:tc>
          <w:tcPr>
            <w:tcW w:type="dxa" w:w="1728"/>
          </w:tcPr>
          <w:p>
            <w:r>
              <w:t>Gap Analysis Module</w:t>
            </w:r>
          </w:p>
        </w:tc>
        <w:tc>
          <w:tcPr>
            <w:tcW w:type="dxa" w:w="1728"/>
          </w:tcPr>
          <w:p>
            <w:r>
              <w:t>Unit Test</w:t>
            </w:r>
          </w:p>
        </w:tc>
        <w:tc>
          <w:tcPr>
            <w:tcW w:type="dxa" w:w="1728"/>
          </w:tcPr>
          <w:p>
            <w:r>
              <w:t>Provide incomplete dataset and confirm system generates follow-up questions</w:t>
            </w:r>
          </w:p>
        </w:tc>
      </w:tr>
      <w:tr>
        <w:tc>
          <w:tcPr>
            <w:tcW w:type="dxa" w:w="1728"/>
          </w:tcPr>
          <w:p>
            <w:r>
              <w:t>FR9</w:t>
            </w:r>
          </w:p>
        </w:tc>
        <w:tc>
          <w:tcPr>
            <w:tcW w:type="dxa" w:w="1728"/>
          </w:tcPr>
          <w:p>
            <w:r>
              <w:t>Support export formats including JSON and human readable reports</w:t>
            </w:r>
          </w:p>
        </w:tc>
        <w:tc>
          <w:tcPr>
            <w:tcW w:type="dxa" w:w="1728"/>
          </w:tcPr>
          <w:p>
            <w:r>
              <w:t>Output Packaging Service</w:t>
            </w:r>
          </w:p>
        </w:tc>
        <w:tc>
          <w:tcPr>
            <w:tcW w:type="dxa" w:w="1728"/>
          </w:tcPr>
          <w:p>
            <w:r>
              <w:t>Integration Test</w:t>
            </w:r>
          </w:p>
        </w:tc>
        <w:tc>
          <w:tcPr>
            <w:tcW w:type="dxa" w:w="1728"/>
          </w:tcPr>
          <w:p>
            <w:r>
              <w:t>Generate exports and validate JSON schema and formatted report output</w:t>
            </w:r>
          </w:p>
        </w:tc>
      </w:tr>
      <w:tr>
        <w:tc>
          <w:tcPr>
            <w:tcW w:type="dxa" w:w="1728"/>
          </w:tcPr>
          <w:p>
            <w:r>
              <w:t>FR10</w:t>
            </w:r>
          </w:p>
        </w:tc>
        <w:tc>
          <w:tcPr>
            <w:tcW w:type="dxa" w:w="1728"/>
          </w:tcPr>
          <w:p>
            <w:r>
              <w:t>Support re-run and versioning of model outputs</w:t>
            </w:r>
          </w:p>
        </w:tc>
        <w:tc>
          <w:tcPr>
            <w:tcW w:type="dxa" w:w="1728"/>
          </w:tcPr>
          <w:p>
            <w:r>
              <w:t>Version Control / Run Management Service</w:t>
            </w:r>
          </w:p>
        </w:tc>
        <w:tc>
          <w:tcPr>
            <w:tcW w:type="dxa" w:w="1728"/>
          </w:tcPr>
          <w:p>
            <w:r>
              <w:t>System Test</w:t>
            </w:r>
          </w:p>
        </w:tc>
        <w:tc>
          <w:tcPr>
            <w:tcW w:type="dxa" w:w="1728"/>
          </w:tcPr>
          <w:p>
            <w:r>
              <w:t>Update inputs and verify versioned output and change log generation</w:t>
            </w:r>
          </w:p>
        </w:tc>
      </w:tr>
      <w:tr>
        <w:tc>
          <w:tcPr>
            <w:tcW w:type="dxa" w:w="1728"/>
          </w:tcPr>
          <w:p>
            <w:r>
              <w:t>FR11</w:t>
            </w:r>
          </w:p>
        </w:tc>
        <w:tc>
          <w:tcPr>
            <w:tcW w:type="dxa" w:w="1728"/>
          </w:tcPr>
          <w:p>
            <w:r>
              <w:t>Support validation workflow with telemetry data</w:t>
            </w:r>
          </w:p>
        </w:tc>
        <w:tc>
          <w:tcPr>
            <w:tcW w:type="dxa" w:w="1728"/>
          </w:tcPr>
          <w:p>
            <w:r>
              <w:t>Calibration Engine</w:t>
            </w:r>
          </w:p>
        </w:tc>
        <w:tc>
          <w:tcPr>
            <w:tcW w:type="dxa" w:w="1728"/>
          </w:tcPr>
          <w:p>
            <w:r>
              <w:t>System Test</w:t>
            </w:r>
          </w:p>
        </w:tc>
        <w:tc>
          <w:tcPr>
            <w:tcW w:type="dxa" w:w="1728"/>
          </w:tcPr>
          <w:p>
            <w:r>
              <w:t>Feed commissioning data and verify parameter updates and confidence improvements</w:t>
            </w:r>
          </w:p>
        </w:tc>
      </w:tr>
      <w:tr>
        <w:tc>
          <w:tcPr>
            <w:tcW w:type="dxa" w:w="1728"/>
          </w:tcPr>
          <w:p>
            <w:r>
              <w:t>NFR1</w:t>
            </w:r>
          </w:p>
        </w:tc>
        <w:tc>
          <w:tcPr>
            <w:tcW w:type="dxa" w:w="1728"/>
          </w:tcPr>
          <w:p>
            <w:r>
              <w:t>Enforce least privilege access control</w:t>
            </w:r>
          </w:p>
        </w:tc>
        <w:tc>
          <w:tcPr>
            <w:tcW w:type="dxa" w:w="1728"/>
          </w:tcPr>
          <w:p>
            <w:r>
              <w:t>Identity and Access Management</w:t>
            </w:r>
          </w:p>
        </w:tc>
        <w:tc>
          <w:tcPr>
            <w:tcW w:type="dxa" w:w="1728"/>
          </w:tcPr>
          <w:p>
            <w:r>
              <w:t>Security Test</w:t>
            </w:r>
          </w:p>
        </w:tc>
        <w:tc>
          <w:tcPr>
            <w:tcW w:type="dxa" w:w="1728"/>
          </w:tcPr>
          <w:p>
            <w:r>
              <w:t>Validate role based access restrictions</w:t>
            </w:r>
          </w:p>
        </w:tc>
      </w:tr>
      <w:tr>
        <w:tc>
          <w:tcPr>
            <w:tcW w:type="dxa" w:w="1728"/>
          </w:tcPr>
          <w:p>
            <w:r>
              <w:t>NFR2</w:t>
            </w:r>
          </w:p>
        </w:tc>
        <w:tc>
          <w:tcPr>
            <w:tcW w:type="dxa" w:w="1728"/>
          </w:tcPr>
          <w:p>
            <w:r>
              <w:t>Encrypt documents at rest and in transit</w:t>
            </w:r>
          </w:p>
        </w:tc>
        <w:tc>
          <w:tcPr>
            <w:tcW w:type="dxa" w:w="1728"/>
          </w:tcPr>
          <w:p>
            <w:r>
              <w:t>Encryption Layer / Key Management</w:t>
            </w:r>
          </w:p>
        </w:tc>
        <w:tc>
          <w:tcPr>
            <w:tcW w:type="dxa" w:w="1728"/>
          </w:tcPr>
          <w:p>
            <w:r>
              <w:t>Security Test</w:t>
            </w:r>
          </w:p>
        </w:tc>
        <w:tc>
          <w:tcPr>
            <w:tcW w:type="dxa" w:w="1728"/>
          </w:tcPr>
          <w:p>
            <w:r>
              <w:t>Verify encryption protocols and key usage</w:t>
            </w:r>
          </w:p>
        </w:tc>
      </w:tr>
      <w:tr>
        <w:tc>
          <w:tcPr>
            <w:tcW w:type="dxa" w:w="1728"/>
          </w:tcPr>
          <w:p>
            <w:r>
              <w:t>NFR3</w:t>
            </w:r>
          </w:p>
        </w:tc>
        <w:tc>
          <w:tcPr>
            <w:tcW w:type="dxa" w:w="1728"/>
          </w:tcPr>
          <w:p>
            <w:r>
              <w:t>Log system access and model generation events</w:t>
            </w:r>
          </w:p>
        </w:tc>
        <w:tc>
          <w:tcPr>
            <w:tcW w:type="dxa" w:w="1728"/>
          </w:tcPr>
          <w:p>
            <w:r>
              <w:t>Observability and Logging Services</w:t>
            </w:r>
          </w:p>
        </w:tc>
        <w:tc>
          <w:tcPr>
            <w:tcW w:type="dxa" w:w="1728"/>
          </w:tcPr>
          <w:p>
            <w:r>
              <w:t>Audit Test</w:t>
            </w:r>
          </w:p>
        </w:tc>
        <w:tc>
          <w:tcPr>
            <w:tcW w:type="dxa" w:w="1728"/>
          </w:tcPr>
          <w:p>
            <w:r>
              <w:t>Confirm logs record document access and model generation activity</w:t>
            </w:r>
          </w:p>
        </w:tc>
      </w:tr>
      <w:tr>
        <w:tc>
          <w:tcPr>
            <w:tcW w:type="dxa" w:w="1728"/>
          </w:tcPr>
          <w:p>
            <w:r>
              <w:t>NFR4</w:t>
            </w:r>
          </w:p>
        </w:tc>
        <w:tc>
          <w:tcPr>
            <w:tcW w:type="dxa" w:w="1728"/>
          </w:tcPr>
          <w:p>
            <w:r>
              <w:t>Ensure parameter traceability</w:t>
            </w:r>
          </w:p>
        </w:tc>
        <w:tc>
          <w:tcPr>
            <w:tcW w:type="dxa" w:w="1728"/>
          </w:tcPr>
          <w:p>
            <w:r>
              <w:t>Traceability Engine</w:t>
            </w:r>
          </w:p>
        </w:tc>
        <w:tc>
          <w:tcPr>
            <w:tcW w:type="dxa" w:w="1728"/>
          </w:tcPr>
          <w:p>
            <w:r>
              <w:t>System Test</w:t>
            </w:r>
          </w:p>
        </w:tc>
        <w:tc>
          <w:tcPr>
            <w:tcW w:type="dxa" w:w="1728"/>
          </w:tcPr>
          <w:p>
            <w:r>
              <w:t>Verify each output parameter links to evidence source or rule</w:t>
            </w:r>
          </w:p>
        </w:tc>
      </w:tr>
      <w:tr>
        <w:tc>
          <w:tcPr>
            <w:tcW w:type="dxa" w:w="1728"/>
          </w:tcPr>
          <w:p>
            <w:r>
              <w:t>NFR5</w:t>
            </w:r>
          </w:p>
        </w:tc>
        <w:tc>
          <w:tcPr>
            <w:tcW w:type="dxa" w:w="1728"/>
          </w:tcPr>
          <w:p>
            <w:r>
              <w:t>Ensure reproducible outputs</w:t>
            </w:r>
          </w:p>
        </w:tc>
        <w:tc>
          <w:tcPr>
            <w:tcW w:type="dxa" w:w="1728"/>
          </w:tcPr>
          <w:p>
            <w:r>
              <w:t>Version Management System</w:t>
            </w:r>
          </w:p>
        </w:tc>
        <w:tc>
          <w:tcPr>
            <w:tcW w:type="dxa" w:w="1728"/>
          </w:tcPr>
          <w:p>
            <w:r>
              <w:t>Regression Test</w:t>
            </w:r>
          </w:p>
        </w:tc>
        <w:tc>
          <w:tcPr>
            <w:tcW w:type="dxa" w:w="1728"/>
          </w:tcPr>
          <w:p>
            <w:r>
              <w:t>Run system with identical inputs and verify reproducible results</w:t>
            </w:r>
          </w:p>
        </w:tc>
      </w:tr>
      <w:tr>
        <w:tc>
          <w:tcPr>
            <w:tcW w:type="dxa" w:w="1728"/>
          </w:tcPr>
          <w:p>
            <w:r>
              <w:t>NFR6</w:t>
            </w:r>
          </w:p>
        </w:tc>
        <w:tc>
          <w:tcPr>
            <w:tcW w:type="dxa" w:w="1728"/>
          </w:tcPr>
          <w:p>
            <w:r>
              <w:t>Meet acceptable performance timelines</w:t>
            </w:r>
          </w:p>
        </w:tc>
        <w:tc>
          <w:tcPr>
            <w:tcW w:type="dxa" w:w="1728"/>
          </w:tcPr>
          <w:p>
            <w:r>
              <w:t>Processing Pipeline / Infrastructure</w:t>
            </w:r>
          </w:p>
        </w:tc>
        <w:tc>
          <w:tcPr>
            <w:tcW w:type="dxa" w:w="1728"/>
          </w:tcPr>
          <w:p>
            <w:r>
              <w:t>Performance Test</w:t>
            </w:r>
          </w:p>
        </w:tc>
        <w:tc>
          <w:tcPr>
            <w:tcW w:type="dxa" w:w="1728"/>
          </w:tcPr>
          <w:p>
            <w:r>
              <w:t>Process full engineering submission and measure processing time</w:t>
            </w:r>
          </w:p>
        </w:tc>
      </w:tr>
      <w:tr>
        <w:tc>
          <w:tcPr>
            <w:tcW w:type="dxa" w:w="1728"/>
          </w:tcPr>
          <w:p>
            <w:r>
              <w:t>NFR7</w:t>
            </w:r>
          </w:p>
        </w:tc>
        <w:tc>
          <w:tcPr>
            <w:tcW w:type="dxa" w:w="1728"/>
          </w:tcPr>
          <w:p>
            <w:r>
              <w:t>Provide enterprise grade availability</w:t>
            </w:r>
          </w:p>
        </w:tc>
        <w:tc>
          <w:tcPr>
            <w:tcW w:type="dxa" w:w="1728"/>
          </w:tcPr>
          <w:p>
            <w:r>
              <w:t>Deployment Infrastructure</w:t>
            </w:r>
          </w:p>
        </w:tc>
        <w:tc>
          <w:tcPr>
            <w:tcW w:type="dxa" w:w="1728"/>
          </w:tcPr>
          <w:p>
            <w:r>
              <w:t>Availability Test</w:t>
            </w:r>
          </w:p>
        </w:tc>
        <w:tc>
          <w:tcPr>
            <w:tcW w:type="dxa" w:w="1728"/>
          </w:tcPr>
          <w:p>
            <w:r>
              <w:t>Simulate service disruption and verify failover capability</w:t>
            </w:r>
          </w:p>
        </w:tc>
      </w:tr>
      <w:tr>
        <w:tc>
          <w:tcPr>
            <w:tcW w:type="dxa" w:w="1728"/>
          </w:tcPr>
          <w:p>
            <w:r>
              <w:t>NFR8</w:t>
            </w:r>
          </w:p>
        </w:tc>
        <w:tc>
          <w:tcPr>
            <w:tcW w:type="dxa" w:w="1728"/>
          </w:tcPr>
          <w:p>
            <w:r>
              <w:t>Support configurable data retention policies</w:t>
            </w:r>
          </w:p>
        </w:tc>
        <w:tc>
          <w:tcPr>
            <w:tcW w:type="dxa" w:w="1728"/>
          </w:tcPr>
          <w:p>
            <w:r>
              <w:t>Storage and Retention Management</w:t>
            </w:r>
          </w:p>
        </w:tc>
        <w:tc>
          <w:tcPr>
            <w:tcW w:type="dxa" w:w="1728"/>
          </w:tcPr>
          <w:p>
            <w:r>
              <w:t>Compliance Test</w:t>
            </w:r>
          </w:p>
        </w:tc>
        <w:tc>
          <w:tcPr>
            <w:tcW w:type="dxa" w:w="1728"/>
          </w:tcPr>
          <w:p>
            <w:r>
              <w:t>Verify retention and deletion policies enforce configured rules</w:t>
            </w:r>
          </w:p>
        </w:tc>
      </w:tr>
    </w:tbl>
    <w:p>
      <w:pPr>
        <w:pStyle w:val="Heading2"/>
      </w:pPr>
      <w:r>
        <w:t>Verification Strategy</w:t>
      </w:r>
    </w:p>
    <w:p>
      <w:r>
        <w:t>Verification activities include unit testing of extraction and normalization modules, integration testing of ingestion and retrieval pipelines, system testing of parameter generation and export functions, and security validation of access control and encryption mechanisms.</w:t>
      </w:r>
    </w:p>
    <w:p>
      <w:pPr>
        <w:pStyle w:val="Heading2"/>
      </w:pPr>
      <w:r>
        <w:t>Traceability Coverage</w:t>
      </w:r>
    </w:p>
    <w:p>
      <w:r>
        <w:t>All functional requirements (FR1–FR11) and non-functional requirements (NFR1–NFR8) defined in the Software Requirements Specification are represented in this RTM. Each requirement is linked to one or more architectural components and a defined verification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