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GridSenpAI</w:t>
        <w:br/>
        <w:t>Translation Algorithm Design (TAD)</w:t>
      </w:r>
    </w:p>
    <w:p>
      <w:pPr>
        <w:jc w:val="center"/>
      </w:pPr>
      <w:r>
        <w:rPr>
          <w:b/>
        </w:rPr>
        <w:t>Microservices Architecture • IBM Watson-enabled</w:t>
        <w:br/>
      </w:r>
      <w:r>
        <w:t>Version: 1.0</w:t>
        <w:br/>
      </w:r>
      <w:r>
        <w:t>Date: March 05, 2026</w:t>
        <w:br/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Translation Algorithm Design (TAD) defines how GridSenpAI converts normalized facility inputs and retrieved evidence into transmission-planning-ready modeling parameters. The algorithm is schema-first, provenance-first, and audit-ready. It is designed to operate in an IBM Watson environment using Watsonx.ai for model-assisted extraction and Watson Discovery (or Watsonx Vector Index) for retrieval.</w:t>
      </w:r>
    </w:p>
    <w:p>
      <w:pPr>
        <w:pStyle w:val="Heading1"/>
      </w:pPr>
      <w:r>
        <w:t>2. Inputs, Outputs, and Guarantees</w:t>
      </w:r>
    </w:p>
    <w:p>
      <w:pPr>
        <w:pStyle w:val="Heading2"/>
      </w:pPr>
      <w:r>
        <w:t>2.1 Inputs (Authoritative)</w:t>
      </w:r>
    </w:p>
    <w:p>
      <w:pPr>
        <w:pStyle w:val="ListBullet"/>
      </w:pPr>
      <w:r>
        <w:t>NormalizedInput (schema-valid) from GridSenpAI_inputs_schema.json</w:t>
      </w:r>
    </w:p>
    <w:p>
      <w:pPr>
        <w:pStyle w:val="ListBullet"/>
      </w:pPr>
      <w:r>
        <w:t>EvidenceBundle (retrieved snippets with stable snippet_id)</w:t>
      </w:r>
    </w:p>
    <w:p>
      <w:pPr>
        <w:pStyle w:val="ListBullet"/>
      </w:pPr>
      <w:r>
        <w:t>RunConfig (pinned model version, retrieval configuration, schema versions, feature flags)</w:t>
      </w:r>
    </w:p>
    <w:p>
      <w:pPr>
        <w:pStyle w:val="ListBullet"/>
      </w:pPr>
      <w:r>
        <w:t>Optional: Follow-up question answers (to resolve missing/ambiguous fields)</w:t>
      </w:r>
    </w:p>
    <w:p>
      <w:pPr>
        <w:pStyle w:val="Heading2"/>
      </w:pPr>
      <w:r>
        <w:t>2.2 Outputs (Authoritative)</w:t>
      </w:r>
    </w:p>
    <w:p>
      <w:pPr>
        <w:pStyle w:val="ListBullet"/>
      </w:pPr>
      <w:r>
        <w:t>ModelOutputs aligned to GridSenpAI_outputs_schema.json</w:t>
      </w:r>
    </w:p>
    <w:p>
      <w:pPr>
        <w:pStyle w:val="ListBullet"/>
      </w:pPr>
      <w:r>
        <w:t>OutputParameter records: parameter_path, value, units, confidence_tag, provenance</w:t>
      </w:r>
    </w:p>
    <w:p>
      <w:pPr>
        <w:pStyle w:val="ListBullet"/>
      </w:pPr>
      <w:r>
        <w:t>Assumptions list (explicit, bounded) when evidence is missing</w:t>
      </w:r>
    </w:p>
    <w:p>
      <w:pPr>
        <w:pStyle w:val="ListBullet"/>
      </w:pPr>
      <w:r>
        <w:t>ScenarioSet: Typical / Conservative / Best-case variants</w:t>
      </w:r>
    </w:p>
    <w:p>
      <w:pPr>
        <w:pStyle w:val="Heading2"/>
      </w:pPr>
      <w:r>
        <w:t>2.3 Hard Guarantees</w:t>
      </w:r>
    </w:p>
    <w:p>
      <w:pPr>
        <w:pStyle w:val="ListBullet"/>
      </w:pPr>
      <w:r>
        <w:t>Schema-valid output: the system must emit outputs that validate against GridSenpAI_outputs_schema.json.</w:t>
      </w:r>
    </w:p>
    <w:p>
      <w:pPr>
        <w:pStyle w:val="ListBullet"/>
      </w:pPr>
      <w:r>
        <w:t>Provenance required: every exported parameter must reference evidence snippet_id(s), a deterministic rule_id, or an explicit assumption_id.</w:t>
      </w:r>
    </w:p>
    <w:p>
      <w:pPr>
        <w:pStyle w:val="ListBullet"/>
      </w:pPr>
      <w:r>
        <w:t>No silent hallucination: if evidence is missing and no deterministic rule applies, the system must create a declared assumption or emit a follow-up question; it must not fabricate support.</w:t>
      </w:r>
    </w:p>
    <w:p>
      <w:pPr>
        <w:pStyle w:val="ListBullet"/>
      </w:pPr>
      <w:r>
        <w:t>Reproducibility: outputs are bound to a pinned RunConfig; snippet_ids and retrieval config are persisted for later reconstruction.</w:t>
      </w:r>
    </w:p>
    <w:p>
      <w:pPr>
        <w:pStyle w:val="Heading1"/>
      </w:pPr>
      <w:r>
        <w:t>3. High-Level Translation Pipeline</w:t>
      </w:r>
    </w:p>
    <w:p>
      <w:pPr>
        <w:pStyle w:val="ListNumber"/>
      </w:pPr>
      <w:r>
        <w:t>Load NormalizedInput, EvidenceBundle, and RunConfig for run_id.</w:t>
      </w:r>
    </w:p>
    <w:p>
      <w:pPr>
        <w:pStyle w:val="ListNumber"/>
      </w:pPr>
      <w:r>
        <w:t>Build a Parameter Plan (what to generate) based on facility composition and planner export template.</w:t>
      </w:r>
    </w:p>
    <w:p>
      <w:pPr>
        <w:pStyle w:val="ListNumber"/>
      </w:pPr>
      <w:r>
        <w:t>For each parameter in the plan: derive via deterministic rules first.</w:t>
      </w:r>
    </w:p>
    <w:p>
      <w:pPr>
        <w:pStyle w:val="ListNumber"/>
      </w:pPr>
      <w:r>
        <w:t>If rules require vendor/model specifics, extract from evidence using Watsonx.ai structured extraction with validation.</w:t>
      </w:r>
    </w:p>
    <w:p>
      <w:pPr>
        <w:pStyle w:val="ListNumber"/>
      </w:pPr>
      <w:r>
        <w:t>If evidence is missing: generate bounded assumptions and/or missing-data follow-up questions.</w:t>
      </w:r>
    </w:p>
    <w:p>
      <w:pPr>
        <w:pStyle w:val="ListNumber"/>
      </w:pPr>
      <w:r>
        <w:t>Assign provenance per parameter (evidence/rule/assumption).</w:t>
      </w:r>
    </w:p>
    <w:p>
      <w:pPr>
        <w:pStyle w:val="ListNumber"/>
      </w:pPr>
      <w:r>
        <w:t>Compute confidence tags per parameter and rollups.</w:t>
      </w:r>
    </w:p>
    <w:p>
      <w:pPr>
        <w:pStyle w:val="ListNumber"/>
      </w:pPr>
      <w:r>
        <w:t>Generate scenarios (Typical/Conservative/Best-case) by applying bounded transforms with rationale.</w:t>
      </w:r>
    </w:p>
    <w:p>
      <w:pPr>
        <w:pStyle w:val="ListNumber"/>
      </w:pPr>
      <w:r>
        <w:t>Validate outputs against schema; block export where provenance is incomplete.</w:t>
      </w:r>
    </w:p>
    <w:p>
      <w:pPr>
        <w:pStyle w:val="Heading1"/>
      </w:pPr>
      <w:r>
        <w:t>4. Parameter Catalog and Planning</w:t>
      </w:r>
    </w:p>
    <w:p>
      <w:r>
        <w:t>GridSenpAI treats parameter generation as a planning problem: based on the facility composition and the target export template (PSS/E, PSLF, PowerWorld), the system enumerates required parameters and their dependencies. This prevents missing outputs and keeps the algorithm deterministic.</w:t>
      </w:r>
    </w:p>
    <w:p>
      <w:pPr>
        <w:pStyle w:val="Heading2"/>
      </w:pPr>
      <w:r>
        <w:t>4.1 Parameter Families</w:t>
      </w:r>
    </w:p>
    <w:p>
      <w:r>
        <w:rPr>
          <w:b/>
        </w:rPr>
        <w:t>Facility Metadata:</w:t>
      </w:r>
    </w:p>
    <w:p>
      <w:pPr>
        <w:pStyle w:val="ListBullet"/>
      </w:pPr>
      <w:r>
        <w:t>interconnection_voltage</w:t>
      </w:r>
    </w:p>
    <w:p>
      <w:pPr>
        <w:pStyle w:val="ListBullet"/>
      </w:pPr>
      <w:r>
        <w:t>point_of_interconnection</w:t>
      </w:r>
    </w:p>
    <w:p>
      <w:pPr>
        <w:pStyle w:val="ListBullet"/>
      </w:pPr>
      <w:r>
        <w:t>base_MVA</w:t>
      </w:r>
    </w:p>
    <w:p>
      <w:pPr>
        <w:pStyle w:val="ListBullet"/>
      </w:pPr>
      <w:r>
        <w:t>frequency_hz</w:t>
      </w:r>
    </w:p>
    <w:p>
      <w:r>
        <w:rPr>
          <w:b/>
        </w:rPr>
        <w:t>Load Composition:</w:t>
      </w:r>
    </w:p>
    <w:p>
      <w:pPr>
        <w:pStyle w:val="ListBullet"/>
      </w:pPr>
      <w:r>
        <w:t>IT_load_fraction</w:t>
      </w:r>
    </w:p>
    <w:p>
      <w:pPr>
        <w:pStyle w:val="ListBullet"/>
      </w:pPr>
      <w:r>
        <w:t>mechanical_fraction</w:t>
      </w:r>
    </w:p>
    <w:p>
      <w:pPr>
        <w:pStyle w:val="ListBullet"/>
      </w:pPr>
      <w:r>
        <w:t>lighting_fraction</w:t>
      </w:r>
    </w:p>
    <w:p>
      <w:pPr>
        <w:pStyle w:val="ListBullet"/>
      </w:pPr>
      <w:r>
        <w:t>auxiliary_fraction</w:t>
      </w:r>
    </w:p>
    <w:p>
      <w:r>
        <w:rPr>
          <w:b/>
        </w:rPr>
        <w:t>Steady-State Load Model:</w:t>
      </w:r>
    </w:p>
    <w:p>
      <w:pPr>
        <w:pStyle w:val="ListBullet"/>
      </w:pPr>
      <w:r>
        <w:t>P_MW</w:t>
      </w:r>
    </w:p>
    <w:p>
      <w:pPr>
        <w:pStyle w:val="ListBullet"/>
      </w:pPr>
      <w:r>
        <w:t>Q_Mvar</w:t>
      </w:r>
    </w:p>
    <w:p>
      <w:pPr>
        <w:pStyle w:val="ListBullet"/>
      </w:pPr>
      <w:r>
        <w:t>power_factor</w:t>
      </w:r>
    </w:p>
    <w:p>
      <w:pPr>
        <w:pStyle w:val="ListBullet"/>
      </w:pPr>
      <w:r>
        <w:t>dispatch_constraints</w:t>
      </w:r>
    </w:p>
    <w:p>
      <w:r>
        <w:rPr>
          <w:b/>
        </w:rPr>
        <w:t>ZIP Model Parameters:</w:t>
      </w:r>
    </w:p>
    <w:p>
      <w:pPr>
        <w:pStyle w:val="ListBullet"/>
      </w:pPr>
      <w:r>
        <w:t>Zp</w:t>
      </w:r>
    </w:p>
    <w:p>
      <w:pPr>
        <w:pStyle w:val="ListBullet"/>
      </w:pPr>
      <w:r>
        <w:t>Ip</w:t>
      </w:r>
    </w:p>
    <w:p>
      <w:pPr>
        <w:pStyle w:val="ListBullet"/>
      </w:pPr>
      <w:r>
        <w:t>Pp</w:t>
      </w:r>
    </w:p>
    <w:p>
      <w:pPr>
        <w:pStyle w:val="ListBullet"/>
      </w:pPr>
      <w:r>
        <w:t>Zq</w:t>
      </w:r>
    </w:p>
    <w:p>
      <w:pPr>
        <w:pStyle w:val="ListBullet"/>
      </w:pPr>
      <w:r>
        <w:t>Iq</w:t>
      </w:r>
    </w:p>
    <w:p>
      <w:pPr>
        <w:pStyle w:val="ListBullet"/>
      </w:pPr>
      <w:r>
        <w:t>Pq</w:t>
      </w:r>
    </w:p>
    <w:p>
      <w:r>
        <w:rPr>
          <w:b/>
        </w:rPr>
        <w:t>Dynamic Response / Ramping:</w:t>
      </w:r>
    </w:p>
    <w:p>
      <w:pPr>
        <w:pStyle w:val="ListBullet"/>
      </w:pPr>
      <w:r>
        <w:t>ramp_rate_MW_per_min</w:t>
      </w:r>
    </w:p>
    <w:p>
      <w:pPr>
        <w:pStyle w:val="ListBullet"/>
      </w:pPr>
      <w:r>
        <w:t>step_response_flags</w:t>
      </w:r>
    </w:p>
    <w:p>
      <w:pPr>
        <w:pStyle w:val="ListBullet"/>
      </w:pPr>
      <w:r>
        <w:t>control_mode_assumptions</w:t>
      </w:r>
    </w:p>
    <w:p>
      <w:r>
        <w:rPr>
          <w:b/>
        </w:rPr>
        <w:t>On-site Generation (if present):</w:t>
      </w:r>
    </w:p>
    <w:p>
      <w:pPr>
        <w:pStyle w:val="ListBullet"/>
      </w:pPr>
      <w:r>
        <w:t>generator_MW</w:t>
      </w:r>
    </w:p>
    <w:p>
      <w:pPr>
        <w:pStyle w:val="ListBullet"/>
      </w:pPr>
      <w:r>
        <w:t>inertia_assumption</w:t>
      </w:r>
    </w:p>
    <w:p>
      <w:pPr>
        <w:pStyle w:val="ListBullet"/>
      </w:pPr>
      <w:r>
        <w:t>governor_model_flag</w:t>
      </w:r>
    </w:p>
    <w:p>
      <w:r>
        <w:rPr>
          <w:b/>
        </w:rPr>
        <w:t>Reactive/Voltage Support (if present):</w:t>
      </w:r>
    </w:p>
    <w:p>
      <w:pPr>
        <w:pStyle w:val="ListBullet"/>
      </w:pPr>
      <w:r>
        <w:t>VAR_capability_curve</w:t>
      </w:r>
    </w:p>
    <w:p>
      <w:pPr>
        <w:pStyle w:val="ListBullet"/>
      </w:pPr>
      <w:r>
        <w:t>voltage_control_mode</w:t>
      </w:r>
    </w:p>
    <w:p>
      <w:pPr>
        <w:pStyle w:val="ListBullet"/>
      </w:pPr>
      <w:r>
        <w:t>deadband</w:t>
      </w:r>
    </w:p>
    <w:p>
      <w:r>
        <w:rPr>
          <w:b/>
        </w:rPr>
        <w:t>Protection / Fault Behavior (if modeled):</w:t>
      </w:r>
    </w:p>
    <w:p>
      <w:pPr>
        <w:pStyle w:val="ListBullet"/>
      </w:pPr>
      <w:r>
        <w:t>ride_through_assumptions</w:t>
      </w:r>
    </w:p>
    <w:p>
      <w:pPr>
        <w:pStyle w:val="ListBullet"/>
      </w:pPr>
      <w:r>
        <w:t>trip_thresholds_flags</w:t>
      </w:r>
    </w:p>
    <w:p>
      <w:r>
        <w:rPr>
          <w:b/>
        </w:rPr>
        <w:t>Scenarios:</w:t>
      </w:r>
    </w:p>
    <w:p>
      <w:pPr>
        <w:pStyle w:val="ListBullet"/>
      </w:pPr>
      <w:r>
        <w:t>Typical</w:t>
      </w:r>
    </w:p>
    <w:p>
      <w:pPr>
        <w:pStyle w:val="ListBullet"/>
      </w:pPr>
      <w:r>
        <w:t>Conservative</w:t>
      </w:r>
    </w:p>
    <w:p>
      <w:pPr>
        <w:pStyle w:val="ListBullet"/>
      </w:pPr>
      <w:r>
        <w:t>Best-case parameter adjustments</w:t>
      </w:r>
    </w:p>
    <w:p>
      <w:pPr>
        <w:pStyle w:val="Heading2"/>
      </w:pPr>
      <w:r>
        <w:t>4.2 Parameter Plan Object</w:t>
      </w:r>
    </w:p>
    <w:p>
      <w:r>
        <w:t>The Parameter Plan is an internal structure that enumerates required parameters, dependencies, and acceptable derivation methods. It is created per run based on NormalizedInput.</w:t>
      </w:r>
    </w:p>
    <w:p>
      <w:r>
        <w:t>Minimum fields:</w:t>
      </w:r>
    </w:p>
    <w:p>
      <w:pPr>
        <w:pStyle w:val="ListBullet"/>
      </w:pPr>
      <w:r>
        <w:t>parameter_path (matches outputs schema pathing)</w:t>
      </w:r>
    </w:p>
    <w:p>
      <w:pPr>
        <w:pStyle w:val="ListBullet"/>
      </w:pPr>
      <w:r>
        <w:t>units</w:t>
      </w:r>
    </w:p>
    <w:p>
      <w:pPr>
        <w:pStyle w:val="ListBullet"/>
      </w:pPr>
      <w:r>
        <w:t>required (boolean)</w:t>
      </w:r>
    </w:p>
    <w:p>
      <w:pPr>
        <w:pStyle w:val="ListBullet"/>
      </w:pPr>
      <w:r>
        <w:t>dependencies (list of field paths)</w:t>
      </w:r>
    </w:p>
    <w:p>
      <w:pPr>
        <w:pStyle w:val="ListBullet"/>
      </w:pPr>
      <w:r>
        <w:t>derivation_priority (RULE → EVIDENCE → ASSUMPTION → FOLLOWUP)</w:t>
      </w:r>
    </w:p>
    <w:p>
      <w:pPr>
        <w:pStyle w:val="ListBullet"/>
      </w:pPr>
      <w:r>
        <w:t>validation_rules (range, type, allowed enums)</w:t>
      </w:r>
    </w:p>
    <w:p>
      <w:pPr>
        <w:pStyle w:val="Heading1"/>
      </w:pPr>
      <w:r>
        <w:t>5. Deterministic Rule Layer</w:t>
      </w:r>
    </w:p>
    <w:p>
      <w:r>
        <w:t>The deterministic layer performs transformations that do not require LLM inference. Examples include unit normalization (already canonical), aggregation, template mapping, bounds enforcement, and schema shaping.</w:t>
      </w:r>
    </w:p>
    <w:p>
      <w:pPr>
        <w:pStyle w:val="Heading2"/>
      </w:pPr>
      <w:r>
        <w:t>5.1 Rule Identifiers (rule_id)</w:t>
      </w:r>
    </w:p>
    <w:p>
      <w:r>
        <w:t>Each deterministic rule must have a stable rule_id so parameters derived from rules can have provenance. Example naming convention: RULE.&lt;category&gt;.&lt;name&gt;.&lt;version&gt;.</w:t>
      </w:r>
    </w:p>
    <w:p>
      <w:r>
        <w:t>Examples:</w:t>
      </w:r>
    </w:p>
    <w:p>
      <w:pPr>
        <w:pStyle w:val="ListBullet"/>
      </w:pPr>
      <w:r>
        <w:t>RULE.UNITS.KW_TO_MW.v1</w:t>
      </w:r>
    </w:p>
    <w:p>
      <w:pPr>
        <w:pStyle w:val="ListBullet"/>
      </w:pPr>
      <w:r>
        <w:t>RULE.ZIP.DEFAULTS.BY_EQUIPMENT_CLASS.v1</w:t>
      </w:r>
    </w:p>
    <w:p>
      <w:pPr>
        <w:pStyle w:val="ListBullet"/>
      </w:pPr>
      <w:r>
        <w:t>RULE.BOUNDS.PF_LIMITS.v1</w:t>
      </w:r>
    </w:p>
    <w:p>
      <w:pPr>
        <w:pStyle w:val="ListBullet"/>
      </w:pPr>
      <w:r>
        <w:t>RULE.AGGREGATION.TOTAL_LOAD.v1</w:t>
      </w:r>
    </w:p>
    <w:p>
      <w:pPr>
        <w:pStyle w:val="Heading2"/>
      </w:pPr>
      <w:r>
        <w:t>5.2 Deterministic Derivations (Examples)</w:t>
      </w:r>
    </w:p>
    <w:p>
      <w:r>
        <w:rPr>
          <w:b/>
        </w:rPr>
        <w:t xml:space="preserve">Total Load: </w:t>
      </w:r>
      <w:r>
        <w:t>P_MW = sum(equipment_loads_MW) + auxiliaries_MW; provenance=RULE.AGGREGATION.TOTAL_LOAD.v1</w:t>
      </w:r>
    </w:p>
    <w:p>
      <w:r>
        <w:rPr>
          <w:b/>
        </w:rPr>
        <w:t xml:space="preserve">Power Factor Bound: </w:t>
      </w:r>
      <w:r>
        <w:t>power_factor constrained to [0.8, 1.0] unless evidence supports a tighter range; provenance=RULE.BOUNDS.PF_LIMITS.v1</w:t>
      </w:r>
    </w:p>
    <w:p>
      <w:r>
        <w:rPr>
          <w:b/>
        </w:rPr>
        <w:t xml:space="preserve">ZIP Defaults: </w:t>
      </w:r>
      <w:r>
        <w:t>If composition class is 'data_center_typical' and evidence is absent, apply bounded defaults; provenance=RULE.ZIP.DEFAULTS.BY_EQUIPMENT_CLASS.v1 (or assumption if required by policy)</w:t>
      </w:r>
    </w:p>
    <w:p>
      <w:pPr>
        <w:pStyle w:val="Heading1"/>
      </w:pPr>
      <w:r>
        <w:t>6. Evidence Extraction Layer (Watsonx.ai)</w:t>
      </w:r>
    </w:p>
    <w:p>
      <w:r>
        <w:t>When parameter values depend on vendor specifications or narrative planning documents, GridSenpAI uses Watsonx.ai for structured extraction from retrieved evidence snippets. This layer is constrained by: schema validation, range checks, and provenance requirements.</w:t>
      </w:r>
    </w:p>
    <w:p>
      <w:pPr>
        <w:pStyle w:val="Heading2"/>
      </w:pPr>
      <w:r>
        <w:t>6.1 Retrieval Inputs and Snippet Policy</w:t>
      </w:r>
    </w:p>
    <w:p>
      <w:pPr>
        <w:pStyle w:val="ListBullet"/>
      </w:pPr>
      <w:r>
        <w:t>Only snippets referenced in EvidenceBundle (by snippet_id) may be used as evidence provenance.</w:t>
      </w:r>
    </w:p>
    <w:p>
      <w:pPr>
        <w:pStyle w:val="ListBullet"/>
      </w:pPr>
      <w:r>
        <w:t>Extraction prompts must request structured JSON responses with exact fields and units.</w:t>
      </w:r>
    </w:p>
    <w:p>
      <w:pPr>
        <w:pStyle w:val="ListBullet"/>
      </w:pPr>
      <w:r>
        <w:t>All extracted values must be validated against expected ranges and types before acceptance.</w:t>
      </w:r>
    </w:p>
    <w:p>
      <w:pPr>
        <w:pStyle w:val="Heading2"/>
      </w:pPr>
      <w:r>
        <w:t>6.2 Structured Extraction Contract</w:t>
      </w:r>
    </w:p>
    <w:p>
      <w:r>
        <w:t>Watsonx extraction calls must produce a strict JSON payload. The translation service rejects non-JSON or schema-invalid payloads. The service records: model_version, prompt_version, and snippet_ids used.</w:t>
      </w:r>
    </w:p>
    <w:p>
      <w:pPr>
        <w:pStyle w:val="Heading2"/>
      </w:pPr>
      <w:r>
        <w:t>6.3 Evidence Resolution Rules</w:t>
      </w:r>
    </w:p>
    <w:p>
      <w:pPr>
        <w:pStyle w:val="ListBullet"/>
      </w:pPr>
      <w:r>
        <w:t>If multiple snippets produce conflicting values, record the conflict and widen bounds for Conservative scenario.</w:t>
      </w:r>
    </w:p>
    <w:p>
      <w:pPr>
        <w:pStyle w:val="ListBullet"/>
      </w:pPr>
      <w:r>
        <w:t>Prefer values with explicit units and clear equipment model references.</w:t>
      </w:r>
    </w:p>
    <w:p>
      <w:pPr>
        <w:pStyle w:val="ListBullet"/>
      </w:pPr>
      <w:r>
        <w:t>If extraction yields low confidence or out-of-range values, downgrade confidence and convert to assumption/follow-up.</w:t>
      </w:r>
    </w:p>
    <w:p>
      <w:pPr>
        <w:pStyle w:val="Heading1"/>
      </w:pPr>
      <w:r>
        <w:t>7. Assumptions and Missing-Data Handling</w:t>
      </w:r>
    </w:p>
    <w:p>
      <w:r>
        <w:t>When evidence is missing or inputs are incomplete, GridSenpAI must explicitly declare assumptions or generate follow-up questions. Assumptions are bounded and are first-class artifacts stored alongside outputs.</w:t>
      </w:r>
    </w:p>
    <w:p>
      <w:pPr>
        <w:pStyle w:val="Heading2"/>
      </w:pPr>
      <w:r>
        <w:t>7.1 Assumption Policy</w:t>
      </w:r>
    </w:p>
    <w:p>
      <w:pPr>
        <w:pStyle w:val="ListBullet"/>
      </w:pPr>
      <w:r>
        <w:t>Assumptions must include: parameter_path, bounds, rationale, and assumption_id.</w:t>
      </w:r>
    </w:p>
    <w:p>
      <w:pPr>
        <w:pStyle w:val="ListBullet"/>
      </w:pPr>
      <w:r>
        <w:t>Assumptions are scenario-aware: Conservative must not be more optimistic than Typical without justification.</w:t>
      </w:r>
    </w:p>
    <w:p>
      <w:pPr>
        <w:pStyle w:val="ListBullet"/>
      </w:pPr>
      <w:r>
        <w:t>If a requirement is marked 'hard-required' for study acceptance, generate follow-up questions instead of assumptions.</w:t>
      </w:r>
    </w:p>
    <w:p>
      <w:pPr>
        <w:pStyle w:val="Heading2"/>
      </w:pPr>
      <w:r>
        <w:t>7.2 Follow-up Question Generation</w:t>
      </w:r>
    </w:p>
    <w:p>
      <w:r>
        <w:t>Follow-up questions originate from schema validation gaps and from translation dependencies. Questions must reference the exact schema field path and list suggested source documents.</w:t>
      </w:r>
    </w:p>
    <w:p>
      <w:pPr>
        <w:pStyle w:val="ListBullet"/>
      </w:pPr>
      <w:r>
        <w:t>Example: Missing transformer impedance → field_path: facility.transformers[0].impedance_pu; suggested_sources: 'transformer datasheet', 'one-line notes'.</w:t>
      </w:r>
    </w:p>
    <w:p>
      <w:pPr>
        <w:pStyle w:val="ListBullet"/>
      </w:pPr>
      <w:r>
        <w:t>Example: Unknown UPS topology → field_path: facility.ups.topology; suggested_sources: 'UPS one-line diagram', 'UPS spec sheet'.</w:t>
      </w:r>
    </w:p>
    <w:p>
      <w:pPr>
        <w:pStyle w:val="Heading1"/>
      </w:pPr>
      <w:r>
        <w:t>8. Provenance Model (Per-Parameter)</w:t>
      </w:r>
    </w:p>
    <w:p>
      <w:r>
        <w:t>Each OutputParameter must be attributed to one of three provenance types. The algorithm attaches provenance at the moment a parameter value is finalized.</w:t>
      </w:r>
    </w:p>
    <w:p>
      <w:pPr>
        <w:pStyle w:val="ListBullet"/>
      </w:pPr>
      <w:r>
        <w:t>evidence: provenance_ref is one or more snippet_id values</w:t>
      </w:r>
    </w:p>
    <w:p>
      <w:pPr>
        <w:pStyle w:val="ListBullet"/>
      </w:pPr>
      <w:r>
        <w:t>rule: provenance_ref is a rule_id string</w:t>
      </w:r>
    </w:p>
    <w:p>
      <w:pPr>
        <w:pStyle w:val="ListBullet"/>
      </w:pPr>
      <w:r>
        <w:t>assumption: provenance_ref is an assumption_id</w:t>
      </w:r>
    </w:p>
    <w:p>
      <w:pPr>
        <w:pStyle w:val="Heading2"/>
      </w:pPr>
      <w:r>
        <w:t>8.1 Provenance Attachment Rules</w:t>
      </w:r>
    </w:p>
    <w:p>
      <w:pPr>
        <w:pStyle w:val="ListBullet"/>
      </w:pPr>
      <w:r>
        <w:t>If a parameter is derived by combining evidence and rules, provenance_type remains 'evidence' and includes supporting snippet_ids; rule_id is stored as derivation metadata.</w:t>
      </w:r>
    </w:p>
    <w:p>
      <w:pPr>
        <w:pStyle w:val="ListBullet"/>
      </w:pPr>
      <w:r>
        <w:t>If a parameter is derived solely by deterministic logic without evidence, provenance_type is 'rule'.</w:t>
      </w:r>
    </w:p>
    <w:p>
      <w:pPr>
        <w:pStyle w:val="ListBullet"/>
      </w:pPr>
      <w:r>
        <w:t>If the parameter is a bounded placeholder due to missing evidence, provenance_type is 'assumption'.</w:t>
      </w:r>
    </w:p>
    <w:p>
      <w:pPr>
        <w:pStyle w:val="ListBullet"/>
      </w:pPr>
      <w:r>
        <w:t>Export must fail for any required parameter with missing provenance.</w:t>
      </w:r>
    </w:p>
    <w:p>
      <w:pPr>
        <w:pStyle w:val="Heading1"/>
      </w:pPr>
      <w:r>
        <w:t>9. Confidence Scoring and Tags</w:t>
      </w:r>
    </w:p>
    <w:p>
      <w:r>
        <w:t>Confidence is assigned per parameter and summarized at the run/scenario level. The model is intentionally simple and auditable. Confidence tags are driven by evidence coverage, conflict level, and assumption usage.</w:t>
      </w:r>
    </w:p>
    <w:p>
      <w:pPr>
        <w:pStyle w:val="Heading2"/>
      </w:pPr>
      <w:r>
        <w:t>9.1 Confidence Inputs</w:t>
      </w:r>
    </w:p>
    <w:p>
      <w:pPr>
        <w:pStyle w:val="ListBullet"/>
      </w:pPr>
      <w:r>
        <w:t>Evidence coverage: count and quality of supporting snippets.</w:t>
      </w:r>
    </w:p>
    <w:p>
      <w:pPr>
        <w:pStyle w:val="ListBullet"/>
      </w:pPr>
      <w:r>
        <w:t>Conflict: number of conflicting candidates across artifacts/snippets.</w:t>
      </w:r>
    </w:p>
    <w:p>
      <w:pPr>
        <w:pStyle w:val="ListBullet"/>
      </w:pPr>
      <w:r>
        <w:t>Assumption reliance: whether the value is assumed and how wide the bounds are.</w:t>
      </w:r>
    </w:p>
    <w:p>
      <w:pPr>
        <w:pStyle w:val="ListBullet"/>
      </w:pPr>
      <w:r>
        <w:t>Validation health: whether derived values are comfortably within plausible ranges.</w:t>
      </w:r>
    </w:p>
    <w:p>
      <w:pPr>
        <w:pStyle w:val="Heading2"/>
      </w:pPr>
      <w:r>
        <w:t>9.2 Suggested Tagging Scheme</w:t>
      </w:r>
    </w:p>
    <w:p>
      <w:pPr>
        <w:pStyle w:val="ListBullet"/>
      </w:pPr>
      <w:r>
        <w:t>HIGH: strong evidence with clear units + consistent values; minimal assumptions.</w:t>
      </w:r>
    </w:p>
    <w:p>
      <w:pPr>
        <w:pStyle w:val="ListBullet"/>
      </w:pPr>
      <w:r>
        <w:t>MEDIUM: some evidence but minor ambiguity/conflict; bounded assumptions may exist.</w:t>
      </w:r>
    </w:p>
    <w:p>
      <w:pPr>
        <w:pStyle w:val="ListBullet"/>
      </w:pPr>
      <w:r>
        <w:t>LOW: weak evidence or heavy reliance on assumptions; wide bounds.</w:t>
      </w:r>
    </w:p>
    <w:p>
      <w:pPr>
        <w:pStyle w:val="ListBullet"/>
      </w:pPr>
      <w:r>
        <w:t>NEEDS_REVIEW: validation warnings, conflicts, or out-of-range candidates detected.</w:t>
      </w:r>
    </w:p>
    <w:p>
      <w:pPr>
        <w:pStyle w:val="Heading1"/>
      </w:pPr>
      <w:r>
        <w:t>10. Scenario Generation Rules</w:t>
      </w:r>
    </w:p>
    <w:p>
      <w:r>
        <w:t>Scenario generation transforms a base (Typical) parameter set into Conservative and Best-case variants. Scenarios must remain schema-valid and must not violate monotonicity rules (Conservative is never more optimistic than Typical for risk-sensitive parameters).</w:t>
      </w:r>
    </w:p>
    <w:p>
      <w:pPr>
        <w:pStyle w:val="Heading2"/>
      </w:pPr>
      <w:r>
        <w:t>10.1 Scenario Policy</w:t>
      </w:r>
    </w:p>
    <w:p>
      <w:pPr>
        <w:pStyle w:val="ListBullet"/>
      </w:pPr>
      <w:r>
        <w:t>Typical: best estimate based on evidence and deterministic derivations.</w:t>
      </w:r>
    </w:p>
    <w:p>
      <w:pPr>
        <w:pStyle w:val="ListBullet"/>
      </w:pPr>
      <w:r>
        <w:t>Conservative: widened bounds toward worst-case grid impact and greater uncertainty; lower confidence where assumptions dominate.</w:t>
      </w:r>
    </w:p>
    <w:p>
      <w:pPr>
        <w:pStyle w:val="ListBullet"/>
      </w:pPr>
      <w:r>
        <w:t>Best-case: values toward minimal grid impact when supported by evidence; never exceeds evidence-supported optimism.</w:t>
      </w:r>
    </w:p>
    <w:p>
      <w:pPr>
        <w:pStyle w:val="Heading2"/>
      </w:pPr>
      <w:r>
        <w:t>10.2 Scenario Transform Examples</w:t>
      </w:r>
    </w:p>
    <w:p>
      <w:pPr>
        <w:pStyle w:val="ListBullet"/>
      </w:pPr>
      <w:r>
        <w:t>Ramp rate: Conservative reduces ramp_rate_MW_per_min by a policy delta if evidence is weak; Best-case increases within evidence bounds.</w:t>
      </w:r>
    </w:p>
    <w:p>
      <w:pPr>
        <w:pStyle w:val="ListBullet"/>
      </w:pPr>
      <w:r>
        <w:t>ZIP: Conservative biases toward higher constant power share when uncertainty exists; Best-case biases toward more impedance/current share when supported.</w:t>
      </w:r>
    </w:p>
    <w:p>
      <w:pPr>
        <w:pStyle w:val="ListBullet"/>
      </w:pPr>
      <w:r>
        <w:t>Power factor: Conservative uses lower bound of PF range; Best-case uses upper bound if supported.</w:t>
      </w:r>
    </w:p>
    <w:p>
      <w:pPr>
        <w:pStyle w:val="Heading1"/>
      </w:pPr>
      <w:r>
        <w:t>11. IBM Watson Integration Details</w:t>
      </w:r>
    </w:p>
    <w:p>
      <w:r>
        <w:t>GridSenpAI’s translation algorithm integrates with IBM Watson products as follows:</w:t>
      </w:r>
    </w:p>
    <w:p>
      <w:pPr>
        <w:pStyle w:val="ListBullet"/>
      </w:pPr>
      <w:r>
        <w:t>Watson Discovery / Watsonx Vector Index: stores and retrieves evidence snippets; provides snippet_id and source_ref.</w:t>
      </w:r>
    </w:p>
    <w:p>
      <w:pPr>
        <w:pStyle w:val="ListBullet"/>
      </w:pPr>
      <w:r>
        <w:t>Watsonx.ai: used for structured extraction tasks and optional reasoning constrained by schema and validation rules.</w:t>
      </w:r>
    </w:p>
    <w:p>
      <w:pPr>
        <w:pStyle w:val="ListBullet"/>
      </w:pPr>
      <w:r>
        <w:t>Watsonx.governance (recommended): tracks model/prompt lineage, supports audit and risk controls for infrastructure contexts.</w:t>
      </w:r>
    </w:p>
    <w:p>
      <w:pPr>
        <w:pStyle w:val="Heading1"/>
      </w:pPr>
      <w:r>
        <w:t>12. Context Window Management and Drift Controls</w:t>
      </w:r>
    </w:p>
    <w:p>
      <w:r>
        <w:t>GridSenpAI includes a context-handling strategy to address context window limits, drift, and attention deficits in model-assisted processing. The translation service must:</w:t>
      </w:r>
    </w:p>
    <w:p>
      <w:pPr>
        <w:pStyle w:val="ListBullet"/>
      </w:pPr>
      <w:r>
        <w:t>Use schema-first prompting: only provide the minimum fields required for the current extraction step.</w:t>
      </w:r>
    </w:p>
    <w:p>
      <w:pPr>
        <w:pStyle w:val="ListBullet"/>
      </w:pPr>
      <w:r>
        <w:t>Chunk evidence: only include the top relevant snippet(s) and a short surrounding window per extraction call.</w:t>
      </w:r>
    </w:p>
    <w:p>
      <w:pPr>
        <w:pStyle w:val="ListBullet"/>
      </w:pPr>
      <w:r>
        <w:t>Use stepwise execution: derive parameters in batches to prevent prompt overload.</w:t>
      </w:r>
    </w:p>
    <w:p>
      <w:pPr>
        <w:pStyle w:val="ListBullet"/>
      </w:pPr>
      <w:r>
        <w:t>Persist intermediate artifacts (Parameter Plan, candidates, conflicts) so the model is not asked to 'remember' prior steps.</w:t>
      </w:r>
    </w:p>
    <w:p>
      <w:pPr>
        <w:pStyle w:val="ListBullet"/>
      </w:pPr>
      <w:r>
        <w:t>Prefer deterministic rules before any model-assisted inference.</w:t>
      </w:r>
    </w:p>
    <w:p>
      <w:pPr>
        <w:pStyle w:val="Heading1"/>
      </w:pPr>
      <w:r>
        <w:t>13. Pseudocode (Reference Implementation Outline)</w:t>
      </w:r>
    </w:p>
    <w:p>
      <w:r>
        <w:t>function translate(run_id):</w:t>
      </w:r>
    </w:p>
    <w:p>
      <w:r>
        <w:t xml:space="preserve">  cfg = load_run_config(run_id)</w:t>
      </w:r>
    </w:p>
    <w:p>
      <w:r>
        <w:t xml:space="preserve">  inputs = load_normalized_input(run_id)</w:t>
      </w:r>
    </w:p>
    <w:p>
      <w:r>
        <w:t xml:space="preserve">  evidence = load_evidence_bundle(run_id)</w:t>
      </w:r>
    </w:p>
    <w:p>
      <w:r>
        <w:t xml:space="preserve">  plan = build_parameter_plan(inputs, cfg)</w:t>
      </w:r>
    </w:p>
    <w:p>
      <w:r>
        <w:t xml:space="preserve">  outputs = empty_model_outputs(cfg.outputs_schema_version)</w:t>
      </w:r>
    </w:p>
    <w:p>
      <w:r>
        <w:t xml:space="preserve">  assumptions = []</w:t>
      </w:r>
    </w:p>
    <w:p>
      <w:r>
        <w:t xml:space="preserve">  for param in plan.parameters:</w:t>
      </w:r>
    </w:p>
    <w:p>
      <w:r>
        <w:t xml:space="preserve">    candidate = try_deterministic_rules(param, inputs, cfg)</w:t>
      </w:r>
    </w:p>
    <w:p>
      <w:r>
        <w:t xml:space="preserve">    if candidate.valid:</w:t>
      </w:r>
    </w:p>
    <w:p>
      <w:r>
        <w:t xml:space="preserve">      attach_provenance(outputs, param, type='rule', ref=candidate.rule_id)</w:t>
      </w:r>
    </w:p>
    <w:p>
      <w:r>
        <w:t xml:space="preserve">      set_value(outputs, param, candidate.value)</w:t>
      </w:r>
    </w:p>
    <w:p>
      <w:r>
        <w:t xml:space="preserve">      continue</w:t>
      </w:r>
    </w:p>
    <w:p>
      <w:r>
        <w:t xml:space="preserve">    ev = select_relevant_snippets(param, evidence, inputs, cfg)</w:t>
      </w:r>
    </w:p>
    <w:p>
      <w:r>
        <w:t xml:space="preserve">    if ev.exists:</w:t>
      </w:r>
    </w:p>
    <w:p>
      <w:r>
        <w:t xml:space="preserve">      extracted = watsonx_structured_extract(param, ev, cfg)</w:t>
      </w:r>
    </w:p>
    <w:p>
      <w:r>
        <w:t xml:space="preserve">      if extracted.valid and passes_validation(param, extracted):</w:t>
      </w:r>
    </w:p>
    <w:p>
      <w:r>
        <w:t xml:space="preserve">        attach_provenance(outputs, param, type='evidence', ref=ev.snippet_ids)</w:t>
      </w:r>
    </w:p>
    <w:p>
      <w:r>
        <w:t xml:space="preserve">        set_value(outputs, param, extracted.value)</w:t>
      </w:r>
    </w:p>
    <w:p>
      <w:r>
        <w:t xml:space="preserve">        continue</w:t>
      </w:r>
    </w:p>
    <w:p>
      <w:r>
        <w:t xml:space="preserve">    if param.required and cfg.policy.requires_followup(param):</w:t>
      </w:r>
    </w:p>
    <w:p>
      <w:r>
        <w:t xml:space="preserve">      emit_followup_question(run_id, param)</w:t>
      </w:r>
    </w:p>
    <w:p>
      <w:r>
        <w:t xml:space="preserve">      mark_blocker(run_id, param)</w:t>
      </w:r>
    </w:p>
    <w:p>
      <w:r>
        <w:t xml:space="preserve">      continue</w:t>
      </w:r>
    </w:p>
    <w:p>
      <w:r>
        <w:t xml:space="preserve">    a = create_bounded_assumption(param, inputs, cfg)</w:t>
      </w:r>
    </w:p>
    <w:p>
      <w:r>
        <w:t xml:space="preserve">    assumptions.append(a)</w:t>
      </w:r>
    </w:p>
    <w:p>
      <w:r>
        <w:t xml:space="preserve">    attach_provenance(outputs, param, type='assumption', ref=a.assumption_id)</w:t>
      </w:r>
    </w:p>
    <w:p>
      <w:r>
        <w:t xml:space="preserve">    set_value(outputs, param, a.nominal_value)</w:t>
      </w:r>
    </w:p>
    <w:p>
      <w:r>
        <w:t xml:space="preserve">  confidence = compute_confidence(outputs, assumptions, evidence)</w:t>
      </w:r>
    </w:p>
    <w:p>
      <w:r>
        <w:t xml:space="preserve">  scenarios = generate_scenarios(outputs, assumptions, cfg)</w:t>
      </w:r>
    </w:p>
    <w:p>
      <w:r>
        <w:t xml:space="preserve">  validate_schema(outputs, scenarios)</w:t>
      </w:r>
    </w:p>
    <w:p>
      <w:r>
        <w:t xml:space="preserve">  persist(outputs, assumptions, confidence, scenarios)</w:t>
      </w:r>
    </w:p>
    <w:p>
      <w:pPr>
        <w:pStyle w:val="Heading1"/>
      </w:pPr>
      <w:r>
        <w:t>14. Validation and Failure Rules</w:t>
      </w:r>
    </w:p>
    <w:p>
      <w:pPr>
        <w:pStyle w:val="ListBullet"/>
      </w:pPr>
      <w:r>
        <w:t>Schema validation failure: stop and mark run FAILED with explicit error list.</w:t>
      </w:r>
    </w:p>
    <w:p>
      <w:pPr>
        <w:pStyle w:val="ListBullet"/>
      </w:pPr>
      <w:r>
        <w:t>Missing provenance for required parameters: block export and emit remediation list.</w:t>
      </w:r>
    </w:p>
    <w:p>
      <w:pPr>
        <w:pStyle w:val="ListBullet"/>
      </w:pPr>
      <w:r>
        <w:t>Out-of-range values: downgrade confidence to NEEDS_REVIEW and, if severe, convert to assumption/follow-up.</w:t>
      </w:r>
    </w:p>
    <w:p>
      <w:pPr>
        <w:pStyle w:val="ListBullet"/>
      </w:pPr>
      <w:r>
        <w:t>Conflicts: preserve competing candidates in metadata and widen Conservative bounds.</w:t>
      </w:r>
    </w:p>
    <w:p>
      <w:pPr>
        <w:pStyle w:val="Heading1"/>
      </w:pPr>
      <w:r>
        <w:t>15. Testability Hooks (RTM Alignment)</w:t>
      </w:r>
    </w:p>
    <w:p>
      <w:r>
        <w:t>The translation algorithm is designed for verification. Each stage emits structured artifacts suitable for unit and integration tests: Parameter Plan, candidate values, validation reports, and provenance references.</w:t>
      </w:r>
    </w:p>
    <w:p>
      <w:pPr>
        <w:pStyle w:val="ListBullet"/>
      </w:pPr>
      <w:r>
        <w:t>Unit tests: deterministic rules, parameter planning, schema validation, provenance attachment.</w:t>
      </w:r>
    </w:p>
    <w:p>
      <w:pPr>
        <w:pStyle w:val="ListBullet"/>
      </w:pPr>
      <w:r>
        <w:t>Integration tests: retrieval → extraction → translation handoffs using stable snippet IDs.</w:t>
      </w:r>
    </w:p>
    <w:p>
      <w:pPr>
        <w:pStyle w:val="ListBullet"/>
      </w:pPr>
      <w:r>
        <w:t>System tests: end-to-end generation of export packets with scenario variants and changelog.</w:t>
      </w:r>
    </w:p>
    <w:p>
      <w:pPr>
        <w:pStyle w:val="Heading1"/>
      </w:pPr>
      <w:r>
        <w:t>16. Out of Scope for This Version</w:t>
      </w:r>
    </w:p>
    <w:p>
      <w:pPr>
        <w:pStyle w:val="ListBullet"/>
      </w:pPr>
      <w:r>
        <w:t>Full dynamic model selection per specific ISO/utility template beyond canonical output schema mapping.</w:t>
      </w:r>
    </w:p>
    <w:p>
      <w:pPr>
        <w:pStyle w:val="ListBullet"/>
      </w:pPr>
      <w:r>
        <w:t>Advanced topology graph solving (beyond topology cues) unless required by a study use case.</w:t>
      </w:r>
    </w:p>
    <w:p>
      <w:pPr>
        <w:pStyle w:val="ListBullet"/>
      </w:pPr>
      <w:r>
        <w:t>Automated calibration algorithms beyond bounded updates and confidence adjustments.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