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86B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расчета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Определим массу жидкости, которая поступит из аппарата и трубопроводов: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ап</w:t>
      </w:r>
      <w:r>
        <w:rPr>
          <w:rFonts w:ascii="Times New Roman" w:hAnsi="Times New Roman" w:cs="Times New Roman"/>
          <w:sz w:val="28"/>
          <w:szCs w:val="28"/>
        </w:rPr>
        <w:t>*έ+(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подв</w:t>
      </w:r>
      <w:r>
        <w:rPr>
          <w:rFonts w:ascii="Times New Roman" w:hAnsi="Times New Roman" w:cs="Times New Roman"/>
          <w:sz w:val="28"/>
          <w:szCs w:val="28"/>
        </w:rPr>
        <w:t>)/</w:t>
      </w:r>
      <w:proofErr w:type="gramStart"/>
      <w:r>
        <w:rPr>
          <w:rFonts w:ascii="Times New Roman" w:hAnsi="Times New Roman" w:cs="Times New Roman"/>
          <w:sz w:val="28"/>
          <w:szCs w:val="28"/>
        </w:rPr>
        <w:t>4)+(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proofErr w:type="spellEnd"/>
      <w:r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z w:val="28"/>
          <w:szCs w:val="28"/>
          <w:lang w:val="en-US"/>
        </w:rPr>
        <w:t>π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отв</w:t>
      </w:r>
      <w:r>
        <w:rPr>
          <w:rFonts w:ascii="Times New Roman" w:hAnsi="Times New Roman" w:cs="Times New Roman"/>
          <w:sz w:val="28"/>
          <w:szCs w:val="28"/>
        </w:rPr>
        <w:t>)/4)),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плотность жидкости,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ап </w:t>
      </w:r>
      <w:r>
        <w:rPr>
          <w:rFonts w:ascii="Times New Roman" w:hAnsi="Times New Roman" w:cs="Times New Roman"/>
          <w:sz w:val="28"/>
          <w:szCs w:val="28"/>
        </w:rPr>
        <w:t>– объём ёмкости,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έ – коэффициент свободного пространства (0,8), м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вводится самостоятельно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– длины трубопроводов, м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диаметры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трубопровов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м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Рассчитать массу жидкости, поступившей в помещение за счёт подачи насоса до полного отключения задвижек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*τ,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плотность жидкости,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- подача насоса,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/с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τ - время отключения задвижек, с - смотри условие автоматическое отключение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C41E95">
        <w:rPr>
          <w:rFonts w:ascii="Times New Roman" w:hAnsi="Times New Roman" w:cs="Times New Roman"/>
          <w:sz w:val="28"/>
          <w:szCs w:val="28"/>
        </w:rPr>
        <w:t>=120</w:t>
      </w:r>
      <w:r>
        <w:rPr>
          <w:rFonts w:ascii="Times New Roman" w:hAnsi="Times New Roman" w:cs="Times New Roman"/>
          <w:sz w:val="28"/>
          <w:szCs w:val="28"/>
        </w:rPr>
        <w:t xml:space="preserve">с, ручное отключение 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Pr="00C41E9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300 с.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Рассчитать массу жидкости, поступившей в помещение из технологического блока: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п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- масса жидкости, которая поступит из аппарата и трубопроводов, кг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откл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масса жидкости, поступившая в помещение за счёт подачи насоса до полного отключения задвижек, кг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расчётного варианта аварии масса паров жидкости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поступившей в помещение, определяется из выражения: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разл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разл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масса жидкости, испарившейся с поверхности разлива, кг.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Определим площадь разлива жидкости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Fразлива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=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масса жидкости, поступившая в помещение из технологического блока, кг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плотность жидкости,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F = V*1000 = 7935,452833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л жидкостей разливается на площади 1 м2, следовательно 1м3 разливается на 1000 м2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Определим площадь испарения жидкости: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помещения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зеркала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ванны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зеркала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ванны </w:t>
      </w:r>
      <w:r>
        <w:rPr>
          <w:rFonts w:ascii="Times New Roman" w:hAnsi="Times New Roman" w:cs="Times New Roman"/>
          <w:sz w:val="28"/>
          <w:szCs w:val="28"/>
        </w:rPr>
        <w:t>- вводится вручную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окр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вводится вручную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Определяем интенсивность испарения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Wисп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определения коэффициента η необходимо определить скорость воздушного потока в помещении: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возд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А*L/3600,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– кратность воздухообмена, создаваемого аварийной вентиляцией, ч-1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 – длина помещения, м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коэффициент η при заданной температуре (табл. А2 СП 12.13130)</w:t>
      </w:r>
    </w:p>
    <w:p w:rsidR="005D386B" w:rsidRDefault="00000000">
      <w:pPr>
        <w:spacing w:after="0" w:line="240" w:lineRule="auto"/>
        <w:jc w:val="both"/>
      </w:pPr>
      <w:r>
        <w:rPr>
          <w:noProof/>
        </w:rPr>
        <w:drawing>
          <wp:inline distT="0" distB="0" distL="114300" distR="114300">
            <wp:extent cx="4427220" cy="952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молярную массу газа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давление насыщенного пара по уравнению Антуана. В качестве температуры жидкости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принимаем максимально возможную температуру воздуха в помещении и в аппарате: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10^(А-(В/(С+</w:t>
      </w: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</w:rPr>
        <w:t>))),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интенсивность испарения будет равна: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10^(-</w:t>
      </w:r>
      <w:proofErr w:type="gramStart"/>
      <w:r>
        <w:rPr>
          <w:rFonts w:ascii="Times New Roman" w:hAnsi="Times New Roman" w:cs="Times New Roman"/>
          <w:sz w:val="28"/>
          <w:szCs w:val="28"/>
        </w:rPr>
        <w:t>6)*</w:t>
      </w:r>
      <w:proofErr w:type="gramEnd"/>
      <w:r>
        <w:rPr>
          <w:rFonts w:ascii="Times New Roman" w:hAnsi="Times New Roman" w:cs="Times New Roman"/>
          <w:sz w:val="28"/>
          <w:szCs w:val="28"/>
        </w:rPr>
        <w:t>η*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>*SQRT(M),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η - коэффициент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давление насыщенного пара, кПа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- молярная масса, кг/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Определяем расчётное время испарения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>/(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>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масса жидкости, поступившая в помещение из технологического блока, кг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площадь разлива жидкости,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интенсивность испарения, кг/м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*с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 w:rsidRPr="00C41E9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3600,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τ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 w:rsidRPr="00C41E9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расчетах берем 3600 с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разл</w:t>
      </w:r>
      <w:proofErr w:type="spellEnd"/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Определим массу паров, которая останется в объёме помещения с учётом работы аварийной вентиляции: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m* = </w:t>
      </w:r>
      <w:proofErr w:type="spellStart"/>
      <w:r>
        <w:rPr>
          <w:rFonts w:ascii="Times New Roman" w:hAnsi="Times New Roman"/>
          <w:sz w:val="28"/>
          <w:szCs w:val="28"/>
        </w:rPr>
        <w:t>mисп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разл</w:t>
      </w:r>
      <w:proofErr w:type="spellEnd"/>
      <w:r>
        <w:rPr>
          <w:rFonts w:ascii="Times New Roman" w:hAnsi="Times New Roman"/>
          <w:sz w:val="28"/>
          <w:szCs w:val="28"/>
        </w:rPr>
        <w:t>/(1+А*</w:t>
      </w:r>
      <w:proofErr w:type="spellStart"/>
      <w:r>
        <w:rPr>
          <w:rFonts w:ascii="Times New Roman" w:hAnsi="Times New Roman"/>
          <w:sz w:val="28"/>
          <w:szCs w:val="28"/>
        </w:rPr>
        <w:t>τисп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масса паров гексана участвует во взрыве.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Определим свободный объём помещения,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0,8*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Определим плотность паров: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М/(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*(1+0,00367*Т)),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 - молярная масса, кг/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 молярный объём при нормальных условиях, равный 22,4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кмоль</w:t>
      </w:r>
      <w:proofErr w:type="spellEnd"/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 – температура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11) Определим стехиометрический 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</w:rPr>
        <w:t>, %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100/(1+(4,84*ß), где</w:t>
      </w:r>
    </w:p>
    <w:p w:rsidR="005D386B" w:rsidRPr="00C41E95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E95">
        <w:rPr>
          <w:rFonts w:ascii="Times New Roman" w:hAnsi="Times New Roman" w:cs="Times New Roman"/>
          <w:sz w:val="28"/>
          <w:szCs w:val="28"/>
        </w:rPr>
        <w:t xml:space="preserve">ß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>+((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>)/</w:t>
      </w:r>
      <w:proofErr w:type="gramStart"/>
      <w:r w:rsidRPr="00C41E95">
        <w:rPr>
          <w:rFonts w:ascii="Times New Roman" w:hAnsi="Times New Roman" w:cs="Times New Roman"/>
          <w:sz w:val="28"/>
          <w:szCs w:val="28"/>
        </w:rPr>
        <w:t>4)-(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 w:rsidRPr="00C41E95">
        <w:rPr>
          <w:rFonts w:ascii="Times New Roman" w:hAnsi="Times New Roman" w:cs="Times New Roman"/>
          <w:sz w:val="28"/>
          <w:szCs w:val="28"/>
        </w:rPr>
        <w:t xml:space="preserve">/2),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ß – стехиометрический коэффициент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число атомов С, Н, О, галогенов в молекуле горючего газа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ß = 5+12/4 = 8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Определим коэффициент негерметичности помещения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</w:p>
    <w:p w:rsidR="005D386B" w:rsidRPr="00C41E95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</w:t>
      </w:r>
      <w:r w:rsidRPr="00C41E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всех задач</w:t>
      </w:r>
      <w:r w:rsidRPr="00C41E95">
        <w:rPr>
          <w:rFonts w:ascii="Times New Roman" w:hAnsi="Times New Roman" w:cs="Times New Roman"/>
          <w:sz w:val="28"/>
          <w:szCs w:val="28"/>
        </w:rPr>
        <w:t>)</w:t>
      </w:r>
    </w:p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 Вычислим избыточное давление взрыва и определим категорию помещения: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)/(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>(п)</w:t>
      </w:r>
      <w:r>
        <w:rPr>
          <w:rFonts w:ascii="Times New Roman" w:hAnsi="Times New Roman" w:cs="Times New Roman"/>
          <w:sz w:val="28"/>
          <w:szCs w:val="28"/>
        </w:rPr>
        <w:t>))*(100/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стех</w:t>
      </w:r>
      <w:proofErr w:type="spellEnd"/>
      <w:r>
        <w:rPr>
          <w:rFonts w:ascii="Times New Roman" w:hAnsi="Times New Roman" w:cs="Times New Roman"/>
          <w:sz w:val="28"/>
          <w:szCs w:val="28"/>
        </w:rPr>
        <w:t>)*(1/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 кПа, где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– максимальное давление взрыва стехиометрической газовоздушной смеси в замкнутом объёме. Определяется экспериментально или по справочным данным. При отсутствии данных допускается принимать 900 кПа;</w:t>
      </w:r>
    </w:p>
    <w:p w:rsidR="005D386B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114300" distR="114300">
            <wp:extent cx="4594860" cy="110490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началное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давление, кПа, допускается принимать 101 кПа.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86B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соответствии с СП 12.13120.2009 определяем, что данное помещение относится к категории ... в зависимости от давления</w:t>
      </w:r>
    </w:p>
    <w:tbl>
      <w:tblPr>
        <w:tblW w:w="6192" w:type="dxa"/>
        <w:tblInd w:w="96" w:type="dxa"/>
        <w:tblLook w:val="04A0" w:firstRow="1" w:lastRow="0" w:firstColumn="1" w:lastColumn="0" w:noHBand="0" w:noVBand="1"/>
      </w:tblPr>
      <w:tblGrid>
        <w:gridCol w:w="1560"/>
        <w:gridCol w:w="2316"/>
        <w:gridCol w:w="2730"/>
      </w:tblGrid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mап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pipeLiquidMass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m 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отк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pumpLiquidMass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бл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techLiquidMass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V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м3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{{v}}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F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м2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liquidSpill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исп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м2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liquidEvap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uвозд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м/с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airSpeed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92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η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Определяется с помощью линейной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интерполляции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{{nu}}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Ps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streamPress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Wисп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кг/(м2*с)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evapRate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тау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исп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evapTime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mисп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 w:rsidP="00946F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massEvap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m*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vapourMass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lastRenderedPageBreak/>
              <w:t>Vсв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м3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freeSpace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Плотн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кг/м3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vapourDensity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стех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</w:rPr>
              <w:t>stechCoef</w:t>
            </w:r>
            <w:proofErr w:type="spellEnd"/>
            <w:r w:rsidRPr="00C41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Z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Кн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5D38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5D386B">
        <w:trPr>
          <w:trHeight w:val="66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max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900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P0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946F9D" w:rsidRDefault="00946F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101</w:t>
            </w:r>
          </w:p>
        </w:tc>
      </w:tr>
      <w:tr w:rsidR="005D386B">
        <w:trPr>
          <w:trHeight w:val="300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dP</w:t>
            </w:r>
            <w:proofErr w:type="spellEnd"/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:rsidR="005D386B" w:rsidRPr="00C41E95" w:rsidRDefault="00C41E95" w:rsidP="00C41E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excesPress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</w:tbl>
    <w:p w:rsidR="005D386B" w:rsidRDefault="005D3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386B" w:rsidRDefault="00000000">
      <w:r>
        <w:rPr>
          <w:noProof/>
        </w:rPr>
        <w:drawing>
          <wp:inline distT="0" distB="0" distL="114300" distR="114300">
            <wp:extent cx="4503420" cy="35204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6B" w:rsidRDefault="005D386B"/>
    <w:sectPr w:rsidR="005D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048" w:rsidRDefault="00B42048">
      <w:pPr>
        <w:spacing w:line="240" w:lineRule="auto"/>
      </w:pPr>
      <w:r>
        <w:separator/>
      </w:r>
    </w:p>
  </w:endnote>
  <w:endnote w:type="continuationSeparator" w:id="0">
    <w:p w:rsidR="00B42048" w:rsidRDefault="00B42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048" w:rsidRDefault="00B42048">
      <w:pPr>
        <w:spacing w:after="0"/>
      </w:pPr>
      <w:r>
        <w:separator/>
      </w:r>
    </w:p>
  </w:footnote>
  <w:footnote w:type="continuationSeparator" w:id="0">
    <w:p w:rsidR="00B42048" w:rsidRDefault="00B420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1078"/>
    <w:multiLevelType w:val="singleLevel"/>
    <w:tmpl w:val="43761078"/>
    <w:lvl w:ilvl="0">
      <w:start w:val="26"/>
      <w:numFmt w:val="upperLetter"/>
      <w:suff w:val="space"/>
      <w:lvlText w:val="%1-"/>
      <w:lvlJc w:val="left"/>
    </w:lvl>
  </w:abstractNum>
  <w:num w:numId="1" w16cid:durableId="43610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34E7E"/>
    <w:rsid w:val="00047913"/>
    <w:rsid w:val="0014465A"/>
    <w:rsid w:val="00215121"/>
    <w:rsid w:val="00237F3F"/>
    <w:rsid w:val="002F1970"/>
    <w:rsid w:val="003025D6"/>
    <w:rsid w:val="003C2B32"/>
    <w:rsid w:val="003C3159"/>
    <w:rsid w:val="00412A20"/>
    <w:rsid w:val="004F2829"/>
    <w:rsid w:val="004F500E"/>
    <w:rsid w:val="00510991"/>
    <w:rsid w:val="005D386B"/>
    <w:rsid w:val="005E2A7A"/>
    <w:rsid w:val="00601D37"/>
    <w:rsid w:val="006F3A50"/>
    <w:rsid w:val="0076268D"/>
    <w:rsid w:val="007772EA"/>
    <w:rsid w:val="007D2256"/>
    <w:rsid w:val="0088496E"/>
    <w:rsid w:val="008C04FB"/>
    <w:rsid w:val="00946F9D"/>
    <w:rsid w:val="009A1DCB"/>
    <w:rsid w:val="009C74AE"/>
    <w:rsid w:val="009D0455"/>
    <w:rsid w:val="00A1029A"/>
    <w:rsid w:val="00A27F2A"/>
    <w:rsid w:val="00A517B7"/>
    <w:rsid w:val="00A64C82"/>
    <w:rsid w:val="00A77B80"/>
    <w:rsid w:val="00AD63B2"/>
    <w:rsid w:val="00B3069E"/>
    <w:rsid w:val="00B42048"/>
    <w:rsid w:val="00B81901"/>
    <w:rsid w:val="00B973ED"/>
    <w:rsid w:val="00BA3E72"/>
    <w:rsid w:val="00BE258B"/>
    <w:rsid w:val="00C13117"/>
    <w:rsid w:val="00C41E95"/>
    <w:rsid w:val="00CA0C58"/>
    <w:rsid w:val="00CC5E0C"/>
    <w:rsid w:val="00CF5534"/>
    <w:rsid w:val="00D32905"/>
    <w:rsid w:val="00DE04BE"/>
    <w:rsid w:val="00DE45EE"/>
    <w:rsid w:val="00F0192A"/>
    <w:rsid w:val="00F96EC9"/>
    <w:rsid w:val="00FD6E4E"/>
    <w:rsid w:val="0FDE1820"/>
    <w:rsid w:val="131034BF"/>
    <w:rsid w:val="1D4477CD"/>
    <w:rsid w:val="285B2989"/>
    <w:rsid w:val="5C47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EDB38A"/>
  <w15:docId w15:val="{74FF8F79-87FE-5D48-8470-70DD1FC2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41E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E95"/>
    <w:rPr>
      <w:rFonts w:ascii="Consolas" w:eastAsiaTheme="minorHAnsi" w:hAnsi="Consolas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 Евгений Александрович</dc:creator>
  <cp:lastModifiedBy>Microsoft Office User</cp:lastModifiedBy>
  <cp:revision>3</cp:revision>
  <dcterms:created xsi:type="dcterms:W3CDTF">2023-11-16T21:11:00Z</dcterms:created>
  <dcterms:modified xsi:type="dcterms:W3CDTF">2023-12-17T21:48:00Z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0D652BE17FBC4533BFB87FC521CD3280</vt:lpwstr>
  </property>
</Properties>
</file>