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BizFlow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BizFlow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BizFlow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BizFlow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BizFlow prepares recommendations for human review only.</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BizFlow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BizFlow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BizFlow product):</w:t>
      </w:r>
      <w:r>
        <w:t xml:space="preserve"> one goal prompt from the owner runs the whole workflow (intake → validate → calculate → diagnose → prioritize → verify → deliver) without step-by-step guidance. The agent may pause only (1) when a required file is missing or an ambiguity has no documented safe default, or (2)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BizFlow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and Internal Reporting &amp; Housekeeping.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and prepares a stock-recount checklist.</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Client &amp; Customer Management and Customer Support (ROADMAP):</w:t>
      </w:r>
      <w:r>
        <w:t xml:space="preserve"> onboarding, scheduling, invoice reminders, FAQ answers and inquiry sorting appear on one vision slide only.</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BizFlow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BizFlow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BizFlow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BizFlow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and Reporting fully built, a Sales &amp; Marketing handoff that drafts (never posts) a promotion, and an independent Verifier.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BizFlow/</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BizFlow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about 1.5 h):</w:t>
      </w:r>
      <w:r>
        <w:t xml:space="preserve"> status files; feasibility checks, including built-in web search, code execution, and local-vs-remote MCP support; the synthetic dataset; hand-checked expected results.</w:t>
      </w:r>
    </w:p>
    <w:p>
      <w:pPr>
        <w:pStyle w:val="Compact"/>
        <w:numPr>
          <w:ilvl w:val="0"/>
          <w:numId w:val="1003"/>
        </w:numPr>
      </w:pPr>
      <w:r>
        <w:rPr>
          <w:b/>
          <w:bCs/>
        </w:rPr>
        <w:t xml:space="preserve">Sprint 2 — Agent, departments and tools (Tasks 3–4, about 4 h):</w:t>
      </w:r>
      <w:r>
        <w:t xml:space="preserve"> the calculation engine; the Operations, Reporting, Marketing-handoff and Verifier departments (Section G.9); the web-research tool (built-in, or the team's own MCP server); one prompt producing all outputs.</w:t>
      </w:r>
    </w:p>
    <w:p>
      <w:pPr>
        <w:pStyle w:val="Compact"/>
        <w:numPr>
          <w:ilvl w:val="0"/>
          <w:numId w:val="1003"/>
        </w:numPr>
      </w:pPr>
      <w:r>
        <w:rPr>
          <w:b/>
          <w:bCs/>
        </w:rPr>
        <w:t xml:space="preserve">Sprint 3 — Easy-to-use demo site (Tasks 5–6, about 4 h):</w:t>
      </w:r>
      <w:r>
        <w:t xml:space="preserve"> the demo site showing real outputs from the latest run; one-click accept/reject; demo reset; an end-to-end run from a clean state.</w:t>
      </w:r>
    </w:p>
    <w:p>
      <w:pPr>
        <w:pStyle w:val="Compact"/>
        <w:numPr>
          <w:ilvl w:val="0"/>
          <w:numId w:val="1003"/>
        </w:numPr>
      </w:pPr>
      <w:r>
        <w:rPr>
          <w:b/>
          <w:bCs/>
        </w:rPr>
        <w:t xml:space="preserve">Sprint 4 — Test, fix and polish (Tasks 7–8, about 3 h):</w:t>
      </w:r>
      <w:r>
        <w:t xml:space="preserve"> golden tests, invalid-data tests, the network-failure fallback for web research, an ease-of-use check, and fixes.</w:t>
      </w:r>
    </w:p>
    <w:p>
      <w:pPr>
        <w:pStyle w:val="Compact"/>
        <w:numPr>
          <w:ilvl w:val="0"/>
          <w:numId w:val="1003"/>
        </w:numPr>
      </w:pPr>
      <w:r>
        <w:rPr>
          <w:b/>
          <w:bCs/>
        </w:rPr>
        <w:t xml:space="preserve">Sprint 5 — Slides, docs and rehearsal (Tasks 9–11, about 3 h tonight plus 07:30–09:00 tomorrow):</w:t>
      </w:r>
      <w:r>
        <w:t xml:space="preserve"> the short deck (Section 11), README and demo script, two full live-demo rehearsals, backup screenshots, and submission by 09:00.</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BizFlow's AI departments → finished outputs.</w:t>
      </w:r>
    </w:p>
    <w:p>
      <w:pPr>
        <w:pStyle w:val="Compact"/>
        <w:numPr>
          <w:ilvl w:val="0"/>
          <w:numId w:val="1003"/>
        </w:numPr>
      </w:pPr>
      <w:r>
        <w:rPr>
          <w:b/>
          <w:bCs/>
        </w:rPr>
        <w:t xml:space="preserve">Slide 3 — How it works:</w:t>
      </w:r>
      <w:r>
        <w:t xml:space="preserve"> one prompt → plan → Operations, Reporting and Marketing departments → Verifier → results for owner approval, plus the tools used (built-in tools, web research, MCP).</w:t>
      </w:r>
    </w:p>
    <w:p>
      <w:pPr>
        <w:pStyle w:val="Compact"/>
        <w:numPr>
          <w:ilvl w:val="0"/>
          <w:numId w:val="1003"/>
        </w:numPr>
      </w:pPr>
      <w:r>
        <w:rPr>
          <w:b/>
          <w:bCs/>
        </w:rPr>
        <w:t xml:space="preserve">Slide 4 — Why it is easy to use:</w:t>
      </w:r>
      <w:r>
        <w:t xml:space="preserve"> one prompt, plain language, top 3 actions first, one-click approve/reject, nothing sent without approval.</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five AI departments, clearly marking what is built and what is coming next.</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BizFlow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