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BizFlow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and the “Run check now” button;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BizFlow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