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High Level Requirements: </w:t>
      </w:r>
      <w:r w:rsidDel="00000000" w:rsidR="00000000" w:rsidRPr="00000000">
        <w:rPr>
          <w:sz w:val="24"/>
          <w:szCs w:val="24"/>
          <w:rtl w:val="0"/>
        </w:rPr>
        <w:br w:type="textWrapping"/>
      </w:r>
    </w:p>
    <w:p w:rsidR="00000000" w:rsidDel="00000000" w:rsidP="00000000" w:rsidRDefault="00000000" w:rsidRPr="00000000">
      <w:pPr>
        <w:contextualSpacing w:val="0"/>
      </w:pPr>
      <w:r w:rsidDel="00000000" w:rsidR="00000000" w:rsidRPr="00000000">
        <w:rPr>
          <w:sz w:val="24"/>
          <w:szCs w:val="24"/>
          <w:rtl w:val="0"/>
        </w:rPr>
        <w:t xml:space="preserve">1.</w:t>
        <w:tab/>
        <w:t xml:space="preserve">The project will be web based and contain a mobile application developed on 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w:t>
        <w:tab/>
        <w:t xml:space="preserve">The web site must be able to allow users to complete timed programming challenges by accepting their source code from over the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3.</w:t>
        <w:tab/>
        <w:t xml:space="preserve">The user must be able to have access to creating their own respective group to conduct programming 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w:t>
        <w:tab/>
        <w:t xml:space="preserve">The user must be able to maintain the group by granting and revoking admin privileges as dictated. Users must be able to retrieve the leaderboards for the current group they are entered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5.</w:t>
        <w:tab/>
        <w:t xml:space="preserve">The website must make use of modern encryption algorithms to protect the confidentiality and integrity of the account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6.</w:t>
        <w:tab/>
        <w:t xml:space="preserve">The admin user or users of the group must be able to maintain the group’s 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7.</w:t>
        <w:tab/>
        <w:t xml:space="preserve">The user must be able to maintain their personal settings and information for their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8.</w:t>
        <w:tab/>
        <w:t xml:space="preserve">The user must be able to create a group and have access to creating tournaments and group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9.</w:t>
        <w:tab/>
        <w:t xml:space="preserve">The website must allow for users to navigate to the games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10.</w:t>
        <w:tab/>
        <w:t xml:space="preserve">The website must allow for users on the game page to decide whether they would rather be placed into a single player or versus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11.</w:t>
        <w:tab/>
        <w:t xml:space="preserve">The DBMS must maintain the properties of ACID, atomicity, consistency, isolation, and durability.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