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1D4097A8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BIJAY BAURI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B8F8C72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02D69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BISWANATH BAURI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23A5CE8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KATH GADA, GIRJAPARA, RANIGANJ M,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1F0FC962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25433C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5D889EF8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25433C">
              <w:rPr>
                <w:rFonts w:asciiTheme="minorHAnsi" w:hAnsiTheme="minorHAnsi" w:cstheme="minorHAnsi"/>
                <w:sz w:val="18"/>
              </w:rPr>
              <w:t>6295194633</w:t>
            </w:r>
          </w:p>
        </w:tc>
        <w:tc>
          <w:tcPr>
            <w:tcW w:w="3608" w:type="dxa"/>
            <w:gridSpan w:val="2"/>
          </w:tcPr>
          <w:p w14:paraId="188B59BA" w14:textId="652C9707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25433C">
              <w:rPr>
                <w:sz w:val="18"/>
              </w:rPr>
              <w:t>28.11.2002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25433C">
              <w:rPr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 w:rsidRPr="0025433C">
              <w:rPr>
                <w:b/>
                <w:bCs/>
                <w:sz w:val="18"/>
              </w:rPr>
              <w:t>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F62077E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25433C">
              <w:rPr>
                <w:sz w:val="21"/>
              </w:rPr>
              <w:t>FACTORY WORKER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6FEE2A46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5433C">
              <w:rPr>
                <w:sz w:val="19"/>
              </w:rPr>
              <w:t>KATH GADA, GIRJAPARA, RANIGANJ M,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6EBD55E3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5433C">
              <w:rPr>
                <w:rFonts w:ascii="Times New Roman"/>
                <w:sz w:val="18"/>
              </w:rPr>
              <w:t>2,50,000</w:t>
            </w:r>
          </w:p>
        </w:tc>
        <w:tc>
          <w:tcPr>
            <w:tcW w:w="5023" w:type="dxa"/>
            <w:gridSpan w:val="3"/>
          </w:tcPr>
          <w:p w14:paraId="4CBE561E" w14:textId="7094DC86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1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6E18A0B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UNION BANK OF INDIA</w:t>
            </w:r>
          </w:p>
        </w:tc>
        <w:tc>
          <w:tcPr>
            <w:tcW w:w="2974" w:type="dxa"/>
            <w:gridSpan w:val="2"/>
          </w:tcPr>
          <w:p w14:paraId="18DF6901" w14:textId="245FE799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69F92E8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177A571F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4B6CF995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2EAFA13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6AD6C9AD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2FC1161C" w:rsidR="006B14BF" w:rsidRPr="00A05B3E" w:rsidRDefault="0025433C" w:rsidP="0025433C">
            <w:pPr>
              <w:pStyle w:val="TableParagraph"/>
              <w:tabs>
                <w:tab w:val="center" w:pos="2122"/>
              </w:tabs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</w:p>
        </w:tc>
        <w:tc>
          <w:tcPr>
            <w:tcW w:w="5023" w:type="dxa"/>
            <w:gridSpan w:val="3"/>
          </w:tcPr>
          <w:p w14:paraId="734642B8" w14:textId="1D79F5C8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B02D6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4D03F1C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5E2EFD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573D6A63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6A2746EE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0E44AEA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25433C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561059D9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NAMITA BAURI</w:t>
            </w:r>
          </w:p>
        </w:tc>
        <w:tc>
          <w:tcPr>
            <w:tcW w:w="3608" w:type="dxa"/>
            <w:gridSpan w:val="2"/>
          </w:tcPr>
          <w:p w14:paraId="4E963336" w14:textId="127C5DC0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01.01.1984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1862D41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25433C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25433C">
              <w:rPr>
                <w:b/>
                <w:bCs/>
                <w:sz w:val="19"/>
              </w:rPr>
              <w:t>Husband's</w:t>
            </w:r>
            <w:r w:rsidRPr="0025433C">
              <w:rPr>
                <w:b/>
                <w:bCs/>
                <w:spacing w:val="-3"/>
                <w:sz w:val="19"/>
              </w:rPr>
              <w:t xml:space="preserve"> </w:t>
            </w:r>
            <w:r w:rsidRPr="0025433C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EB5334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BISWANATH BAURI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3B671F9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KATH GADA, GIRJAPARA, RANIGANJ M,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48C5989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8388930452</w:t>
            </w:r>
          </w:p>
        </w:tc>
        <w:tc>
          <w:tcPr>
            <w:tcW w:w="3608" w:type="dxa"/>
            <w:gridSpan w:val="2"/>
          </w:tcPr>
          <w:p w14:paraId="079FF7BB" w14:textId="3D34E619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25433C">
              <w:rPr>
                <w:sz w:val="19"/>
              </w:rPr>
              <w:t>MOTHER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29054E1B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1E1CF3">
              <w:rPr>
                <w:sz w:val="17"/>
              </w:rPr>
              <w:t xml:space="preserve">RIJI </w:t>
            </w:r>
          </w:p>
        </w:tc>
        <w:tc>
          <w:tcPr>
            <w:tcW w:w="6582" w:type="dxa"/>
            <w:gridSpan w:val="4"/>
          </w:tcPr>
          <w:p w14:paraId="63FE2CB3" w14:textId="6E6EC763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0C950C3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1E1CF3">
              <w:rPr>
                <w:sz w:val="17"/>
              </w:rPr>
              <w:t>1,16,000</w:t>
            </w:r>
          </w:p>
        </w:tc>
        <w:tc>
          <w:tcPr>
            <w:tcW w:w="2115" w:type="dxa"/>
            <w:gridSpan w:val="2"/>
          </w:tcPr>
          <w:p w14:paraId="44F3021A" w14:textId="2F1CC05F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39A467D4" w14:textId="0DC0B83B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1E1CF3">
              <w:rPr>
                <w:sz w:val="17"/>
              </w:rPr>
              <w:t>63,922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6E6C66D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1E1CF3">
              <w:rPr>
                <w:sz w:val="17"/>
              </w:rPr>
              <w:t>13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0F6EB23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1E1CF3">
              <w:rPr>
                <w:sz w:val="17"/>
              </w:rPr>
              <w:t xml:space="preserve"> 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16CE5"/>
    <w:rsid w:val="000620D2"/>
    <w:rsid w:val="000920E8"/>
    <w:rsid w:val="000D3087"/>
    <w:rsid w:val="000E26C4"/>
    <w:rsid w:val="00133AB7"/>
    <w:rsid w:val="001D538F"/>
    <w:rsid w:val="001E1CF3"/>
    <w:rsid w:val="0025433C"/>
    <w:rsid w:val="002F3254"/>
    <w:rsid w:val="005F4ABB"/>
    <w:rsid w:val="00643D23"/>
    <w:rsid w:val="006525C5"/>
    <w:rsid w:val="006B14BF"/>
    <w:rsid w:val="007E12C1"/>
    <w:rsid w:val="009A2104"/>
    <w:rsid w:val="00A05B3E"/>
    <w:rsid w:val="00A82148"/>
    <w:rsid w:val="00AF631A"/>
    <w:rsid w:val="00B02D69"/>
    <w:rsid w:val="00C43A60"/>
    <w:rsid w:val="00CE2622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2025-03-12T11:32:00Z</dcterms:created>
  <dcterms:modified xsi:type="dcterms:W3CDTF">2025-03-12T11:32:00Z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