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3ADA728C" w14:textId="6FDA7F86" w:rsidR="00260F60" w:rsidRPr="00551898" w:rsidRDefault="00260F60" w:rsidP="00260F6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0368DEEF" w14:textId="77777777" w:rsidR="00551898" w:rsidRPr="00260F60" w:rsidRDefault="00551898" w:rsidP="00551898">
      <w:pPr>
        <w:pStyle w:val="ListParagraph"/>
        <w:ind w:left="1440"/>
        <w:rPr>
          <w:sz w:val="24"/>
          <w:szCs w:val="24"/>
        </w:rPr>
      </w:pPr>
    </w:p>
    <w:p w14:paraId="1F81E8E0" w14:textId="158D584B" w:rsidR="00F612D8" w:rsidRDefault="00806643" w:rsidP="00665613">
      <w:pPr>
        <w:rPr>
          <w:sz w:val="24"/>
          <w:szCs w:val="24"/>
        </w:rPr>
      </w:pPr>
      <w:r w:rsidRPr="00806643">
        <w:rPr>
          <w:noProof/>
          <w:sz w:val="24"/>
          <w:szCs w:val="24"/>
        </w:rPr>
        <w:drawing>
          <wp:inline distT="0" distB="0" distL="0" distR="0" wp14:anchorId="6A80F05D" wp14:editId="3133B203">
            <wp:extent cx="5943600" cy="4049395"/>
            <wp:effectExtent l="0" t="0" r="0" b="8255"/>
            <wp:docPr id="1319546159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46159" name="Picture 1" descr="A map of the united stat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F25B" w14:textId="77777777" w:rsidR="00551898" w:rsidRDefault="00551898" w:rsidP="00665613">
      <w:pPr>
        <w:rPr>
          <w:color w:val="FF0000"/>
          <w:sz w:val="24"/>
          <w:szCs w:val="24"/>
        </w:rPr>
      </w:pPr>
    </w:p>
    <w:p w14:paraId="5B639701" w14:textId="2832117F" w:rsidR="00260F60" w:rsidRDefault="00806643" w:rsidP="0066561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Red: Distribution </w:t>
      </w:r>
      <w:r w:rsidR="009F4E62">
        <w:rPr>
          <w:color w:val="FF0000"/>
          <w:sz w:val="24"/>
          <w:szCs w:val="24"/>
        </w:rPr>
        <w:t>Center</w:t>
      </w:r>
    </w:p>
    <w:p w14:paraId="760C2912" w14:textId="55A5467C" w:rsidR="009F4E62" w:rsidRDefault="009F4E62" w:rsidP="00665613">
      <w:pPr>
        <w:rPr>
          <w:color w:val="4C94D8" w:themeColor="text2" w:themeTint="80"/>
          <w:sz w:val="24"/>
          <w:szCs w:val="24"/>
        </w:rPr>
      </w:pPr>
      <w:r>
        <w:rPr>
          <w:color w:val="4C94D8" w:themeColor="text2" w:themeTint="80"/>
          <w:sz w:val="24"/>
          <w:szCs w:val="24"/>
        </w:rPr>
        <w:t>Blue: Warehouses</w:t>
      </w:r>
    </w:p>
    <w:p w14:paraId="200BE35C" w14:textId="77777777" w:rsidR="009F4E62" w:rsidRPr="009F4E62" w:rsidRDefault="009F4E62" w:rsidP="00665613">
      <w:pPr>
        <w:rPr>
          <w:color w:val="4C94D8" w:themeColor="text2" w:themeTint="80"/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37499303" w14:textId="77777777" w:rsidR="009E7BAF" w:rsidRPr="009E7BAF" w:rsidRDefault="00CD211B" w:rsidP="00C43F94">
      <w:pPr>
        <w:rPr>
          <w:rFonts w:eastAsiaTheme="minorEastAsia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Min: </w:t>
      </w:r>
    </w:p>
    <w:p w14:paraId="4F82A901" w14:textId="44D6F08C" w:rsidR="005D3681" w:rsidRPr="001F56E9" w:rsidRDefault="00015702" w:rsidP="00C43F94">
      <w:pPr>
        <w:rPr>
          <w:b w:val="0"/>
          <w:bCs/>
          <w:sz w:val="24"/>
          <w:szCs w:val="24"/>
        </w:rPr>
      </w:pPr>
      <w:r w:rsidRPr="00015702">
        <w:rPr>
          <w:rFonts w:eastAsiaTheme="minorEastAsia"/>
          <w:b w:val="0"/>
          <w:bCs/>
          <w:sz w:val="24"/>
          <w:szCs w:val="24"/>
        </w:rPr>
        <w:t>6.73*X11 + 7.61*X12 + 13.68*X13 + 14.82*X14 + 46.05*X15 + 33.02*X16</w:t>
      </w:r>
      <w:r w:rsidR="00FA14A7">
        <w:rPr>
          <w:rFonts w:eastAsiaTheme="minorEastAsia"/>
          <w:b w:val="0"/>
          <w:bCs/>
          <w:sz w:val="24"/>
          <w:szCs w:val="24"/>
        </w:rPr>
        <w:t>+</w:t>
      </w:r>
      <w:r w:rsidR="00D20D58" w:rsidRPr="00D20D58">
        <w:rPr>
          <w:rFonts w:eastAsiaTheme="minorEastAsia"/>
          <w:b w:val="0"/>
          <w:bCs/>
          <w:sz w:val="24"/>
          <w:szCs w:val="24"/>
        </w:rPr>
        <w:t>6.88*X21 + 11.64*X22 + 10.55*X23 + 23.39*X24 + 51.62*X25 + 45.75*X26</w:t>
      </w:r>
      <w:r w:rsidR="00FA14A7">
        <w:rPr>
          <w:rFonts w:eastAsiaTheme="minorEastAsia"/>
          <w:b w:val="0"/>
          <w:bCs/>
          <w:sz w:val="24"/>
          <w:szCs w:val="24"/>
        </w:rPr>
        <w:t>+</w:t>
      </w:r>
      <w:r w:rsidR="00FA14A7" w:rsidRPr="00FA14A7">
        <w:rPr>
          <w:rFonts w:eastAsiaTheme="minorEastAsia"/>
          <w:b w:val="0"/>
          <w:bCs/>
          <w:sz w:val="24"/>
          <w:szCs w:val="24"/>
        </w:rPr>
        <w:t xml:space="preserve">14.16*X31 + 25.54*X32 + </w:t>
      </w:r>
      <w:r w:rsidR="00FA14A7" w:rsidRPr="00FA14A7">
        <w:rPr>
          <w:rFonts w:eastAsiaTheme="minorEastAsia"/>
          <w:b w:val="0"/>
          <w:bCs/>
          <w:sz w:val="24"/>
          <w:szCs w:val="24"/>
        </w:rPr>
        <w:lastRenderedPageBreak/>
        <w:t>24.45*X33 + 34.29*X34 + 65.52*X35 + 38.07*X36</w:t>
      </w:r>
      <m:oMath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58.27*X41 + 60.03*X42 + 66.1*X43 + 41.76*X44 + 17.01*X45 + 19.4*X46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2489Y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2768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2268Y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2063Y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05E2EDCD" w14:textId="77777777" w:rsidR="007C75B9" w:rsidRDefault="007C75B9" w:rsidP="00C43F94">
      <w:pPr>
        <w:rPr>
          <w:sz w:val="24"/>
          <w:szCs w:val="24"/>
        </w:rPr>
      </w:pPr>
    </w:p>
    <w:p w14:paraId="35DD5340" w14:textId="0EC246C0" w:rsidR="00834DC4" w:rsidRDefault="00552AAC" w:rsidP="00C43F94">
      <w:pPr>
        <w:rPr>
          <w:rFonts w:eastAsiaTheme="minorEastAsia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1: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≥617</m:t>
        </m:r>
      </m:oMath>
    </w:p>
    <w:p w14:paraId="24D1C337" w14:textId="33606EC3" w:rsidR="007631AE" w:rsidRDefault="007631AE" w:rsidP="00C43F94">
      <w:pPr>
        <w:rPr>
          <w:rFonts w:ascii="Cambria Math" w:eastAsiaTheme="minorEastAsia" w:hAnsi="Cambria Math"/>
          <w:b w:val="0"/>
          <w:bCs/>
          <w:i/>
          <w:sz w:val="24"/>
          <w:szCs w:val="24"/>
        </w:rPr>
      </w:pPr>
      <w:r>
        <w:rPr>
          <w:rFonts w:eastAsiaTheme="minorEastAsia"/>
          <w:b w:val="0"/>
          <w:bCs/>
          <w:sz w:val="24"/>
          <w:szCs w:val="24"/>
        </w:rPr>
        <w:t>2:</w:t>
      </w:r>
      <w:r w:rsidR="004A5161" w:rsidRPr="004A5161">
        <w:rPr>
          <w:rFonts w:ascii="Cambria Math" w:hAnsi="Cambria Math"/>
          <w:b w:val="0"/>
          <w:bCs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600</m:t>
        </m:r>
      </m:oMath>
    </w:p>
    <w:p w14:paraId="22B82862" w14:textId="55FFDD56" w:rsidR="004A5161" w:rsidRPr="0072374D" w:rsidRDefault="004A5161" w:rsidP="00C43F94">
      <w:pPr>
        <w:rPr>
          <w:rFonts w:ascii="Cambria Math" w:eastAsiaTheme="minorEastAsia" w:hAnsi="Cambria Math"/>
          <w:b w:val="0"/>
          <w:bCs/>
          <w:sz w:val="24"/>
          <w:szCs w:val="24"/>
        </w:rPr>
      </w:pPr>
      <w:r>
        <w:rPr>
          <w:rFonts w:ascii="Cambria Math" w:eastAsiaTheme="minorEastAsia" w:hAnsi="Cambria Math"/>
          <w:b w:val="0"/>
          <w:bCs/>
          <w:iCs/>
          <w:sz w:val="24"/>
          <w:szCs w:val="24"/>
        </w:rPr>
        <w:t xml:space="preserve">3: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  <m:r>
          <w:rPr>
            <w:rFonts w:ascii="Cambria Math" w:hAnsi="Cambria Math"/>
            <w:sz w:val="24"/>
            <w:szCs w:val="24"/>
          </w:rPr>
          <m:t>≥918</m:t>
        </m:r>
      </m:oMath>
    </w:p>
    <w:p w14:paraId="7D28B6DA" w14:textId="22ED36C3" w:rsidR="004A5161" w:rsidRDefault="004A5161" w:rsidP="00C43F94">
      <w:pPr>
        <w:rPr>
          <w:rFonts w:ascii="Cambria Math" w:eastAsiaTheme="minorEastAsia" w:hAnsi="Cambria Math"/>
          <w:b w:val="0"/>
          <w:bCs/>
          <w:sz w:val="24"/>
          <w:szCs w:val="24"/>
        </w:rPr>
      </w:pPr>
      <w:r>
        <w:rPr>
          <w:rFonts w:ascii="Cambria Math" w:eastAsiaTheme="minorEastAsia" w:hAnsi="Cambria Math"/>
          <w:b w:val="0"/>
          <w:bCs/>
          <w:sz w:val="24"/>
          <w:szCs w:val="24"/>
        </w:rPr>
        <w:t>4:</w:t>
      </w:r>
      <w:r w:rsidRPr="00136FF0">
        <w:rPr>
          <w:rFonts w:ascii="Cambria Math" w:eastAsiaTheme="minorEastAsia" w:hAnsi="Cambria Math"/>
          <w:b w:val="0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24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44</m:t>
            </m:r>
          </m:sub>
        </m:sSub>
        <m:r>
          <w:rPr>
            <w:rFonts w:ascii="Cambria Math" w:hAnsi="Cambria Math"/>
            <w:sz w:val="24"/>
            <w:szCs w:val="24"/>
          </w:rPr>
          <m:t>≥740</m:t>
        </m:r>
      </m:oMath>
    </w:p>
    <w:p w14:paraId="383F3DE2" w14:textId="2C4F2776" w:rsidR="009D7761" w:rsidRDefault="004A5161" w:rsidP="00C43F94">
      <w:pPr>
        <w:rPr>
          <w:rFonts w:ascii="Cambria Math" w:eastAsiaTheme="minorEastAsia" w:hAnsi="Cambria Math"/>
          <w:b w:val="0"/>
          <w:bCs/>
          <w:sz w:val="24"/>
          <w:szCs w:val="24"/>
        </w:rPr>
      </w:pPr>
      <w:r>
        <w:rPr>
          <w:rFonts w:ascii="Cambria Math" w:eastAsiaTheme="minorEastAsia" w:hAnsi="Cambria Math"/>
          <w:b w:val="0"/>
          <w:bCs/>
          <w:sz w:val="24"/>
          <w:szCs w:val="24"/>
        </w:rPr>
        <w:t xml:space="preserve">5: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25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35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  <m:r>
          <w:rPr>
            <w:rFonts w:ascii="Cambria Math" w:hAnsi="Cambria Math"/>
            <w:sz w:val="24"/>
            <w:szCs w:val="24"/>
          </w:rPr>
          <m:t>≥679</m:t>
        </m:r>
      </m:oMath>
    </w:p>
    <w:p w14:paraId="1DC6F97A" w14:textId="6D35D4CD" w:rsidR="00A334F3" w:rsidRPr="009D7761" w:rsidRDefault="00A334F3" w:rsidP="00C43F94">
      <w:pPr>
        <w:rPr>
          <w:rFonts w:ascii="Cambria Math" w:eastAsiaTheme="minorEastAsia" w:hAnsi="Cambria Math"/>
          <w:b w:val="0"/>
          <w:bCs/>
          <w:sz w:val="24"/>
          <w:szCs w:val="24"/>
        </w:rPr>
      </w:pPr>
      <w:r>
        <w:rPr>
          <w:rFonts w:ascii="Cambria Math" w:eastAsiaTheme="minorEastAsia" w:hAnsi="Cambria Math"/>
          <w:b w:val="0"/>
          <w:bCs/>
          <w:sz w:val="24"/>
          <w:szCs w:val="24"/>
        </w:rPr>
        <w:t xml:space="preserve">6: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46</m:t>
            </m:r>
          </m:sub>
        </m:sSub>
        <m:r>
          <w:rPr>
            <w:rFonts w:ascii="Cambria Math" w:hAnsi="Cambria Math"/>
            <w:sz w:val="24"/>
            <w:szCs w:val="24"/>
          </w:rPr>
          <m:t>≥931</m:t>
        </m:r>
      </m:oMath>
    </w:p>
    <w:p w14:paraId="64776D0C" w14:textId="77777777" w:rsidR="007C75B9" w:rsidRDefault="007C75B9" w:rsidP="00C43F94">
      <w:pPr>
        <w:rPr>
          <w:sz w:val="24"/>
          <w:szCs w:val="24"/>
        </w:rPr>
      </w:pPr>
    </w:p>
    <w:p w14:paraId="3E0B88A1" w14:textId="77777777" w:rsidR="00BF3C2E" w:rsidRDefault="00BF3C2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Linking Constraints:</w:t>
      </w:r>
    </w:p>
    <w:p w14:paraId="272D5A17" w14:textId="77777777" w:rsidR="005C2997" w:rsidRDefault="005C2997" w:rsidP="00A07273">
      <w:pPr>
        <w:rPr>
          <w:rFonts w:eastAsiaTheme="minorEastAsia"/>
          <w:b w:val="0"/>
          <w:bCs/>
          <w:sz w:val="24"/>
          <w:szCs w:val="24"/>
        </w:rPr>
      </w:pPr>
    </w:p>
    <w:p w14:paraId="39E42D55" w14:textId="34832BA0" w:rsidR="00A07273" w:rsidRPr="00CC30EF" w:rsidRDefault="005E35D8" w:rsidP="00A07273">
      <w:pPr>
        <w:rPr>
          <w:rFonts w:ascii="Cambria Math" w:eastAsiaTheme="minorEastAsia" w:hAnsi="Cambria Math"/>
          <w:b w:val="0"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b w:val="0"/>
              <w:bCs/>
              <w:i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1178812" w14:textId="5766AECC" w:rsidR="00CC30EF" w:rsidRPr="005E35D8" w:rsidRDefault="00CC30EF" w:rsidP="00CC30EF">
      <w:pPr>
        <w:rPr>
          <w:b w:val="0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94CA446" w14:textId="6DF6EA30" w:rsidR="00CC30EF" w:rsidRPr="005E35D8" w:rsidRDefault="00CC30EF" w:rsidP="00CC30EF">
      <w:pPr>
        <w:rPr>
          <w:b w:val="0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6591452C" w14:textId="77777777" w:rsidR="00CC30EF" w:rsidRPr="00A07273" w:rsidRDefault="00CC30EF" w:rsidP="00A07273">
      <w:pPr>
        <w:rPr>
          <w:b w:val="0"/>
          <w:bCs/>
          <w:sz w:val="24"/>
          <w:szCs w:val="24"/>
        </w:rPr>
      </w:pPr>
    </w:p>
    <w:p w14:paraId="7D340E97" w14:textId="01ABE515" w:rsidR="007C75B9" w:rsidRPr="00BF3C2E" w:rsidRDefault="007C75B9" w:rsidP="00C43F94">
      <w:pPr>
        <w:rPr>
          <w:b w:val="0"/>
          <w:bCs/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4491C06C" w14:textId="0F9C3D8E" w:rsidR="00DD34D4" w:rsidRPr="00DA1E83" w:rsidRDefault="002258E1" w:rsidP="00DD34D4">
      <w:pPr>
        <w:pStyle w:val="ListParagraph"/>
        <w:rPr>
          <w:b w:val="0"/>
          <w:bCs/>
          <w:i/>
          <w:iCs/>
          <w:sz w:val="24"/>
          <w:szCs w:val="24"/>
        </w:rPr>
      </w:pPr>
      <w:r w:rsidRPr="002258E1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77F233CB" wp14:editId="6FA8022C">
            <wp:extent cx="5943600" cy="3108960"/>
            <wp:effectExtent l="0" t="0" r="0" b="0"/>
            <wp:docPr id="210142649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26499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8DB5E07" w14:textId="7BB331EA" w:rsidR="00DD34D4" w:rsidRPr="00F612D8" w:rsidRDefault="00DD34D4" w:rsidP="00DD34D4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recommending </w:t>
      </w:r>
      <w:r w:rsidR="00F65919">
        <w:rPr>
          <w:b w:val="0"/>
          <w:bCs/>
          <w:sz w:val="24"/>
          <w:szCs w:val="24"/>
        </w:rPr>
        <w:t>that the company should open 2 warehouses</w:t>
      </w:r>
      <w:r w:rsidR="00BF33BF">
        <w:rPr>
          <w:b w:val="0"/>
          <w:bCs/>
          <w:sz w:val="24"/>
          <w:szCs w:val="24"/>
        </w:rPr>
        <w:t xml:space="preserve">, warehouse 1 and warehouse 4. </w:t>
      </w:r>
      <w:r w:rsidR="0067184A">
        <w:rPr>
          <w:b w:val="0"/>
          <w:bCs/>
          <w:sz w:val="24"/>
          <w:szCs w:val="24"/>
        </w:rPr>
        <w:t xml:space="preserve">To minimize the cost, my model is suggesting that we do not send more </w:t>
      </w:r>
      <w:r w:rsidR="00A22E59">
        <w:rPr>
          <w:b w:val="0"/>
          <w:bCs/>
          <w:sz w:val="24"/>
          <w:szCs w:val="24"/>
        </w:rPr>
        <w:t xml:space="preserve">materials </w:t>
      </w:r>
      <w:proofErr w:type="gramStart"/>
      <w:r w:rsidR="00A22E59">
        <w:rPr>
          <w:b w:val="0"/>
          <w:bCs/>
          <w:sz w:val="24"/>
          <w:szCs w:val="24"/>
        </w:rPr>
        <w:t>than what</w:t>
      </w:r>
      <w:proofErr w:type="gramEnd"/>
      <w:r w:rsidR="00A22E59">
        <w:rPr>
          <w:b w:val="0"/>
          <w:bCs/>
          <w:sz w:val="24"/>
          <w:szCs w:val="24"/>
        </w:rPr>
        <w:t xml:space="preserve"> is demanded. Warehouse 1 would receive </w:t>
      </w:r>
      <w:r w:rsidR="00326969">
        <w:rPr>
          <w:b w:val="0"/>
          <w:bCs/>
          <w:sz w:val="24"/>
          <w:szCs w:val="24"/>
        </w:rPr>
        <w:t>the demand form distribution center 1, 2, 3, and 4</w:t>
      </w:r>
      <w:r w:rsidR="00036C89">
        <w:rPr>
          <w:b w:val="0"/>
          <w:bCs/>
          <w:sz w:val="24"/>
          <w:szCs w:val="24"/>
        </w:rPr>
        <w:t>. Warehouse 2 would receive the demand form distribution center</w:t>
      </w:r>
      <w:r w:rsidR="004F04BF">
        <w:rPr>
          <w:b w:val="0"/>
          <w:bCs/>
          <w:sz w:val="24"/>
          <w:szCs w:val="24"/>
        </w:rPr>
        <w:t xml:space="preserve">’s 5 and 6. 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 xml:space="preserve">perform 2 out of the 3 scenarios below with a short text description </w:t>
      </w:r>
      <w:proofErr w:type="gramStart"/>
      <w:r w:rsidR="00260F60">
        <w:rPr>
          <w:b w:val="0"/>
          <w:bCs/>
          <w:i/>
          <w:iCs/>
          <w:sz w:val="24"/>
          <w:szCs w:val="24"/>
        </w:rPr>
        <w:t>on</w:t>
      </w:r>
      <w:proofErr w:type="gramEnd"/>
      <w:r w:rsidR="00260F60">
        <w:rPr>
          <w:b w:val="0"/>
          <w:bCs/>
          <w:i/>
          <w:iCs/>
          <w:sz w:val="24"/>
          <w:szCs w:val="24"/>
        </w:rPr>
        <w:t xml:space="preserve">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4771477D" w14:textId="6C153C09" w:rsidR="000578E3" w:rsidRPr="000578E3" w:rsidRDefault="000578E3" w:rsidP="000578E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Originally, our costs would be $66,406.64. When we only allow one Warehouse to be opened the costs </w:t>
      </w:r>
      <w:r w:rsidR="008B7157">
        <w:rPr>
          <w:b w:val="0"/>
          <w:bCs/>
          <w:sz w:val="24"/>
          <w:szCs w:val="24"/>
        </w:rPr>
        <w:t>increase</w:t>
      </w:r>
      <w:r w:rsidR="00F47259">
        <w:rPr>
          <w:b w:val="0"/>
          <w:bCs/>
          <w:sz w:val="24"/>
          <w:szCs w:val="24"/>
        </w:rPr>
        <w:t xml:space="preserve"> to $96,742.02. This could be because </w:t>
      </w:r>
      <w:r w:rsidR="0088442F">
        <w:rPr>
          <w:b w:val="0"/>
          <w:bCs/>
          <w:sz w:val="24"/>
          <w:szCs w:val="24"/>
        </w:rPr>
        <w:t xml:space="preserve">the distance from one warehouse </w:t>
      </w:r>
      <w:r w:rsidR="00B61FF9">
        <w:rPr>
          <w:b w:val="0"/>
          <w:bCs/>
          <w:sz w:val="24"/>
          <w:szCs w:val="24"/>
        </w:rPr>
        <w:t xml:space="preserve">to all the DCs is so much that it would be cheaper to open a second warehouse. 2 warehouses </w:t>
      </w:r>
      <w:proofErr w:type="gramStart"/>
      <w:r w:rsidR="00B61FF9">
        <w:rPr>
          <w:b w:val="0"/>
          <w:bCs/>
          <w:sz w:val="24"/>
          <w:szCs w:val="24"/>
        </w:rPr>
        <w:t>cuts</w:t>
      </w:r>
      <w:proofErr w:type="gramEnd"/>
      <w:r w:rsidR="00B61FF9">
        <w:rPr>
          <w:b w:val="0"/>
          <w:bCs/>
          <w:sz w:val="24"/>
          <w:szCs w:val="24"/>
        </w:rPr>
        <w:t xml:space="preserve"> down on transportation costs</w:t>
      </w:r>
      <w:r w:rsidR="00ED029D">
        <w:rPr>
          <w:b w:val="0"/>
          <w:bCs/>
          <w:sz w:val="24"/>
          <w:szCs w:val="24"/>
        </w:rPr>
        <w:t>.</w:t>
      </w:r>
    </w:p>
    <w:p w14:paraId="1AB8A415" w14:textId="3AF607AA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DC6C179" w14:textId="3F16F829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77522E7C" w14:textId="464161FC" w:rsidR="00903AC0" w:rsidRPr="00903AC0" w:rsidRDefault="00D838E6" w:rsidP="00903AC0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My objective</w:t>
      </w:r>
      <w:r w:rsidR="007C1F11">
        <w:rPr>
          <w:b w:val="0"/>
          <w:bCs/>
          <w:sz w:val="24"/>
          <w:szCs w:val="24"/>
        </w:rPr>
        <w:t xml:space="preserve"> function gets </w:t>
      </w:r>
      <w:proofErr w:type="gramStart"/>
      <w:r w:rsidR="007C1F11">
        <w:rPr>
          <w:b w:val="0"/>
          <w:bCs/>
          <w:sz w:val="24"/>
          <w:szCs w:val="24"/>
        </w:rPr>
        <w:t>really high</w:t>
      </w:r>
      <w:proofErr w:type="gramEnd"/>
      <w:r w:rsidR="007C1F11">
        <w:rPr>
          <w:b w:val="0"/>
          <w:bCs/>
          <w:sz w:val="24"/>
          <w:szCs w:val="24"/>
        </w:rPr>
        <w:t xml:space="preserve">. It goes from $66,406.64 </w:t>
      </w:r>
      <w:proofErr w:type="gramStart"/>
      <w:r w:rsidR="007C1F11">
        <w:rPr>
          <w:b w:val="0"/>
          <w:bCs/>
          <w:sz w:val="24"/>
          <w:szCs w:val="24"/>
        </w:rPr>
        <w:t xml:space="preserve">to </w:t>
      </w:r>
      <w:r w:rsidR="00E30B71">
        <w:rPr>
          <w:b w:val="0"/>
          <w:bCs/>
          <w:sz w:val="24"/>
          <w:szCs w:val="24"/>
        </w:rPr>
        <w:t>]</w:t>
      </w:r>
      <w:proofErr w:type="gramEnd"/>
      <w:r w:rsidR="007C1F11">
        <w:rPr>
          <w:b w:val="0"/>
          <w:bCs/>
          <w:sz w:val="24"/>
          <w:szCs w:val="24"/>
        </w:rPr>
        <w:t xml:space="preserve">$1,855,191.20. This is a huge increase. This happens because now the cost for the distance is </w:t>
      </w:r>
      <w:r w:rsidR="00843202">
        <w:rPr>
          <w:b w:val="0"/>
          <w:bCs/>
          <w:sz w:val="24"/>
          <w:szCs w:val="24"/>
        </w:rPr>
        <w:t xml:space="preserve">$29 more than it used to be, which increases the transportation costs by a large margin. </w:t>
      </w:r>
    </w:p>
    <w:p w14:paraId="0E58190B" w14:textId="7DA98E04" w:rsidR="00580EEE" w:rsidRPr="00580EEE" w:rsidRDefault="00580EEE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8CF28AD" w14:textId="321F8D6C" w:rsidR="00580EEE" w:rsidRDefault="000C4CEF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2D61AB4B" w:rsidR="000C4CEF" w:rsidRPr="000C4CEF" w:rsidRDefault="00CC38AA" w:rsidP="000C4CEF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E5039" wp14:editId="55123F3A">
            <wp:simplePos x="0" y="0"/>
            <wp:positionH relativeFrom="margin">
              <wp:posOffset>1347326</wp:posOffset>
            </wp:positionH>
            <wp:positionV relativeFrom="margin">
              <wp:posOffset>7266940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29BF5D0E" w:rsidR="000C4CEF" w:rsidRP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15702"/>
    <w:rsid w:val="00036C89"/>
    <w:rsid w:val="000578E3"/>
    <w:rsid w:val="00095994"/>
    <w:rsid w:val="000A1839"/>
    <w:rsid w:val="000C4CEF"/>
    <w:rsid w:val="000E03CF"/>
    <w:rsid w:val="000E5C0E"/>
    <w:rsid w:val="00136FF0"/>
    <w:rsid w:val="00193879"/>
    <w:rsid w:val="001E352B"/>
    <w:rsid w:val="001E74E7"/>
    <w:rsid w:val="001F56E9"/>
    <w:rsid w:val="002256BF"/>
    <w:rsid w:val="002258E1"/>
    <w:rsid w:val="002418B2"/>
    <w:rsid w:val="00260F60"/>
    <w:rsid w:val="002834AA"/>
    <w:rsid w:val="002D7DB6"/>
    <w:rsid w:val="00322A24"/>
    <w:rsid w:val="00326969"/>
    <w:rsid w:val="003B3291"/>
    <w:rsid w:val="003D3DFA"/>
    <w:rsid w:val="003E4544"/>
    <w:rsid w:val="003E51E7"/>
    <w:rsid w:val="004A5161"/>
    <w:rsid w:val="004F04BF"/>
    <w:rsid w:val="00521CC0"/>
    <w:rsid w:val="00527260"/>
    <w:rsid w:val="00551898"/>
    <w:rsid w:val="00552AAC"/>
    <w:rsid w:val="00580EEE"/>
    <w:rsid w:val="005C2997"/>
    <w:rsid w:val="005D3681"/>
    <w:rsid w:val="005D797C"/>
    <w:rsid w:val="005E35D8"/>
    <w:rsid w:val="00665613"/>
    <w:rsid w:val="0067184A"/>
    <w:rsid w:val="0069391A"/>
    <w:rsid w:val="00696419"/>
    <w:rsid w:val="006D747F"/>
    <w:rsid w:val="006F4BFD"/>
    <w:rsid w:val="00700DC4"/>
    <w:rsid w:val="0072374D"/>
    <w:rsid w:val="00740F3A"/>
    <w:rsid w:val="007631AE"/>
    <w:rsid w:val="007A2E1F"/>
    <w:rsid w:val="007A671C"/>
    <w:rsid w:val="007C1F11"/>
    <w:rsid w:val="007C5949"/>
    <w:rsid w:val="007C75B9"/>
    <w:rsid w:val="00806643"/>
    <w:rsid w:val="00821FDC"/>
    <w:rsid w:val="00834DC4"/>
    <w:rsid w:val="00843202"/>
    <w:rsid w:val="0088442F"/>
    <w:rsid w:val="008B7157"/>
    <w:rsid w:val="008C652A"/>
    <w:rsid w:val="00903AC0"/>
    <w:rsid w:val="00942696"/>
    <w:rsid w:val="0097297F"/>
    <w:rsid w:val="009D28E4"/>
    <w:rsid w:val="009D7761"/>
    <w:rsid w:val="009E7BAF"/>
    <w:rsid w:val="009F4E62"/>
    <w:rsid w:val="00A07273"/>
    <w:rsid w:val="00A07430"/>
    <w:rsid w:val="00A22E59"/>
    <w:rsid w:val="00A334F3"/>
    <w:rsid w:val="00AD5DCB"/>
    <w:rsid w:val="00B32239"/>
    <w:rsid w:val="00B43835"/>
    <w:rsid w:val="00B515B8"/>
    <w:rsid w:val="00B61FF9"/>
    <w:rsid w:val="00B838D0"/>
    <w:rsid w:val="00B85D9F"/>
    <w:rsid w:val="00BE12C6"/>
    <w:rsid w:val="00BF1C79"/>
    <w:rsid w:val="00BF33BF"/>
    <w:rsid w:val="00BF3C2E"/>
    <w:rsid w:val="00C43F94"/>
    <w:rsid w:val="00CC30EF"/>
    <w:rsid w:val="00CC38AA"/>
    <w:rsid w:val="00CC76A8"/>
    <w:rsid w:val="00CC7740"/>
    <w:rsid w:val="00CD092E"/>
    <w:rsid w:val="00CD211B"/>
    <w:rsid w:val="00CD5329"/>
    <w:rsid w:val="00D20D58"/>
    <w:rsid w:val="00D23781"/>
    <w:rsid w:val="00D54305"/>
    <w:rsid w:val="00D838E6"/>
    <w:rsid w:val="00DA1E83"/>
    <w:rsid w:val="00DC7134"/>
    <w:rsid w:val="00DD34D4"/>
    <w:rsid w:val="00DF230B"/>
    <w:rsid w:val="00E30B71"/>
    <w:rsid w:val="00E30D85"/>
    <w:rsid w:val="00E800EC"/>
    <w:rsid w:val="00ED029D"/>
    <w:rsid w:val="00F06513"/>
    <w:rsid w:val="00F372C7"/>
    <w:rsid w:val="00F47259"/>
    <w:rsid w:val="00F612D8"/>
    <w:rsid w:val="00F65919"/>
    <w:rsid w:val="00FA14A7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643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0F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map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72</cp:revision>
  <dcterms:created xsi:type="dcterms:W3CDTF">2025-04-09T10:51:00Z</dcterms:created>
  <dcterms:modified xsi:type="dcterms:W3CDTF">2025-04-17T16:25:00Z</dcterms:modified>
</cp:coreProperties>
</file>