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6660"/>
      </w:tblGrid>
      <w:tr w:rsidR="003B465C" w:rsidRPr="003632EF" w14:paraId="650DF8F0" w14:textId="77777777" w:rsidTr="00383A3D">
        <w:trPr>
          <w:trHeight w:val="576"/>
        </w:trPr>
        <w:tc>
          <w:tcPr>
            <w:tcW w:w="2430" w:type="dxa"/>
            <w:vAlign w:val="bottom"/>
          </w:tcPr>
          <w:p w14:paraId="719C759D" w14:textId="77777777" w:rsidR="003B465C" w:rsidRPr="003632EF" w:rsidRDefault="003B465C" w:rsidP="003B465C">
            <w:pPr>
              <w:rPr>
                <w:rFonts w:ascii="Times New Roman" w:hAnsi="Times New Roman" w:cs="Times New Roman"/>
                <w:sz w:val="24"/>
                <w:szCs w:val="24"/>
              </w:rPr>
            </w:pPr>
            <w:r>
              <w:rPr>
                <w:rFonts w:ascii="Times New Roman" w:hAnsi="Times New Roman" w:cs="Times New Roman"/>
                <w:sz w:val="24"/>
                <w:szCs w:val="24"/>
              </w:rPr>
              <w:t>Project</w:t>
            </w:r>
            <w:r w:rsidRPr="003632EF">
              <w:rPr>
                <w:rFonts w:ascii="Times New Roman" w:hAnsi="Times New Roman" w:cs="Times New Roman"/>
                <w:sz w:val="24"/>
                <w:szCs w:val="24"/>
              </w:rPr>
              <w:t xml:space="preserve"> </w:t>
            </w:r>
            <w:r>
              <w:rPr>
                <w:rFonts w:ascii="Times New Roman" w:hAnsi="Times New Roman" w:cs="Times New Roman"/>
                <w:sz w:val="24"/>
                <w:szCs w:val="24"/>
              </w:rPr>
              <w:t>T</w:t>
            </w:r>
            <w:r w:rsidRPr="003632EF">
              <w:rPr>
                <w:rFonts w:ascii="Times New Roman" w:hAnsi="Times New Roman" w:cs="Times New Roman"/>
                <w:sz w:val="24"/>
                <w:szCs w:val="24"/>
              </w:rPr>
              <w:t>itle:</w:t>
            </w:r>
          </w:p>
        </w:tc>
        <w:tc>
          <w:tcPr>
            <w:tcW w:w="6660" w:type="dxa"/>
            <w:tcBorders>
              <w:bottom w:val="single" w:sz="4" w:space="0" w:color="auto"/>
            </w:tcBorders>
          </w:tcPr>
          <w:p w14:paraId="1A590B2A" w14:textId="4E74ABA4" w:rsidR="003B465C" w:rsidRPr="003632EF" w:rsidRDefault="003B465C" w:rsidP="003B465C">
            <w:pPr>
              <w:rPr>
                <w:rFonts w:ascii="Times New Roman" w:hAnsi="Times New Roman" w:cs="Times New Roman"/>
                <w:sz w:val="24"/>
                <w:szCs w:val="24"/>
              </w:rPr>
            </w:pPr>
          </w:p>
        </w:tc>
      </w:tr>
      <w:tr w:rsidR="003B465C" w:rsidRPr="003632EF" w14:paraId="5C8E034B" w14:textId="77777777" w:rsidTr="00383A3D">
        <w:trPr>
          <w:trHeight w:val="576"/>
        </w:trPr>
        <w:tc>
          <w:tcPr>
            <w:tcW w:w="2430" w:type="dxa"/>
            <w:vAlign w:val="bottom"/>
          </w:tcPr>
          <w:p w14:paraId="6413EF3E" w14:textId="77777777" w:rsidR="003B465C" w:rsidRDefault="003B465C" w:rsidP="003B465C">
            <w:pPr>
              <w:rPr>
                <w:rFonts w:ascii="Times New Roman" w:hAnsi="Times New Roman" w:cs="Times New Roman"/>
                <w:sz w:val="24"/>
                <w:szCs w:val="24"/>
              </w:rPr>
            </w:pPr>
          </w:p>
        </w:tc>
        <w:tc>
          <w:tcPr>
            <w:tcW w:w="6660" w:type="dxa"/>
            <w:tcBorders>
              <w:bottom w:val="single" w:sz="4" w:space="0" w:color="auto"/>
            </w:tcBorders>
          </w:tcPr>
          <w:p w14:paraId="6BCE187A" w14:textId="26BAEDBD" w:rsidR="003B465C" w:rsidRPr="003632EF" w:rsidRDefault="003B465C" w:rsidP="003B465C">
            <w:pPr>
              <w:rPr>
                <w:rFonts w:ascii="Times New Roman" w:hAnsi="Times New Roman" w:cs="Times New Roman"/>
                <w:sz w:val="24"/>
                <w:szCs w:val="24"/>
              </w:rPr>
            </w:pPr>
            <w:r w:rsidRPr="007E6980">
              <w:t>Design and Evaluation of a Deception-in-Depth Honeynet Architecture for Observing Multi-Stage Attacker Behaviour</w:t>
            </w:r>
          </w:p>
        </w:tc>
      </w:tr>
      <w:tr w:rsidR="003632EF" w:rsidRPr="003632EF" w14:paraId="45D585B8" w14:textId="77777777" w:rsidTr="00B07387">
        <w:trPr>
          <w:trHeight w:val="576"/>
        </w:trPr>
        <w:tc>
          <w:tcPr>
            <w:tcW w:w="2430" w:type="dxa"/>
            <w:vAlign w:val="bottom"/>
          </w:tcPr>
          <w:p w14:paraId="4F214191" w14:textId="77777777" w:rsidR="003632EF" w:rsidRPr="003632EF" w:rsidRDefault="009F3622" w:rsidP="000239A6">
            <w:pP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hint="eastAsia"/>
                <w:sz w:val="24"/>
                <w:szCs w:val="24"/>
              </w:rPr>
              <w:t>e</w:t>
            </w:r>
            <w:r>
              <w:rPr>
                <w:rFonts w:ascii="Times New Roman" w:hAnsi="Times New Roman" w:cs="Times New Roman"/>
                <w:sz w:val="24"/>
                <w:szCs w:val="24"/>
              </w:rPr>
              <w:t>ntor</w:t>
            </w:r>
            <w:r w:rsidR="003632EF" w:rsidRPr="003632EF">
              <w:rPr>
                <w:rFonts w:ascii="Times New Roman" w:hAnsi="Times New Roman" w:cs="Times New Roman"/>
                <w:sz w:val="24"/>
                <w:szCs w:val="24"/>
              </w:rPr>
              <w:t>:</w:t>
            </w:r>
          </w:p>
        </w:tc>
        <w:tc>
          <w:tcPr>
            <w:tcW w:w="6660" w:type="dxa"/>
            <w:tcBorders>
              <w:top w:val="single" w:sz="4" w:space="0" w:color="auto"/>
              <w:bottom w:val="single" w:sz="4" w:space="0" w:color="auto"/>
            </w:tcBorders>
            <w:vAlign w:val="bottom"/>
          </w:tcPr>
          <w:p w14:paraId="49DD320A" w14:textId="46831B46" w:rsidR="003632EF" w:rsidRPr="003632EF" w:rsidRDefault="00C90D26" w:rsidP="003632EF">
            <w:pPr>
              <w:rPr>
                <w:rFonts w:ascii="Times New Roman" w:hAnsi="Times New Roman" w:cs="Times New Roman"/>
                <w:sz w:val="24"/>
                <w:szCs w:val="24"/>
              </w:rPr>
            </w:pPr>
            <w:r>
              <w:rPr>
                <w:rFonts w:ascii="Times New Roman" w:hAnsi="Times New Roman" w:cs="Times New Roman"/>
                <w:sz w:val="24"/>
                <w:szCs w:val="24"/>
              </w:rPr>
              <w:t>Ho Chen</w:t>
            </w:r>
          </w:p>
        </w:tc>
      </w:tr>
      <w:tr w:rsidR="003632EF" w:rsidRPr="003632EF" w14:paraId="6DBBBB0B" w14:textId="77777777" w:rsidTr="00B07387">
        <w:trPr>
          <w:trHeight w:val="576"/>
        </w:trPr>
        <w:tc>
          <w:tcPr>
            <w:tcW w:w="2430" w:type="dxa"/>
            <w:vAlign w:val="bottom"/>
          </w:tcPr>
          <w:p w14:paraId="2B77C6C0" w14:textId="77777777" w:rsidR="003632EF" w:rsidRPr="003632EF" w:rsidRDefault="000239A6" w:rsidP="003632EF">
            <w:pPr>
              <w:rPr>
                <w:rFonts w:ascii="Times New Roman" w:hAnsi="Times New Roman" w:cs="Times New Roman"/>
                <w:sz w:val="24"/>
                <w:szCs w:val="24"/>
              </w:rPr>
            </w:pPr>
            <w:r>
              <w:rPr>
                <w:rFonts w:ascii="Times New Roman" w:hAnsi="Times New Roman" w:cs="Times New Roman"/>
                <w:sz w:val="24"/>
                <w:szCs w:val="24"/>
              </w:rPr>
              <w:t>Student 1 (Leader)</w:t>
            </w:r>
          </w:p>
        </w:tc>
        <w:tc>
          <w:tcPr>
            <w:tcW w:w="6660" w:type="dxa"/>
            <w:tcBorders>
              <w:top w:val="single" w:sz="4" w:space="0" w:color="auto"/>
              <w:bottom w:val="single" w:sz="4" w:space="0" w:color="auto"/>
            </w:tcBorders>
            <w:vAlign w:val="bottom"/>
          </w:tcPr>
          <w:p w14:paraId="2D108499" w14:textId="66500B67" w:rsidR="003632EF" w:rsidRPr="003632EF" w:rsidRDefault="00C90D26" w:rsidP="003632EF">
            <w:pPr>
              <w:rPr>
                <w:rFonts w:ascii="Times New Roman" w:hAnsi="Times New Roman" w:cs="Times New Roman"/>
                <w:sz w:val="24"/>
                <w:szCs w:val="24"/>
              </w:rPr>
            </w:pPr>
            <w:r>
              <w:rPr>
                <w:rFonts w:ascii="Times New Roman" w:hAnsi="Times New Roman" w:cs="Times New Roman"/>
                <w:sz w:val="24"/>
                <w:szCs w:val="24"/>
              </w:rPr>
              <w:t>Yip Cheuk Yui</w:t>
            </w:r>
          </w:p>
        </w:tc>
      </w:tr>
      <w:tr w:rsidR="003632EF" w:rsidRPr="003632EF" w14:paraId="1ECD9392" w14:textId="77777777" w:rsidTr="00B07387">
        <w:trPr>
          <w:trHeight w:val="576"/>
        </w:trPr>
        <w:tc>
          <w:tcPr>
            <w:tcW w:w="2430" w:type="dxa"/>
            <w:vAlign w:val="bottom"/>
          </w:tcPr>
          <w:p w14:paraId="5603908D" w14:textId="77777777" w:rsidR="003632EF" w:rsidRPr="003632EF" w:rsidRDefault="000239A6" w:rsidP="003632EF">
            <w:pPr>
              <w:rPr>
                <w:rFonts w:ascii="Times New Roman" w:hAnsi="Times New Roman" w:cs="Times New Roman"/>
                <w:sz w:val="24"/>
                <w:szCs w:val="24"/>
              </w:rPr>
            </w:pPr>
            <w:r>
              <w:rPr>
                <w:rFonts w:ascii="Times New Roman" w:hAnsi="Times New Roman" w:cs="Times New Roman"/>
                <w:sz w:val="24"/>
                <w:szCs w:val="24"/>
              </w:rPr>
              <w:t>Student 2</w:t>
            </w:r>
          </w:p>
        </w:tc>
        <w:tc>
          <w:tcPr>
            <w:tcW w:w="6660" w:type="dxa"/>
            <w:tcBorders>
              <w:top w:val="single" w:sz="4" w:space="0" w:color="auto"/>
              <w:bottom w:val="single" w:sz="4" w:space="0" w:color="auto"/>
            </w:tcBorders>
            <w:vAlign w:val="bottom"/>
          </w:tcPr>
          <w:p w14:paraId="61CD5F4A" w14:textId="7037A291" w:rsidR="003632EF" w:rsidRPr="003632EF" w:rsidRDefault="00C90D26" w:rsidP="003632EF">
            <w:pPr>
              <w:rPr>
                <w:rFonts w:ascii="Times New Roman" w:hAnsi="Times New Roman" w:cs="Times New Roman"/>
                <w:sz w:val="24"/>
                <w:szCs w:val="24"/>
              </w:rPr>
            </w:pPr>
            <w:r w:rsidRPr="00C90D26">
              <w:rPr>
                <w:rFonts w:ascii="Times New Roman" w:hAnsi="Times New Roman" w:cs="Times New Roman"/>
                <w:sz w:val="24"/>
                <w:szCs w:val="24"/>
              </w:rPr>
              <w:t>Sun Manqi</w:t>
            </w:r>
          </w:p>
        </w:tc>
      </w:tr>
      <w:tr w:rsidR="000239A6" w:rsidRPr="003632EF" w14:paraId="79C52C63" w14:textId="77777777" w:rsidTr="00B07387">
        <w:trPr>
          <w:trHeight w:val="576"/>
        </w:trPr>
        <w:tc>
          <w:tcPr>
            <w:tcW w:w="2430" w:type="dxa"/>
            <w:vAlign w:val="bottom"/>
          </w:tcPr>
          <w:p w14:paraId="4FA2FAEA" w14:textId="77777777" w:rsidR="000239A6" w:rsidRPr="003632EF" w:rsidRDefault="000239A6" w:rsidP="003632EF">
            <w:pPr>
              <w:rPr>
                <w:rFonts w:ascii="Times New Roman" w:hAnsi="Times New Roman" w:cs="Times New Roman"/>
                <w:sz w:val="24"/>
                <w:szCs w:val="24"/>
              </w:rPr>
            </w:pPr>
            <w:r>
              <w:rPr>
                <w:rFonts w:ascii="Times New Roman" w:hAnsi="Times New Roman" w:cs="Times New Roman"/>
                <w:sz w:val="24"/>
                <w:szCs w:val="24"/>
              </w:rPr>
              <w:t>Student 3</w:t>
            </w:r>
          </w:p>
        </w:tc>
        <w:tc>
          <w:tcPr>
            <w:tcW w:w="6660" w:type="dxa"/>
            <w:tcBorders>
              <w:top w:val="single" w:sz="4" w:space="0" w:color="auto"/>
              <w:bottom w:val="single" w:sz="4" w:space="0" w:color="auto"/>
            </w:tcBorders>
            <w:vAlign w:val="bottom"/>
          </w:tcPr>
          <w:p w14:paraId="3A80C9A9" w14:textId="62A88E75" w:rsidR="000239A6" w:rsidRPr="003632EF" w:rsidRDefault="00C90D26" w:rsidP="003632EF">
            <w:pPr>
              <w:rPr>
                <w:rFonts w:ascii="Times New Roman" w:hAnsi="Times New Roman" w:cs="Times New Roman"/>
                <w:sz w:val="24"/>
                <w:szCs w:val="24"/>
              </w:rPr>
            </w:pPr>
            <w:r w:rsidRPr="00C90D26">
              <w:rPr>
                <w:rFonts w:ascii="Times New Roman" w:hAnsi="Times New Roman" w:cs="Times New Roman"/>
                <w:sz w:val="24"/>
                <w:szCs w:val="24"/>
              </w:rPr>
              <w:t>Ruan Chenyu</w:t>
            </w:r>
          </w:p>
        </w:tc>
      </w:tr>
      <w:tr w:rsidR="000239A6" w:rsidRPr="003632EF" w14:paraId="7C79A6F4" w14:textId="77777777" w:rsidTr="00B07387">
        <w:trPr>
          <w:trHeight w:val="576"/>
        </w:trPr>
        <w:tc>
          <w:tcPr>
            <w:tcW w:w="2430" w:type="dxa"/>
            <w:vAlign w:val="bottom"/>
          </w:tcPr>
          <w:p w14:paraId="1C44C38F" w14:textId="77777777" w:rsidR="000239A6" w:rsidRPr="003632EF" w:rsidRDefault="000239A6" w:rsidP="003632EF">
            <w:pPr>
              <w:rPr>
                <w:rFonts w:ascii="Times New Roman" w:hAnsi="Times New Roman" w:cs="Times New Roman"/>
                <w:sz w:val="24"/>
                <w:szCs w:val="24"/>
              </w:rPr>
            </w:pPr>
            <w:r>
              <w:rPr>
                <w:rFonts w:ascii="Times New Roman" w:hAnsi="Times New Roman" w:cs="Times New Roman"/>
                <w:sz w:val="24"/>
                <w:szCs w:val="24"/>
              </w:rPr>
              <w:t>Student 4</w:t>
            </w:r>
          </w:p>
        </w:tc>
        <w:tc>
          <w:tcPr>
            <w:tcW w:w="6660" w:type="dxa"/>
            <w:tcBorders>
              <w:top w:val="single" w:sz="4" w:space="0" w:color="auto"/>
              <w:bottom w:val="single" w:sz="4" w:space="0" w:color="auto"/>
            </w:tcBorders>
            <w:vAlign w:val="bottom"/>
          </w:tcPr>
          <w:p w14:paraId="150F0684" w14:textId="13A7D534" w:rsidR="000239A6" w:rsidRPr="003632EF" w:rsidRDefault="00C90D26" w:rsidP="003632EF">
            <w:pPr>
              <w:rPr>
                <w:rFonts w:ascii="Times New Roman" w:hAnsi="Times New Roman" w:cs="Times New Roman"/>
                <w:sz w:val="24"/>
                <w:szCs w:val="24"/>
              </w:rPr>
            </w:pPr>
            <w:r w:rsidRPr="00C90D26">
              <w:rPr>
                <w:rFonts w:ascii="Times New Roman" w:hAnsi="Times New Roman" w:cs="Times New Roman"/>
                <w:sz w:val="24"/>
                <w:szCs w:val="24"/>
              </w:rPr>
              <w:t>Chan Ching Laam</w:t>
            </w:r>
          </w:p>
        </w:tc>
      </w:tr>
      <w:tr w:rsidR="000239A6" w:rsidRPr="003632EF" w14:paraId="31C203EE" w14:textId="77777777" w:rsidTr="00B07387">
        <w:trPr>
          <w:trHeight w:val="576"/>
        </w:trPr>
        <w:tc>
          <w:tcPr>
            <w:tcW w:w="2430" w:type="dxa"/>
            <w:vAlign w:val="bottom"/>
          </w:tcPr>
          <w:p w14:paraId="6206D6E6" w14:textId="77777777" w:rsidR="000239A6" w:rsidRPr="003632EF" w:rsidRDefault="000239A6" w:rsidP="003632EF">
            <w:pPr>
              <w:rPr>
                <w:rFonts w:ascii="Times New Roman" w:hAnsi="Times New Roman" w:cs="Times New Roman"/>
                <w:sz w:val="24"/>
                <w:szCs w:val="24"/>
              </w:rPr>
            </w:pPr>
            <w:r>
              <w:rPr>
                <w:rFonts w:ascii="Times New Roman" w:hAnsi="Times New Roman" w:cs="Times New Roman"/>
                <w:sz w:val="24"/>
                <w:szCs w:val="24"/>
              </w:rPr>
              <w:t>Student 5</w:t>
            </w:r>
          </w:p>
        </w:tc>
        <w:tc>
          <w:tcPr>
            <w:tcW w:w="6660" w:type="dxa"/>
            <w:tcBorders>
              <w:top w:val="single" w:sz="4" w:space="0" w:color="auto"/>
              <w:bottom w:val="single" w:sz="4" w:space="0" w:color="auto"/>
            </w:tcBorders>
            <w:vAlign w:val="bottom"/>
          </w:tcPr>
          <w:p w14:paraId="3B6F23ED" w14:textId="77777777" w:rsidR="000239A6" w:rsidRPr="003632EF" w:rsidRDefault="000239A6" w:rsidP="003632EF">
            <w:pPr>
              <w:rPr>
                <w:rFonts w:ascii="Times New Roman" w:hAnsi="Times New Roman" w:cs="Times New Roman"/>
                <w:sz w:val="24"/>
                <w:szCs w:val="24"/>
              </w:rPr>
            </w:pPr>
          </w:p>
        </w:tc>
      </w:tr>
    </w:tbl>
    <w:p w14:paraId="7B1D8A37" w14:textId="77777777" w:rsidR="00AB6BAE" w:rsidRDefault="00AB6BAE">
      <w:pPr>
        <w:rPr>
          <w:rFonts w:ascii="Times New Roman" w:hAnsi="Times New Roman" w:cs="Times New Roman"/>
          <w:sz w:val="24"/>
          <w:szCs w:val="24"/>
        </w:rPr>
      </w:pPr>
    </w:p>
    <w:p w14:paraId="374C4822" w14:textId="77777777" w:rsidR="003632EF" w:rsidRPr="00AB6BAE" w:rsidRDefault="003632EF">
      <w:pPr>
        <w:rPr>
          <w:rFonts w:ascii="Times New Roman" w:hAnsi="Times New Roman" w:cs="Times New Roman"/>
          <w:b/>
          <w:sz w:val="24"/>
          <w:szCs w:val="24"/>
        </w:rPr>
      </w:pPr>
      <w:r w:rsidRPr="00AB6BAE">
        <w:rPr>
          <w:rFonts w:ascii="Times New Roman" w:hAnsi="Times New Roman" w:cs="Times New Roman"/>
          <w:b/>
          <w:sz w:val="24"/>
          <w:szCs w:val="24"/>
        </w:rPr>
        <w:t>Aim</w:t>
      </w:r>
    </w:p>
    <w:tbl>
      <w:tblPr>
        <w:tblStyle w:val="TableGrid"/>
        <w:tblW w:w="0" w:type="auto"/>
        <w:tblLook w:val="04A0" w:firstRow="1" w:lastRow="0" w:firstColumn="1" w:lastColumn="0" w:noHBand="0" w:noVBand="1"/>
      </w:tblPr>
      <w:tblGrid>
        <w:gridCol w:w="9017"/>
      </w:tblGrid>
      <w:tr w:rsidR="00AB6BAE" w14:paraId="308BB90F" w14:textId="77777777" w:rsidTr="00AB6BAE">
        <w:tc>
          <w:tcPr>
            <w:tcW w:w="9017" w:type="dxa"/>
          </w:tcPr>
          <w:p w14:paraId="588AAA0E"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aim of this project is to design, implement, and evaluate a layered Deception-in-Depth honeynet environment for observing attacker behaviour across multiple stages of interaction.</w:t>
            </w:r>
          </w:p>
          <w:p w14:paraId="5AAAB500" w14:textId="77777777" w:rsidR="003B465C" w:rsidRPr="003B465C" w:rsidRDefault="003B465C" w:rsidP="003B465C">
            <w:pPr>
              <w:rPr>
                <w:rFonts w:ascii="Times New Roman" w:hAnsi="Times New Roman" w:cs="Times New Roman"/>
                <w:sz w:val="24"/>
                <w:szCs w:val="24"/>
              </w:rPr>
            </w:pPr>
          </w:p>
          <w:p w14:paraId="61EE99A3"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project investigates how deception mechanisms deployed across network, host, and data layers influence attacker decision-making, navigation, and engagement.</w:t>
            </w:r>
          </w:p>
          <w:p w14:paraId="1988FDD9" w14:textId="77777777" w:rsidR="003B465C" w:rsidRPr="003B465C" w:rsidRDefault="003B465C" w:rsidP="003B465C">
            <w:pPr>
              <w:rPr>
                <w:rFonts w:ascii="Times New Roman" w:hAnsi="Times New Roman" w:cs="Times New Roman"/>
                <w:sz w:val="24"/>
                <w:szCs w:val="24"/>
              </w:rPr>
            </w:pPr>
          </w:p>
          <w:p w14:paraId="377F3C6F"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A controlled virtual environment will be constructed to simulate a small enterprise system. The environment will incorporate a Deception Control Plane, enabling staged activation of deception layers based on attacker actions.</w:t>
            </w:r>
          </w:p>
          <w:p w14:paraId="273E368F" w14:textId="77777777" w:rsidR="003B465C" w:rsidRPr="003B465C" w:rsidRDefault="003B465C" w:rsidP="003B465C">
            <w:pPr>
              <w:rPr>
                <w:rFonts w:ascii="Times New Roman" w:hAnsi="Times New Roman" w:cs="Times New Roman"/>
                <w:sz w:val="24"/>
                <w:szCs w:val="24"/>
              </w:rPr>
            </w:pPr>
          </w:p>
          <w:p w14:paraId="18BFC353"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study evaluates attacker behaviour using three key metrics:</w:t>
            </w:r>
          </w:p>
          <w:p w14:paraId="154FD00D" w14:textId="77777777" w:rsidR="003B465C" w:rsidRDefault="003B465C" w:rsidP="003B465C">
            <w:pPr>
              <w:rPr>
                <w:rFonts w:ascii="Times New Roman" w:hAnsi="Times New Roman" w:cs="Times New Roman"/>
                <w:sz w:val="24"/>
                <w:szCs w:val="24"/>
              </w:rPr>
            </w:pPr>
          </w:p>
          <w:p w14:paraId="5F051479"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Behavioural Metrics</w:t>
            </w:r>
          </w:p>
          <w:p w14:paraId="60EF53F3" w14:textId="77777777" w:rsidR="003B465C" w:rsidRPr="003B465C" w:rsidRDefault="003B465C" w:rsidP="003B465C">
            <w:pPr>
              <w:rPr>
                <w:rFonts w:ascii="Times New Roman" w:hAnsi="Times New Roman" w:cs="Times New Roman"/>
                <w:sz w:val="24"/>
                <w:szCs w:val="24"/>
              </w:rPr>
            </w:pPr>
          </w:p>
          <w:p w14:paraId="587483FE"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To evaluate attacker behaviour within the controlled honeynet environment, this study uses three behavioural observation metrics that capture how attackers interact with deception layers and assets.</w:t>
            </w:r>
          </w:p>
          <w:p w14:paraId="08F884A3" w14:textId="77777777" w:rsidR="003B465C" w:rsidRPr="003B465C" w:rsidRDefault="003B465C" w:rsidP="003B465C">
            <w:pPr>
              <w:rPr>
                <w:rFonts w:ascii="Times New Roman" w:hAnsi="Times New Roman" w:cs="Times New Roman"/>
                <w:sz w:val="24"/>
                <w:szCs w:val="24"/>
              </w:rPr>
            </w:pPr>
          </w:p>
          <w:p w14:paraId="41052121"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These metrics do not measure defensive effectiveness, but rather describe how attackers respond to the deceptive environment.</w:t>
            </w:r>
          </w:p>
          <w:p w14:paraId="7CD4C680" w14:textId="77777777" w:rsidR="003B465C" w:rsidRPr="003B465C" w:rsidRDefault="003B465C" w:rsidP="003B465C">
            <w:pPr>
              <w:rPr>
                <w:rFonts w:ascii="Times New Roman" w:hAnsi="Times New Roman" w:cs="Times New Roman"/>
                <w:sz w:val="24"/>
                <w:szCs w:val="24"/>
              </w:rPr>
            </w:pPr>
          </w:p>
          <w:p w14:paraId="09D022B3" w14:textId="379BC59B" w:rsidR="003B465C" w:rsidRPr="00C90D26" w:rsidRDefault="003B465C" w:rsidP="00C90D26">
            <w:pPr>
              <w:pStyle w:val="ListParagraph"/>
              <w:numPr>
                <w:ilvl w:val="0"/>
                <w:numId w:val="11"/>
              </w:numPr>
              <w:rPr>
                <w:rFonts w:ascii="Times New Roman" w:hAnsi="Times New Roman" w:cs="Times New Roman"/>
                <w:b/>
                <w:bCs/>
                <w:sz w:val="24"/>
                <w:szCs w:val="24"/>
              </w:rPr>
            </w:pPr>
            <w:r w:rsidRPr="00C90D26">
              <w:rPr>
                <w:rFonts w:ascii="Times New Roman" w:hAnsi="Times New Roman" w:cs="Times New Roman"/>
                <w:b/>
                <w:bCs/>
                <w:sz w:val="24"/>
                <w:szCs w:val="24"/>
              </w:rPr>
              <w:t>Misdirection</w:t>
            </w:r>
          </w:p>
          <w:p w14:paraId="10CFECCB" w14:textId="77777777" w:rsidR="003B465C" w:rsidRPr="003B465C" w:rsidRDefault="003B465C" w:rsidP="003B465C">
            <w:pPr>
              <w:rPr>
                <w:rFonts w:ascii="Times New Roman" w:hAnsi="Times New Roman" w:cs="Times New Roman"/>
                <w:sz w:val="24"/>
                <w:szCs w:val="24"/>
              </w:rPr>
            </w:pPr>
          </w:p>
          <w:p w14:paraId="13BBF154"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Misdirection refers to the extent to which attackers interact with deception artifacts within the environment.</w:t>
            </w:r>
          </w:p>
          <w:p w14:paraId="2C25E53B" w14:textId="77777777" w:rsidR="003B465C" w:rsidRPr="003B465C" w:rsidRDefault="003B465C" w:rsidP="003B465C">
            <w:pPr>
              <w:rPr>
                <w:rFonts w:ascii="Times New Roman" w:hAnsi="Times New Roman" w:cs="Times New Roman"/>
                <w:sz w:val="24"/>
                <w:szCs w:val="24"/>
              </w:rPr>
            </w:pPr>
          </w:p>
          <w:p w14:paraId="44D7C760"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This includes:</w:t>
            </w:r>
          </w:p>
          <w:p w14:paraId="25087788" w14:textId="77777777" w:rsidR="003B465C" w:rsidRPr="003B465C" w:rsidRDefault="003B465C" w:rsidP="003B465C">
            <w:pPr>
              <w:rPr>
                <w:rFonts w:ascii="Times New Roman" w:hAnsi="Times New Roman" w:cs="Times New Roman"/>
                <w:sz w:val="24"/>
                <w:szCs w:val="24"/>
              </w:rPr>
            </w:pPr>
          </w:p>
          <w:p w14:paraId="50DE6516" w14:textId="77777777" w:rsidR="003B465C" w:rsidRPr="003B465C" w:rsidRDefault="003B465C" w:rsidP="003B465C">
            <w:pPr>
              <w:pStyle w:val="ListParagraph"/>
              <w:numPr>
                <w:ilvl w:val="0"/>
                <w:numId w:val="9"/>
              </w:numPr>
              <w:rPr>
                <w:rFonts w:ascii="Times New Roman" w:hAnsi="Times New Roman" w:cs="Times New Roman"/>
                <w:sz w:val="24"/>
                <w:szCs w:val="24"/>
              </w:rPr>
            </w:pPr>
            <w:r w:rsidRPr="003B465C">
              <w:rPr>
                <w:rFonts w:ascii="Times New Roman" w:hAnsi="Times New Roman" w:cs="Times New Roman"/>
                <w:sz w:val="24"/>
                <w:szCs w:val="24"/>
              </w:rPr>
              <w:t>use of decoy credentials</w:t>
            </w:r>
          </w:p>
          <w:p w14:paraId="7ED8DE2C" w14:textId="77777777" w:rsidR="003B465C" w:rsidRPr="003B465C" w:rsidRDefault="003B465C" w:rsidP="003B465C">
            <w:pPr>
              <w:pStyle w:val="ListParagraph"/>
              <w:numPr>
                <w:ilvl w:val="0"/>
                <w:numId w:val="9"/>
              </w:numPr>
              <w:rPr>
                <w:rFonts w:ascii="Times New Roman" w:hAnsi="Times New Roman" w:cs="Times New Roman"/>
                <w:sz w:val="24"/>
                <w:szCs w:val="24"/>
              </w:rPr>
            </w:pPr>
            <w:r w:rsidRPr="003B465C">
              <w:rPr>
                <w:rFonts w:ascii="Times New Roman" w:hAnsi="Times New Roman" w:cs="Times New Roman"/>
                <w:sz w:val="24"/>
                <w:szCs w:val="24"/>
              </w:rPr>
              <w:t>access to decoy files or resources</w:t>
            </w:r>
          </w:p>
          <w:p w14:paraId="60D02E60" w14:textId="77777777" w:rsidR="003B465C" w:rsidRPr="003B465C" w:rsidRDefault="003B465C" w:rsidP="003B465C">
            <w:pPr>
              <w:pStyle w:val="ListParagraph"/>
              <w:numPr>
                <w:ilvl w:val="0"/>
                <w:numId w:val="9"/>
              </w:numPr>
              <w:rPr>
                <w:rFonts w:ascii="Times New Roman" w:hAnsi="Times New Roman" w:cs="Times New Roman"/>
                <w:sz w:val="24"/>
                <w:szCs w:val="24"/>
              </w:rPr>
            </w:pPr>
            <w:r w:rsidRPr="003B465C">
              <w:rPr>
                <w:rFonts w:ascii="Times New Roman" w:hAnsi="Times New Roman" w:cs="Times New Roman"/>
                <w:sz w:val="24"/>
                <w:szCs w:val="24"/>
              </w:rPr>
              <w:t>interaction with simulated high-value assets</w:t>
            </w:r>
          </w:p>
          <w:p w14:paraId="2D900466" w14:textId="77777777" w:rsidR="003B465C" w:rsidRPr="003B465C" w:rsidRDefault="003B465C" w:rsidP="003B465C">
            <w:pPr>
              <w:rPr>
                <w:rFonts w:ascii="Times New Roman" w:hAnsi="Times New Roman" w:cs="Times New Roman"/>
                <w:sz w:val="24"/>
                <w:szCs w:val="24"/>
              </w:rPr>
            </w:pPr>
          </w:p>
          <w:p w14:paraId="090589A3"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Misdirection indicates whether the deception environment successfully influences attacker attention and decision-making.</w:t>
            </w:r>
          </w:p>
          <w:p w14:paraId="347DD7C1" w14:textId="77777777" w:rsidR="003B465C" w:rsidRPr="003B465C" w:rsidRDefault="003B465C" w:rsidP="003B465C">
            <w:pPr>
              <w:rPr>
                <w:rFonts w:ascii="Times New Roman" w:hAnsi="Times New Roman" w:cs="Times New Roman"/>
                <w:sz w:val="24"/>
                <w:szCs w:val="24"/>
              </w:rPr>
            </w:pPr>
          </w:p>
          <w:p w14:paraId="5ACAE107" w14:textId="1BCD9C27" w:rsidR="003B465C" w:rsidRPr="00C90D26" w:rsidRDefault="003B465C" w:rsidP="00C90D26">
            <w:pPr>
              <w:pStyle w:val="ListParagraph"/>
              <w:numPr>
                <w:ilvl w:val="0"/>
                <w:numId w:val="11"/>
              </w:numPr>
              <w:rPr>
                <w:rFonts w:ascii="Times New Roman" w:hAnsi="Times New Roman" w:cs="Times New Roman"/>
                <w:b/>
                <w:bCs/>
                <w:sz w:val="24"/>
                <w:szCs w:val="24"/>
              </w:rPr>
            </w:pPr>
            <w:r w:rsidRPr="00C90D26">
              <w:rPr>
                <w:rFonts w:ascii="Times New Roman" w:hAnsi="Times New Roman" w:cs="Times New Roman"/>
                <w:b/>
                <w:bCs/>
                <w:sz w:val="24"/>
                <w:szCs w:val="24"/>
              </w:rPr>
              <w:t>Interaction Delay</w:t>
            </w:r>
          </w:p>
          <w:p w14:paraId="3427A22F" w14:textId="77777777" w:rsidR="003B465C" w:rsidRPr="003B465C" w:rsidRDefault="003B465C" w:rsidP="003B465C">
            <w:pPr>
              <w:rPr>
                <w:rFonts w:ascii="Times New Roman" w:hAnsi="Times New Roman" w:cs="Times New Roman"/>
                <w:sz w:val="24"/>
                <w:szCs w:val="24"/>
              </w:rPr>
            </w:pPr>
          </w:p>
          <w:p w14:paraId="6F85BA57"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Interaction delay measures the time attackers spend navigating the environment between key actions.</w:t>
            </w:r>
          </w:p>
          <w:p w14:paraId="784A9091" w14:textId="77777777" w:rsidR="003B465C" w:rsidRPr="003B465C" w:rsidRDefault="003B465C" w:rsidP="003B465C">
            <w:pPr>
              <w:rPr>
                <w:rFonts w:ascii="Times New Roman" w:hAnsi="Times New Roman" w:cs="Times New Roman"/>
                <w:sz w:val="24"/>
                <w:szCs w:val="24"/>
              </w:rPr>
            </w:pPr>
          </w:p>
          <w:p w14:paraId="5F98F958"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Rather than representing defensive delay, this metric captures:</w:t>
            </w:r>
          </w:p>
          <w:p w14:paraId="0AA289C0" w14:textId="77777777" w:rsidR="003B465C" w:rsidRPr="003B465C" w:rsidRDefault="003B465C" w:rsidP="003B465C">
            <w:pPr>
              <w:rPr>
                <w:rFonts w:ascii="Times New Roman" w:hAnsi="Times New Roman" w:cs="Times New Roman"/>
                <w:sz w:val="24"/>
                <w:szCs w:val="24"/>
              </w:rPr>
            </w:pPr>
          </w:p>
          <w:p w14:paraId="188B49FE" w14:textId="77777777" w:rsidR="003B465C" w:rsidRPr="003B465C" w:rsidRDefault="003B465C" w:rsidP="003B465C">
            <w:pPr>
              <w:pStyle w:val="ListParagraph"/>
              <w:numPr>
                <w:ilvl w:val="0"/>
                <w:numId w:val="8"/>
              </w:numPr>
              <w:rPr>
                <w:rFonts w:ascii="Times New Roman" w:hAnsi="Times New Roman" w:cs="Times New Roman"/>
                <w:sz w:val="24"/>
                <w:szCs w:val="24"/>
              </w:rPr>
            </w:pPr>
            <w:r w:rsidRPr="003B465C">
              <w:rPr>
                <w:rFonts w:ascii="Times New Roman" w:hAnsi="Times New Roman" w:cs="Times New Roman"/>
                <w:sz w:val="24"/>
                <w:szCs w:val="24"/>
              </w:rPr>
              <w:t>time between initial access and further exploration</w:t>
            </w:r>
          </w:p>
          <w:p w14:paraId="32A25470" w14:textId="77777777" w:rsidR="003B465C" w:rsidRPr="003B465C" w:rsidRDefault="003B465C" w:rsidP="003B465C">
            <w:pPr>
              <w:pStyle w:val="ListParagraph"/>
              <w:numPr>
                <w:ilvl w:val="0"/>
                <w:numId w:val="8"/>
              </w:numPr>
              <w:rPr>
                <w:rFonts w:ascii="Times New Roman" w:hAnsi="Times New Roman" w:cs="Times New Roman"/>
                <w:sz w:val="24"/>
                <w:szCs w:val="24"/>
              </w:rPr>
            </w:pPr>
            <w:r w:rsidRPr="003B465C">
              <w:rPr>
                <w:rFonts w:ascii="Times New Roman" w:hAnsi="Times New Roman" w:cs="Times New Roman"/>
                <w:sz w:val="24"/>
                <w:szCs w:val="24"/>
              </w:rPr>
              <w:t>time between artifact discovery and subsequent actions</w:t>
            </w:r>
          </w:p>
          <w:p w14:paraId="188E2B40" w14:textId="77777777" w:rsidR="003B465C" w:rsidRPr="003B465C" w:rsidRDefault="003B465C" w:rsidP="003B465C">
            <w:pPr>
              <w:pStyle w:val="ListParagraph"/>
              <w:numPr>
                <w:ilvl w:val="0"/>
                <w:numId w:val="8"/>
              </w:numPr>
              <w:rPr>
                <w:rFonts w:ascii="Times New Roman" w:hAnsi="Times New Roman" w:cs="Times New Roman"/>
                <w:sz w:val="24"/>
                <w:szCs w:val="24"/>
              </w:rPr>
            </w:pPr>
            <w:r w:rsidRPr="003B465C">
              <w:rPr>
                <w:rFonts w:ascii="Times New Roman" w:hAnsi="Times New Roman" w:cs="Times New Roman"/>
                <w:sz w:val="24"/>
                <w:szCs w:val="24"/>
              </w:rPr>
              <w:t>time spent interacting with intermediate systems</w:t>
            </w:r>
          </w:p>
          <w:p w14:paraId="211DF292" w14:textId="77777777" w:rsidR="003B465C" w:rsidRPr="003B465C" w:rsidRDefault="003B465C" w:rsidP="003B465C">
            <w:pPr>
              <w:rPr>
                <w:rFonts w:ascii="Times New Roman" w:hAnsi="Times New Roman" w:cs="Times New Roman"/>
                <w:sz w:val="24"/>
                <w:szCs w:val="24"/>
              </w:rPr>
            </w:pPr>
          </w:p>
          <w:p w14:paraId="14EF86FC"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This reflects how the deception environment affects the pace and progression of attacker activity.</w:t>
            </w:r>
          </w:p>
          <w:p w14:paraId="441A3103" w14:textId="77777777" w:rsidR="003B465C" w:rsidRPr="003B465C" w:rsidRDefault="003B465C" w:rsidP="003B465C">
            <w:pPr>
              <w:rPr>
                <w:rFonts w:ascii="Times New Roman" w:hAnsi="Times New Roman" w:cs="Times New Roman"/>
                <w:sz w:val="24"/>
                <w:szCs w:val="24"/>
              </w:rPr>
            </w:pPr>
          </w:p>
          <w:p w14:paraId="3BD71429"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Engagement Depth</w:t>
            </w:r>
          </w:p>
          <w:p w14:paraId="452D3B17" w14:textId="77777777" w:rsidR="003B465C" w:rsidRPr="003B465C" w:rsidRDefault="003B465C" w:rsidP="003B465C">
            <w:pPr>
              <w:rPr>
                <w:rFonts w:ascii="Times New Roman" w:hAnsi="Times New Roman" w:cs="Times New Roman"/>
                <w:sz w:val="24"/>
                <w:szCs w:val="24"/>
              </w:rPr>
            </w:pPr>
          </w:p>
          <w:p w14:paraId="7340C528"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Engagement depth represents how far an attacker progresses within the layered environment.</w:t>
            </w:r>
          </w:p>
          <w:p w14:paraId="16D88DA3" w14:textId="77777777" w:rsidR="003B465C" w:rsidRPr="003B465C" w:rsidRDefault="003B465C" w:rsidP="003B465C">
            <w:pPr>
              <w:rPr>
                <w:rFonts w:ascii="Times New Roman" w:hAnsi="Times New Roman" w:cs="Times New Roman"/>
                <w:sz w:val="24"/>
                <w:szCs w:val="24"/>
              </w:rPr>
            </w:pPr>
          </w:p>
          <w:p w14:paraId="0CBE74AB"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Example levels include:</w:t>
            </w:r>
          </w:p>
          <w:p w14:paraId="018E7E6B" w14:textId="77777777" w:rsidR="003B465C" w:rsidRPr="003B465C" w:rsidRDefault="003B465C" w:rsidP="003B465C">
            <w:pPr>
              <w:rPr>
                <w:rFonts w:ascii="Times New Roman" w:hAnsi="Times New Roman" w:cs="Times New Roman"/>
                <w:sz w:val="24"/>
                <w:szCs w:val="24"/>
              </w:rPr>
            </w:pPr>
          </w:p>
          <w:p w14:paraId="52948E7C"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Level</w:t>
            </w:r>
            <w:r w:rsidRPr="003B465C">
              <w:rPr>
                <w:rFonts w:ascii="Times New Roman" w:hAnsi="Times New Roman" w:cs="Times New Roman"/>
                <w:sz w:val="24"/>
                <w:szCs w:val="24"/>
              </w:rPr>
              <w:tab/>
              <w:t>Behaviour</w:t>
            </w:r>
          </w:p>
          <w:p w14:paraId="282B0D0E"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1</w:t>
            </w:r>
            <w:r w:rsidRPr="003B465C">
              <w:rPr>
                <w:rFonts w:ascii="Times New Roman" w:hAnsi="Times New Roman" w:cs="Times New Roman"/>
                <w:sz w:val="24"/>
                <w:szCs w:val="24"/>
              </w:rPr>
              <w:tab/>
              <w:t>initial scanning or probing</w:t>
            </w:r>
          </w:p>
          <w:p w14:paraId="16A0A782"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2</w:t>
            </w:r>
            <w:r w:rsidRPr="003B465C">
              <w:rPr>
                <w:rFonts w:ascii="Times New Roman" w:hAnsi="Times New Roman" w:cs="Times New Roman"/>
                <w:sz w:val="24"/>
                <w:szCs w:val="24"/>
              </w:rPr>
              <w:tab/>
              <w:t>authentication attempts</w:t>
            </w:r>
          </w:p>
          <w:p w14:paraId="2C46DC67"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3</w:t>
            </w:r>
            <w:r w:rsidRPr="003B465C">
              <w:rPr>
                <w:rFonts w:ascii="Times New Roman" w:hAnsi="Times New Roman" w:cs="Times New Roman"/>
                <w:sz w:val="24"/>
                <w:szCs w:val="24"/>
              </w:rPr>
              <w:tab/>
              <w:t>successful access to a service</w:t>
            </w:r>
          </w:p>
          <w:p w14:paraId="35821B68"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4</w:t>
            </w:r>
            <w:r w:rsidRPr="003B465C">
              <w:rPr>
                <w:rFonts w:ascii="Times New Roman" w:hAnsi="Times New Roman" w:cs="Times New Roman"/>
                <w:sz w:val="24"/>
                <w:szCs w:val="24"/>
              </w:rPr>
              <w:tab/>
              <w:t>exploration of host systems</w:t>
            </w:r>
          </w:p>
          <w:p w14:paraId="5B624344"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5</w:t>
            </w:r>
            <w:r w:rsidRPr="003B465C">
              <w:rPr>
                <w:rFonts w:ascii="Times New Roman" w:hAnsi="Times New Roman" w:cs="Times New Roman"/>
                <w:sz w:val="24"/>
                <w:szCs w:val="24"/>
              </w:rPr>
              <w:tab/>
              <w:t>interaction with deception artifacts</w:t>
            </w:r>
          </w:p>
          <w:p w14:paraId="63BB636A"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6</w:t>
            </w:r>
            <w:r w:rsidRPr="003B465C">
              <w:rPr>
                <w:rFonts w:ascii="Times New Roman" w:hAnsi="Times New Roman" w:cs="Times New Roman"/>
                <w:sz w:val="24"/>
                <w:szCs w:val="24"/>
              </w:rPr>
              <w:tab/>
              <w:t>movement between hosts</w:t>
            </w:r>
          </w:p>
          <w:p w14:paraId="26E1BFF0" w14:textId="77777777" w:rsidR="003B465C" w:rsidRPr="003B465C" w:rsidRDefault="003B465C" w:rsidP="003B465C">
            <w:pPr>
              <w:pBdr>
                <w:top w:val="single" w:sz="4" w:space="1" w:color="auto"/>
                <w:left w:val="single" w:sz="4" w:space="4" w:color="auto"/>
                <w:bottom w:val="single" w:sz="4" w:space="1" w:color="auto"/>
                <w:right w:val="single" w:sz="4" w:space="4" w:color="auto"/>
                <w:bar w:val="single" w:sz="4" w:color="auto"/>
              </w:pBdr>
              <w:rPr>
                <w:rFonts w:ascii="Times New Roman" w:hAnsi="Times New Roman" w:cs="Times New Roman"/>
                <w:sz w:val="24"/>
                <w:szCs w:val="24"/>
              </w:rPr>
            </w:pPr>
            <w:r w:rsidRPr="003B465C">
              <w:rPr>
                <w:rFonts w:ascii="Times New Roman" w:hAnsi="Times New Roman" w:cs="Times New Roman"/>
                <w:sz w:val="24"/>
                <w:szCs w:val="24"/>
              </w:rPr>
              <w:t>7</w:t>
            </w:r>
            <w:r w:rsidRPr="003B465C">
              <w:rPr>
                <w:rFonts w:ascii="Times New Roman" w:hAnsi="Times New Roman" w:cs="Times New Roman"/>
                <w:sz w:val="24"/>
                <w:szCs w:val="24"/>
              </w:rPr>
              <w:tab/>
              <w:t>interaction with data-level decoys</w:t>
            </w:r>
          </w:p>
          <w:p w14:paraId="3D8D1947" w14:textId="77777777" w:rsidR="003B465C" w:rsidRPr="003B465C" w:rsidRDefault="003B465C" w:rsidP="003B465C">
            <w:pPr>
              <w:rPr>
                <w:rFonts w:ascii="Times New Roman" w:hAnsi="Times New Roman" w:cs="Times New Roman"/>
                <w:sz w:val="24"/>
                <w:szCs w:val="24"/>
              </w:rPr>
            </w:pPr>
          </w:p>
          <w:p w14:paraId="1002506F" w14:textId="690F9062"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Engagement depth captures the extent of multi-stage interaction within the environment, rather than success in compromising real systems.</w:t>
            </w:r>
          </w:p>
          <w:p w14:paraId="384E604F" w14:textId="77777777" w:rsidR="003B465C" w:rsidRDefault="003B465C" w:rsidP="003B465C">
            <w:pPr>
              <w:rPr>
                <w:rFonts w:ascii="Times New Roman" w:hAnsi="Times New Roman" w:cs="Times New Roman"/>
                <w:sz w:val="24"/>
                <w:szCs w:val="24"/>
              </w:rPr>
            </w:pPr>
          </w:p>
          <w:p w14:paraId="0478066A" w14:textId="50F09343" w:rsidR="00AB6BAE"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project aims to provide a structured methodology for behavioural observation in cyber deception environments while maintaining a feasible implementation scope.</w:t>
            </w:r>
          </w:p>
          <w:p w14:paraId="39AD4E4A" w14:textId="77777777" w:rsidR="00AB6BAE" w:rsidRDefault="00AB6BAE">
            <w:pPr>
              <w:rPr>
                <w:rFonts w:ascii="Times New Roman" w:hAnsi="Times New Roman" w:cs="Times New Roman"/>
                <w:sz w:val="24"/>
                <w:szCs w:val="24"/>
              </w:rPr>
            </w:pPr>
          </w:p>
          <w:p w14:paraId="3158AE96" w14:textId="77777777" w:rsidR="00AB6BAE" w:rsidRDefault="00AB6BAE">
            <w:pPr>
              <w:rPr>
                <w:rFonts w:ascii="Times New Roman" w:hAnsi="Times New Roman" w:cs="Times New Roman"/>
                <w:sz w:val="24"/>
                <w:szCs w:val="24"/>
              </w:rPr>
            </w:pPr>
          </w:p>
          <w:p w14:paraId="322E8B9B" w14:textId="77777777" w:rsidR="00AB6BAE" w:rsidRDefault="00AB6BAE">
            <w:pPr>
              <w:rPr>
                <w:rFonts w:ascii="Times New Roman" w:hAnsi="Times New Roman" w:cs="Times New Roman"/>
                <w:sz w:val="24"/>
                <w:szCs w:val="24"/>
              </w:rPr>
            </w:pPr>
          </w:p>
          <w:p w14:paraId="134DBB7D" w14:textId="77777777" w:rsidR="00AB6BAE" w:rsidRDefault="00AB6BAE">
            <w:pPr>
              <w:rPr>
                <w:rFonts w:ascii="Times New Roman" w:hAnsi="Times New Roman" w:cs="Times New Roman"/>
                <w:sz w:val="24"/>
                <w:szCs w:val="24"/>
              </w:rPr>
            </w:pPr>
          </w:p>
          <w:p w14:paraId="4FB12F28" w14:textId="77777777" w:rsidR="003B465C" w:rsidRDefault="003B465C">
            <w:pPr>
              <w:rPr>
                <w:rFonts w:ascii="Times New Roman" w:hAnsi="Times New Roman" w:cs="Times New Roman"/>
                <w:sz w:val="24"/>
                <w:szCs w:val="24"/>
              </w:rPr>
            </w:pPr>
          </w:p>
          <w:p w14:paraId="281E6169" w14:textId="77777777" w:rsidR="00AB6BAE" w:rsidRDefault="00AB6BAE">
            <w:pPr>
              <w:rPr>
                <w:rFonts w:ascii="Times New Roman" w:hAnsi="Times New Roman" w:cs="Times New Roman"/>
                <w:sz w:val="24"/>
                <w:szCs w:val="24"/>
              </w:rPr>
            </w:pPr>
          </w:p>
        </w:tc>
      </w:tr>
    </w:tbl>
    <w:p w14:paraId="7B474BF6" w14:textId="77777777" w:rsidR="003632EF" w:rsidRPr="00AB6BAE" w:rsidRDefault="003632EF">
      <w:pPr>
        <w:rPr>
          <w:rFonts w:ascii="Times New Roman" w:hAnsi="Times New Roman" w:cs="Times New Roman"/>
          <w:b/>
          <w:sz w:val="24"/>
          <w:szCs w:val="24"/>
        </w:rPr>
      </w:pPr>
      <w:r w:rsidRPr="00AB6BAE">
        <w:rPr>
          <w:rFonts w:ascii="Times New Roman" w:hAnsi="Times New Roman" w:cs="Times New Roman"/>
          <w:b/>
          <w:sz w:val="24"/>
          <w:szCs w:val="24"/>
        </w:rPr>
        <w:lastRenderedPageBreak/>
        <w:t xml:space="preserve">Brief </w:t>
      </w:r>
      <w:r w:rsidR="00AB6BAE" w:rsidRPr="00AB6BAE">
        <w:rPr>
          <w:rFonts w:ascii="Times New Roman" w:hAnsi="Times New Roman" w:cs="Times New Roman"/>
          <w:b/>
          <w:sz w:val="24"/>
          <w:szCs w:val="24"/>
        </w:rPr>
        <w:t>L</w:t>
      </w:r>
      <w:r w:rsidRPr="00AB6BAE">
        <w:rPr>
          <w:rFonts w:ascii="Times New Roman" w:hAnsi="Times New Roman" w:cs="Times New Roman"/>
          <w:b/>
          <w:sz w:val="24"/>
          <w:szCs w:val="24"/>
        </w:rPr>
        <w:t xml:space="preserve">iterature </w:t>
      </w:r>
      <w:r w:rsidR="00AB6BAE" w:rsidRPr="00AB6BAE">
        <w:rPr>
          <w:rFonts w:ascii="Times New Roman" w:hAnsi="Times New Roman" w:cs="Times New Roman"/>
          <w:b/>
          <w:sz w:val="24"/>
          <w:szCs w:val="24"/>
        </w:rPr>
        <w:t>Review</w:t>
      </w:r>
    </w:p>
    <w:tbl>
      <w:tblPr>
        <w:tblStyle w:val="TableGrid"/>
        <w:tblW w:w="0" w:type="auto"/>
        <w:tblLook w:val="04A0" w:firstRow="1" w:lastRow="0" w:firstColumn="1" w:lastColumn="0" w:noHBand="0" w:noVBand="1"/>
      </w:tblPr>
      <w:tblGrid>
        <w:gridCol w:w="9017"/>
      </w:tblGrid>
      <w:tr w:rsidR="00AB6BAE" w14:paraId="67A4BDAB" w14:textId="77777777" w:rsidTr="00AB6BAE">
        <w:tc>
          <w:tcPr>
            <w:tcW w:w="9017" w:type="dxa"/>
          </w:tcPr>
          <w:p w14:paraId="54FCFC74" w14:textId="77777777"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Cyber deception has been widely studied as a proactive cybersecurity strategy aimed at influencing attacker behaviour rather than solely detecting attacks. Traditional honeypots typically simulate individual vulnerable services to attract attackers and collect data. However, these approaches are often limited in scope and may fail to capture attacker behaviour beyond initial interaction.</w:t>
            </w:r>
          </w:p>
          <w:p w14:paraId="37B875D8" w14:textId="77777777" w:rsidR="001501C5" w:rsidRDefault="001501C5" w:rsidP="001501C5">
            <w:pPr>
              <w:rPr>
                <w:rFonts w:ascii="Times New Roman" w:hAnsi="Times New Roman" w:cs="Times New Roman"/>
                <w:sz w:val="24"/>
                <w:szCs w:val="24"/>
              </w:rPr>
            </w:pPr>
          </w:p>
          <w:p w14:paraId="086DCB5B" w14:textId="4A94561D"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Recent research highlights the importance of multi-layered deception architectures. Landsborough et al. (2024) propose a Deception-in-Depth strategy consisting of three logical layers: network, host, and data. This approach draws inspiration from military deception and defense-in-depth principles, aiming to influence attacker perception and behaviour across multiple stages of an attack.</w:t>
            </w:r>
          </w:p>
          <w:p w14:paraId="5E49A6E4" w14:textId="77777777" w:rsidR="001501C5" w:rsidRDefault="001501C5" w:rsidP="001501C5">
            <w:pPr>
              <w:rPr>
                <w:rFonts w:ascii="Times New Roman" w:hAnsi="Times New Roman" w:cs="Times New Roman"/>
                <w:sz w:val="24"/>
                <w:szCs w:val="24"/>
              </w:rPr>
            </w:pPr>
          </w:p>
          <w:p w14:paraId="771F1408" w14:textId="10065724"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A key insight from this work is that single-layer deception techniques may be insufficient, as attackers can detect and bypass isolated honeypots. In contrast, combining multiple deception mechanisms increases complexity and may delay attacker progression (Landsborough et al., 2024).</w:t>
            </w:r>
          </w:p>
          <w:p w14:paraId="1E656183" w14:textId="77777777" w:rsidR="001501C5" w:rsidRDefault="001501C5" w:rsidP="001501C5">
            <w:pPr>
              <w:rPr>
                <w:rFonts w:ascii="Times New Roman" w:hAnsi="Times New Roman" w:cs="Times New Roman"/>
                <w:sz w:val="24"/>
                <w:szCs w:val="24"/>
              </w:rPr>
            </w:pPr>
          </w:p>
          <w:p w14:paraId="7E507D06" w14:textId="071727FA"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The study also distinguishes between encouraging deception, which attracts attackers into controlled environments, and discouraging deception, which interferes with attacker activity within real systems. This distinction highlights the role of deception as a behaviour-influencing mechanism rather than purely a passive monitoring tool.</w:t>
            </w:r>
          </w:p>
          <w:p w14:paraId="59E70DB9" w14:textId="77777777" w:rsidR="001501C5" w:rsidRDefault="001501C5" w:rsidP="001501C5">
            <w:pPr>
              <w:rPr>
                <w:rFonts w:ascii="Times New Roman" w:hAnsi="Times New Roman" w:cs="Times New Roman"/>
                <w:sz w:val="24"/>
                <w:szCs w:val="24"/>
              </w:rPr>
            </w:pPr>
          </w:p>
          <w:p w14:paraId="70D954C6" w14:textId="325AA134"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In addition to this work, prior research suggests that deception techniques can increase attacker effort and improve visibility into attacker behaviour (Gaddam, 2025).</w:t>
            </w:r>
            <w:r>
              <w:rPr>
                <w:rFonts w:ascii="Times New Roman" w:hAnsi="Times New Roman" w:cs="Times New Roman" w:hint="eastAsia"/>
                <w:sz w:val="24"/>
                <w:szCs w:val="24"/>
              </w:rPr>
              <w:t xml:space="preserve"> </w:t>
            </w:r>
            <w:r w:rsidRPr="001501C5">
              <w:rPr>
                <w:rFonts w:ascii="Times New Roman" w:hAnsi="Times New Roman" w:cs="Times New Roman"/>
                <w:sz w:val="24"/>
                <w:szCs w:val="24"/>
              </w:rPr>
              <w:t>Furthermore, research on honeynet systems highlights the importance of adaptive deployment and dynamic configuration in responding to attacker activity (Fraunholz et al., 2021).</w:t>
            </w:r>
          </w:p>
          <w:p w14:paraId="7C208B1C" w14:textId="77777777" w:rsidR="001501C5" w:rsidRDefault="001501C5" w:rsidP="001501C5">
            <w:pPr>
              <w:rPr>
                <w:rFonts w:ascii="Times New Roman" w:hAnsi="Times New Roman" w:cs="Times New Roman"/>
                <w:sz w:val="24"/>
                <w:szCs w:val="24"/>
              </w:rPr>
            </w:pPr>
          </w:p>
          <w:p w14:paraId="5C962B09" w14:textId="343F5159" w:rsidR="001501C5" w:rsidRPr="001501C5" w:rsidRDefault="001501C5" w:rsidP="001501C5">
            <w:pPr>
              <w:rPr>
                <w:rFonts w:ascii="Times New Roman" w:hAnsi="Times New Roman" w:cs="Times New Roman"/>
                <w:sz w:val="24"/>
                <w:szCs w:val="24"/>
              </w:rPr>
            </w:pPr>
            <w:r w:rsidRPr="001501C5">
              <w:rPr>
                <w:rFonts w:ascii="Times New Roman" w:hAnsi="Times New Roman" w:cs="Times New Roman"/>
                <w:sz w:val="24"/>
                <w:szCs w:val="24"/>
              </w:rPr>
              <w:t>Despite these advances, there remains a gap in experimentally evaluating how layered deception influences attacker behaviour across multiple stages, particularly within controlled and reproducible environments.</w:t>
            </w:r>
          </w:p>
          <w:p w14:paraId="464CD471" w14:textId="77777777" w:rsidR="00AB6BAE" w:rsidRDefault="00AB6BAE">
            <w:pPr>
              <w:rPr>
                <w:rFonts w:ascii="Times New Roman" w:hAnsi="Times New Roman" w:cs="Times New Roman"/>
                <w:sz w:val="24"/>
                <w:szCs w:val="24"/>
              </w:rPr>
            </w:pPr>
          </w:p>
          <w:p w14:paraId="0C7EBCB5" w14:textId="77777777" w:rsidR="00AB6BAE" w:rsidRDefault="00AB6BAE">
            <w:pPr>
              <w:rPr>
                <w:rFonts w:ascii="Times New Roman" w:hAnsi="Times New Roman" w:cs="Times New Roman"/>
                <w:sz w:val="24"/>
                <w:szCs w:val="24"/>
              </w:rPr>
            </w:pPr>
          </w:p>
          <w:p w14:paraId="25CF2E23" w14:textId="77777777" w:rsidR="003B465C" w:rsidRDefault="003B465C">
            <w:pPr>
              <w:rPr>
                <w:rFonts w:ascii="Times New Roman" w:hAnsi="Times New Roman" w:cs="Times New Roman"/>
                <w:sz w:val="24"/>
                <w:szCs w:val="24"/>
              </w:rPr>
            </w:pPr>
          </w:p>
          <w:p w14:paraId="1A77CCD0"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 xml:space="preserve">Landsborough, G., et al. (2024). </w:t>
            </w:r>
            <w:r w:rsidRPr="003B465C">
              <w:rPr>
                <w:rFonts w:ascii="Times New Roman" w:hAnsi="Times New Roman" w:cs="Times New Roman"/>
                <w:i/>
                <w:iCs/>
                <w:sz w:val="24"/>
                <w:szCs w:val="24"/>
              </w:rPr>
              <w:t>Deception-in-depth: A layered approach to cyber deception</w:t>
            </w:r>
            <w:r w:rsidRPr="003B465C">
              <w:rPr>
                <w:rFonts w:ascii="Times New Roman" w:hAnsi="Times New Roman" w:cs="Times New Roman"/>
                <w:sz w:val="24"/>
                <w:szCs w:val="24"/>
              </w:rPr>
              <w:t xml:space="preserve">. arXiv. </w:t>
            </w:r>
            <w:hyperlink r:id="rId8" w:tgtFrame="_new" w:history="1">
              <w:r w:rsidRPr="003B465C">
                <w:rPr>
                  <w:rStyle w:val="Hyperlink"/>
                  <w:rFonts w:ascii="Times New Roman" w:hAnsi="Times New Roman" w:cs="Times New Roman"/>
                  <w:sz w:val="24"/>
                  <w:szCs w:val="24"/>
                </w:rPr>
                <w:t>https://arxiv.org/abs/2412.16430</w:t>
              </w:r>
            </w:hyperlink>
          </w:p>
          <w:p w14:paraId="04B7DDBF" w14:textId="53B08AFE" w:rsidR="0056125A" w:rsidRDefault="0056125A">
            <w:pPr>
              <w:rPr>
                <w:rFonts w:ascii="Times New Roman" w:hAnsi="Times New Roman" w:cs="Times New Roman" w:hint="eastAsia"/>
                <w:sz w:val="24"/>
                <w:szCs w:val="24"/>
              </w:rPr>
            </w:pPr>
            <w:r w:rsidRPr="0056125A">
              <w:rPr>
                <w:rFonts w:ascii="Times New Roman" w:hAnsi="Times New Roman" w:cs="Times New Roman"/>
                <w:sz w:val="24"/>
                <w:szCs w:val="24"/>
              </w:rPr>
              <w:t xml:space="preserve">Gaddam, N. (2025). </w:t>
            </w:r>
            <w:r w:rsidRPr="0056125A">
              <w:rPr>
                <w:rFonts w:ascii="Times New Roman" w:hAnsi="Times New Roman" w:cs="Times New Roman"/>
                <w:i/>
                <w:iCs/>
                <w:sz w:val="24"/>
                <w:szCs w:val="24"/>
              </w:rPr>
              <w:t>AI-enhanced honeypots for advanced cyber deception strategies</w:t>
            </w:r>
            <w:r w:rsidRPr="0056125A">
              <w:rPr>
                <w:rFonts w:ascii="Times New Roman" w:hAnsi="Times New Roman" w:cs="Times New Roman"/>
                <w:sz w:val="24"/>
                <w:szCs w:val="24"/>
              </w:rPr>
              <w:t xml:space="preserve">. International Journal of Cyber Security Research and Development, 5(1), 9–19. </w:t>
            </w:r>
            <w:hyperlink r:id="rId9" w:history="1">
              <w:r w:rsidRPr="005F5884">
                <w:rPr>
                  <w:rStyle w:val="Hyperlink"/>
                  <w:rFonts w:ascii="Times New Roman" w:hAnsi="Times New Roman" w:cs="Times New Roman"/>
                  <w:sz w:val="24"/>
                  <w:szCs w:val="24"/>
                </w:rPr>
                <w:t>https://doi.org/10.63374/QITP-IJCSRD_05_0</w:t>
              </w:r>
              <w:r w:rsidRPr="005F5884">
                <w:rPr>
                  <w:rStyle w:val="Hyperlink"/>
                  <w:rFonts w:ascii="Times New Roman" w:hAnsi="Times New Roman" w:cs="Times New Roman"/>
                  <w:sz w:val="24"/>
                  <w:szCs w:val="24"/>
                </w:rPr>
                <w:t>1</w:t>
              </w:r>
              <w:r w:rsidRPr="005F5884">
                <w:rPr>
                  <w:rStyle w:val="Hyperlink"/>
                  <w:rFonts w:ascii="Times New Roman" w:hAnsi="Times New Roman" w:cs="Times New Roman"/>
                  <w:sz w:val="24"/>
                  <w:szCs w:val="24"/>
                </w:rPr>
                <w:t>_002</w:t>
              </w:r>
            </w:hyperlink>
            <w:r>
              <w:rPr>
                <w:rFonts w:ascii="Times New Roman" w:hAnsi="Times New Roman" w:cs="Times New Roman" w:hint="eastAsia"/>
                <w:sz w:val="24"/>
                <w:szCs w:val="24"/>
              </w:rPr>
              <w:t xml:space="preserve"> </w:t>
            </w:r>
          </w:p>
          <w:p w14:paraId="609AAE3F" w14:textId="0F0317E1" w:rsidR="00AB6BAE" w:rsidRDefault="00CC1CDE">
            <w:pPr>
              <w:rPr>
                <w:rFonts w:ascii="Times New Roman" w:hAnsi="Times New Roman" w:cs="Times New Roman"/>
                <w:sz w:val="24"/>
                <w:szCs w:val="24"/>
              </w:rPr>
            </w:pPr>
            <w:r w:rsidRPr="0056125A">
              <w:rPr>
                <w:rFonts w:ascii="Times New Roman" w:hAnsi="Times New Roman" w:cs="Times New Roman"/>
                <w:sz w:val="24"/>
                <w:szCs w:val="24"/>
                <w:lang w:val="de-CH"/>
              </w:rPr>
              <w:t xml:space="preserve">Fraunholz, D., Zimmermann, M., &amp; Schotten, H. D. (2021). </w:t>
            </w:r>
            <w:r w:rsidRPr="00CC1CDE">
              <w:rPr>
                <w:rFonts w:ascii="Times New Roman" w:hAnsi="Times New Roman" w:cs="Times New Roman"/>
                <w:i/>
                <w:iCs/>
                <w:sz w:val="24"/>
                <w:szCs w:val="24"/>
              </w:rPr>
              <w:t>An adaptive honeypot configuration, deployment and maintenance strategy</w:t>
            </w:r>
            <w:r w:rsidRPr="00CC1CDE">
              <w:rPr>
                <w:rFonts w:ascii="Times New Roman" w:hAnsi="Times New Roman" w:cs="Times New Roman"/>
                <w:sz w:val="24"/>
                <w:szCs w:val="24"/>
              </w:rPr>
              <w:t xml:space="preserve">. arXiv. </w:t>
            </w:r>
            <w:hyperlink r:id="rId10" w:tgtFrame="_new" w:history="1">
              <w:r w:rsidRPr="00CC1CDE">
                <w:rPr>
                  <w:rStyle w:val="Hyperlink"/>
                  <w:rFonts w:ascii="Times New Roman" w:hAnsi="Times New Roman" w:cs="Times New Roman"/>
                  <w:sz w:val="24"/>
                  <w:szCs w:val="24"/>
                </w:rPr>
                <w:t>https://arxiv.org/abs/2111.03884</w:t>
              </w:r>
            </w:hyperlink>
          </w:p>
          <w:p w14:paraId="291B8DEA" w14:textId="77777777" w:rsidR="00AB6BAE" w:rsidRDefault="00AB6BAE">
            <w:pPr>
              <w:rPr>
                <w:rFonts w:ascii="Times New Roman" w:hAnsi="Times New Roman" w:cs="Times New Roman"/>
                <w:sz w:val="24"/>
                <w:szCs w:val="24"/>
              </w:rPr>
            </w:pPr>
          </w:p>
          <w:p w14:paraId="21201A7C" w14:textId="77777777" w:rsidR="00AB6BAE" w:rsidRDefault="00AB6BAE">
            <w:pPr>
              <w:rPr>
                <w:rFonts w:ascii="Times New Roman" w:hAnsi="Times New Roman" w:cs="Times New Roman"/>
                <w:sz w:val="24"/>
                <w:szCs w:val="24"/>
              </w:rPr>
            </w:pPr>
          </w:p>
        </w:tc>
      </w:tr>
    </w:tbl>
    <w:p w14:paraId="480C03AD" w14:textId="77777777" w:rsidR="003B465C" w:rsidRDefault="003B465C">
      <w:pPr>
        <w:rPr>
          <w:rFonts w:ascii="Times New Roman" w:hAnsi="Times New Roman" w:cs="Times New Roman"/>
          <w:b/>
          <w:sz w:val="24"/>
          <w:szCs w:val="24"/>
        </w:rPr>
      </w:pPr>
    </w:p>
    <w:p w14:paraId="6A4FDA44" w14:textId="77777777" w:rsidR="001501C5" w:rsidRDefault="001501C5">
      <w:pPr>
        <w:rPr>
          <w:rFonts w:ascii="Times New Roman" w:hAnsi="Times New Roman" w:cs="Times New Roman"/>
          <w:b/>
          <w:sz w:val="24"/>
          <w:szCs w:val="24"/>
        </w:rPr>
      </w:pPr>
    </w:p>
    <w:p w14:paraId="72FC1702" w14:textId="77777777" w:rsidR="001501C5" w:rsidRDefault="001501C5">
      <w:pPr>
        <w:rPr>
          <w:rFonts w:ascii="Times New Roman" w:hAnsi="Times New Roman" w:cs="Times New Roman"/>
          <w:b/>
          <w:sz w:val="24"/>
          <w:szCs w:val="24"/>
        </w:rPr>
      </w:pPr>
    </w:p>
    <w:p w14:paraId="360D32EC" w14:textId="14754C48" w:rsidR="003632EF" w:rsidRPr="00B07387" w:rsidRDefault="00AB6BAE">
      <w:pPr>
        <w:rPr>
          <w:rFonts w:ascii="Times New Roman" w:hAnsi="Times New Roman" w:cs="Times New Roman"/>
          <w:b/>
          <w:sz w:val="24"/>
          <w:szCs w:val="24"/>
        </w:rPr>
      </w:pPr>
      <w:r w:rsidRPr="00B07387">
        <w:rPr>
          <w:rFonts w:ascii="Times New Roman" w:hAnsi="Times New Roman" w:cs="Times New Roman"/>
          <w:b/>
          <w:sz w:val="24"/>
          <w:szCs w:val="24"/>
        </w:rPr>
        <w:lastRenderedPageBreak/>
        <w:t>Proposed Methodology</w:t>
      </w:r>
    </w:p>
    <w:tbl>
      <w:tblPr>
        <w:tblStyle w:val="TableGrid"/>
        <w:tblW w:w="0" w:type="auto"/>
        <w:tblLook w:val="04A0" w:firstRow="1" w:lastRow="0" w:firstColumn="1" w:lastColumn="0" w:noHBand="0" w:noVBand="1"/>
      </w:tblPr>
      <w:tblGrid>
        <w:gridCol w:w="9017"/>
      </w:tblGrid>
      <w:tr w:rsidR="00AB6BAE" w14:paraId="3AD01CD6" w14:textId="77777777" w:rsidTr="00AB6BAE">
        <w:tc>
          <w:tcPr>
            <w:tcW w:w="9017" w:type="dxa"/>
          </w:tcPr>
          <w:p w14:paraId="2C9DF765"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project adopts an experimental methodology based on constructing a controlled honeynet environment and observing attacker interactions.</w:t>
            </w:r>
          </w:p>
          <w:p w14:paraId="4328AA0B" w14:textId="2996D962" w:rsidR="003B465C" w:rsidRPr="003B465C" w:rsidRDefault="003B465C" w:rsidP="003B465C">
            <w:pPr>
              <w:rPr>
                <w:rFonts w:ascii="Times New Roman" w:hAnsi="Times New Roman" w:cs="Times New Roman"/>
                <w:sz w:val="24"/>
                <w:szCs w:val="24"/>
              </w:rPr>
            </w:pPr>
          </w:p>
          <w:p w14:paraId="0A10455C"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1. System Design</w:t>
            </w:r>
          </w:p>
          <w:p w14:paraId="2D419A56"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A layered honeynet architecture will be implemented consisting of:</w:t>
            </w:r>
          </w:p>
          <w:p w14:paraId="48CAACC2" w14:textId="77777777" w:rsidR="003B465C" w:rsidRPr="003B465C" w:rsidRDefault="003B465C" w:rsidP="003B465C">
            <w:pPr>
              <w:numPr>
                <w:ilvl w:val="0"/>
                <w:numId w:val="1"/>
              </w:numPr>
              <w:rPr>
                <w:rFonts w:ascii="Times New Roman" w:hAnsi="Times New Roman" w:cs="Times New Roman"/>
                <w:sz w:val="24"/>
                <w:szCs w:val="24"/>
              </w:rPr>
            </w:pPr>
            <w:r w:rsidRPr="003B465C">
              <w:rPr>
                <w:rFonts w:ascii="Times New Roman" w:hAnsi="Times New Roman" w:cs="Times New Roman"/>
                <w:sz w:val="24"/>
                <w:szCs w:val="24"/>
              </w:rPr>
              <w:t>Layer 1 – Network Deception</w:t>
            </w:r>
            <w:r w:rsidRPr="003B465C">
              <w:rPr>
                <w:rFonts w:ascii="Times New Roman" w:hAnsi="Times New Roman" w:cs="Times New Roman"/>
                <w:sz w:val="24"/>
                <w:szCs w:val="24"/>
              </w:rPr>
              <w:br/>
              <w:t xml:space="preserve">Network-accessible honeypot services capturing scanning and authentication attempts </w:t>
            </w:r>
          </w:p>
          <w:p w14:paraId="22526E50" w14:textId="77777777" w:rsidR="003B465C" w:rsidRPr="003B465C" w:rsidRDefault="003B465C" w:rsidP="003B465C">
            <w:pPr>
              <w:numPr>
                <w:ilvl w:val="0"/>
                <w:numId w:val="1"/>
              </w:numPr>
              <w:rPr>
                <w:rFonts w:ascii="Times New Roman" w:hAnsi="Times New Roman" w:cs="Times New Roman"/>
                <w:sz w:val="24"/>
                <w:szCs w:val="24"/>
              </w:rPr>
            </w:pPr>
            <w:r w:rsidRPr="003B465C">
              <w:rPr>
                <w:rFonts w:ascii="Times New Roman" w:hAnsi="Times New Roman" w:cs="Times New Roman"/>
                <w:sz w:val="24"/>
                <w:szCs w:val="24"/>
              </w:rPr>
              <w:t>Layer 2 – Host-Level Deception</w:t>
            </w:r>
            <w:r w:rsidRPr="003B465C">
              <w:rPr>
                <w:rFonts w:ascii="Times New Roman" w:hAnsi="Times New Roman" w:cs="Times New Roman"/>
                <w:sz w:val="24"/>
                <w:szCs w:val="24"/>
              </w:rPr>
              <w:br/>
              <w:t xml:space="preserve">Simulated enterprise hosts (workstations, file servers, domain controller) containing decoy artifacts </w:t>
            </w:r>
          </w:p>
          <w:p w14:paraId="4F5EB2C0" w14:textId="77777777" w:rsidR="003B465C" w:rsidRPr="003B465C" w:rsidRDefault="003B465C" w:rsidP="003B465C">
            <w:pPr>
              <w:numPr>
                <w:ilvl w:val="0"/>
                <w:numId w:val="1"/>
              </w:numPr>
              <w:rPr>
                <w:rFonts w:ascii="Times New Roman" w:hAnsi="Times New Roman" w:cs="Times New Roman"/>
                <w:sz w:val="24"/>
                <w:szCs w:val="24"/>
              </w:rPr>
            </w:pPr>
            <w:r w:rsidRPr="003B465C">
              <w:rPr>
                <w:rFonts w:ascii="Times New Roman" w:hAnsi="Times New Roman" w:cs="Times New Roman"/>
                <w:sz w:val="24"/>
                <w:szCs w:val="24"/>
              </w:rPr>
              <w:t>Layer 3 – Data-Level Deception</w:t>
            </w:r>
            <w:r w:rsidRPr="003B465C">
              <w:rPr>
                <w:rFonts w:ascii="Times New Roman" w:hAnsi="Times New Roman" w:cs="Times New Roman"/>
                <w:sz w:val="24"/>
                <w:szCs w:val="24"/>
              </w:rPr>
              <w:br/>
              <w:t xml:space="preserve">Decoy credentials and cloud-style assets representing higher-value targets </w:t>
            </w:r>
          </w:p>
          <w:p w14:paraId="7EFC58B9"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environment will be deployed using Proxmox virtualization with multiple virtual machines.</w:t>
            </w:r>
          </w:p>
          <w:p w14:paraId="31E49D68" w14:textId="27A61596" w:rsidR="003B465C" w:rsidRPr="003B465C" w:rsidRDefault="003B465C" w:rsidP="003B465C">
            <w:pPr>
              <w:rPr>
                <w:rFonts w:ascii="Times New Roman" w:hAnsi="Times New Roman" w:cs="Times New Roman"/>
                <w:sz w:val="24"/>
                <w:szCs w:val="24"/>
              </w:rPr>
            </w:pPr>
          </w:p>
          <w:p w14:paraId="2A775D59"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2. Deception Control Plane</w:t>
            </w:r>
          </w:p>
          <w:p w14:paraId="4044EC82"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A lightweight control mechanism will be implemented to enable staged activation of deception layers.</w:t>
            </w:r>
          </w:p>
          <w:p w14:paraId="2F321483"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Deeper layers (e.g. internal hosts or data assets) will only be exposed when specific attacker actions are detected, such as:</w:t>
            </w:r>
          </w:p>
          <w:p w14:paraId="2F49C4E6" w14:textId="77777777" w:rsidR="003B465C" w:rsidRPr="003B465C" w:rsidRDefault="003B465C" w:rsidP="003B465C">
            <w:pPr>
              <w:numPr>
                <w:ilvl w:val="0"/>
                <w:numId w:val="2"/>
              </w:numPr>
              <w:rPr>
                <w:rFonts w:ascii="Times New Roman" w:hAnsi="Times New Roman" w:cs="Times New Roman"/>
                <w:sz w:val="24"/>
                <w:szCs w:val="24"/>
              </w:rPr>
            </w:pPr>
            <w:r w:rsidRPr="003B465C">
              <w:rPr>
                <w:rFonts w:ascii="Times New Roman" w:hAnsi="Times New Roman" w:cs="Times New Roman"/>
                <w:sz w:val="24"/>
                <w:szCs w:val="24"/>
              </w:rPr>
              <w:t xml:space="preserve">successful login attempts </w:t>
            </w:r>
          </w:p>
          <w:p w14:paraId="3C138731" w14:textId="77777777" w:rsidR="003B465C" w:rsidRPr="003B465C" w:rsidRDefault="003B465C" w:rsidP="003B465C">
            <w:pPr>
              <w:numPr>
                <w:ilvl w:val="0"/>
                <w:numId w:val="2"/>
              </w:numPr>
              <w:rPr>
                <w:rFonts w:ascii="Times New Roman" w:hAnsi="Times New Roman" w:cs="Times New Roman"/>
                <w:sz w:val="24"/>
                <w:szCs w:val="24"/>
              </w:rPr>
            </w:pPr>
            <w:r w:rsidRPr="003B465C">
              <w:rPr>
                <w:rFonts w:ascii="Times New Roman" w:hAnsi="Times New Roman" w:cs="Times New Roman"/>
                <w:sz w:val="24"/>
                <w:szCs w:val="24"/>
              </w:rPr>
              <w:t xml:space="preserve">command execution </w:t>
            </w:r>
          </w:p>
          <w:p w14:paraId="54364242" w14:textId="77777777" w:rsidR="003B465C" w:rsidRPr="003B465C" w:rsidRDefault="003B465C" w:rsidP="003B465C">
            <w:pPr>
              <w:numPr>
                <w:ilvl w:val="0"/>
                <w:numId w:val="2"/>
              </w:numPr>
              <w:rPr>
                <w:rFonts w:ascii="Times New Roman" w:hAnsi="Times New Roman" w:cs="Times New Roman"/>
                <w:sz w:val="24"/>
                <w:szCs w:val="24"/>
              </w:rPr>
            </w:pPr>
            <w:r w:rsidRPr="003B465C">
              <w:rPr>
                <w:rFonts w:ascii="Times New Roman" w:hAnsi="Times New Roman" w:cs="Times New Roman"/>
                <w:sz w:val="24"/>
                <w:szCs w:val="24"/>
              </w:rPr>
              <w:t xml:space="preserve">interaction with decoy credentials </w:t>
            </w:r>
          </w:p>
          <w:p w14:paraId="4098C78D"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This allows simulation of progressive infrastructure discovery.</w:t>
            </w:r>
          </w:p>
          <w:p w14:paraId="402C4371" w14:textId="03D89A5A" w:rsidR="003B465C" w:rsidRPr="003B465C" w:rsidRDefault="003B465C" w:rsidP="003B465C">
            <w:pPr>
              <w:rPr>
                <w:rFonts w:ascii="Times New Roman" w:hAnsi="Times New Roman" w:cs="Times New Roman"/>
                <w:sz w:val="24"/>
                <w:szCs w:val="24"/>
              </w:rPr>
            </w:pPr>
          </w:p>
          <w:p w14:paraId="7D240A02"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3. Telemetry Collection and Processing</w:t>
            </w:r>
          </w:p>
          <w:p w14:paraId="6AA0E543"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Telemetry will be collected from honeypot services and host systems and processed into structured records.</w:t>
            </w:r>
          </w:p>
          <w:p w14:paraId="398822F7"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system will include:</w:t>
            </w:r>
          </w:p>
          <w:p w14:paraId="36B23F96" w14:textId="77777777" w:rsidR="003B465C" w:rsidRPr="003B465C" w:rsidRDefault="003B465C" w:rsidP="003B465C">
            <w:pPr>
              <w:numPr>
                <w:ilvl w:val="0"/>
                <w:numId w:val="3"/>
              </w:numPr>
              <w:rPr>
                <w:rFonts w:ascii="Times New Roman" w:hAnsi="Times New Roman" w:cs="Times New Roman"/>
                <w:sz w:val="24"/>
                <w:szCs w:val="24"/>
              </w:rPr>
            </w:pPr>
            <w:r w:rsidRPr="003B465C">
              <w:rPr>
                <w:rFonts w:ascii="Times New Roman" w:hAnsi="Times New Roman" w:cs="Times New Roman"/>
                <w:sz w:val="24"/>
                <w:szCs w:val="24"/>
              </w:rPr>
              <w:t xml:space="preserve">artifact identity tagging to track interactions with decoy assets </w:t>
            </w:r>
          </w:p>
          <w:p w14:paraId="6F3E3FDF" w14:textId="77777777" w:rsidR="003B465C" w:rsidRPr="003B465C" w:rsidRDefault="003B465C" w:rsidP="003B465C">
            <w:pPr>
              <w:numPr>
                <w:ilvl w:val="0"/>
                <w:numId w:val="3"/>
              </w:numPr>
              <w:rPr>
                <w:rFonts w:ascii="Times New Roman" w:hAnsi="Times New Roman" w:cs="Times New Roman"/>
                <w:sz w:val="24"/>
                <w:szCs w:val="24"/>
              </w:rPr>
            </w:pPr>
            <w:r w:rsidRPr="003B465C">
              <w:rPr>
                <w:rFonts w:ascii="Times New Roman" w:hAnsi="Times New Roman" w:cs="Times New Roman"/>
                <w:sz w:val="24"/>
                <w:szCs w:val="24"/>
              </w:rPr>
              <w:t xml:space="preserve">interaction sequence reconstruction to model attacker movement </w:t>
            </w:r>
          </w:p>
          <w:p w14:paraId="42253ACF" w14:textId="77777777" w:rsidR="003B465C" w:rsidRPr="003B465C" w:rsidRDefault="003B465C" w:rsidP="003B465C">
            <w:pPr>
              <w:numPr>
                <w:ilvl w:val="0"/>
                <w:numId w:val="3"/>
              </w:numPr>
              <w:rPr>
                <w:rFonts w:ascii="Times New Roman" w:hAnsi="Times New Roman" w:cs="Times New Roman"/>
                <w:sz w:val="24"/>
                <w:szCs w:val="24"/>
              </w:rPr>
            </w:pPr>
            <w:r w:rsidRPr="003B465C">
              <w:rPr>
                <w:rFonts w:ascii="Times New Roman" w:hAnsi="Times New Roman" w:cs="Times New Roman"/>
                <w:sz w:val="24"/>
                <w:szCs w:val="24"/>
              </w:rPr>
              <w:t xml:space="preserve">event normalization to standardize logs </w:t>
            </w:r>
          </w:p>
          <w:p w14:paraId="294DE726"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This enables reconstruction of attacker behaviour across multiple stages.</w:t>
            </w:r>
          </w:p>
          <w:p w14:paraId="2CA96F61" w14:textId="6DC6EF56" w:rsidR="003B465C" w:rsidRPr="003B465C" w:rsidRDefault="003B465C" w:rsidP="003B465C">
            <w:pPr>
              <w:rPr>
                <w:rFonts w:ascii="Times New Roman" w:hAnsi="Times New Roman" w:cs="Times New Roman"/>
                <w:sz w:val="24"/>
                <w:szCs w:val="24"/>
              </w:rPr>
            </w:pPr>
          </w:p>
          <w:p w14:paraId="7B229628"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4. Behavioural Analysis</w:t>
            </w:r>
          </w:p>
          <w:p w14:paraId="78E76607"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Attacker behaviour will be evaluated using three metrics:</w:t>
            </w:r>
          </w:p>
          <w:p w14:paraId="60421127" w14:textId="77777777" w:rsidR="003B465C" w:rsidRPr="003B465C" w:rsidRDefault="003B465C" w:rsidP="003B465C">
            <w:pPr>
              <w:numPr>
                <w:ilvl w:val="0"/>
                <w:numId w:val="4"/>
              </w:numPr>
              <w:rPr>
                <w:rFonts w:ascii="Times New Roman" w:hAnsi="Times New Roman" w:cs="Times New Roman"/>
                <w:sz w:val="24"/>
                <w:szCs w:val="24"/>
              </w:rPr>
            </w:pPr>
            <w:r w:rsidRPr="003B465C">
              <w:rPr>
                <w:rFonts w:ascii="Times New Roman" w:hAnsi="Times New Roman" w:cs="Times New Roman"/>
                <w:sz w:val="24"/>
                <w:szCs w:val="24"/>
              </w:rPr>
              <w:t xml:space="preserve">Misdirection – interactions with decoy artifacts </w:t>
            </w:r>
          </w:p>
          <w:p w14:paraId="6198F3AF" w14:textId="77777777" w:rsidR="003B465C" w:rsidRPr="003B465C" w:rsidRDefault="003B465C" w:rsidP="003B465C">
            <w:pPr>
              <w:numPr>
                <w:ilvl w:val="0"/>
                <w:numId w:val="4"/>
              </w:numPr>
              <w:rPr>
                <w:rFonts w:ascii="Times New Roman" w:hAnsi="Times New Roman" w:cs="Times New Roman"/>
                <w:sz w:val="24"/>
                <w:szCs w:val="24"/>
              </w:rPr>
            </w:pPr>
            <w:r w:rsidRPr="003B465C">
              <w:rPr>
                <w:rFonts w:ascii="Times New Roman" w:hAnsi="Times New Roman" w:cs="Times New Roman"/>
                <w:sz w:val="24"/>
                <w:szCs w:val="24"/>
              </w:rPr>
              <w:t xml:space="preserve">Delay – time spent before reaching higher-value assets </w:t>
            </w:r>
          </w:p>
          <w:p w14:paraId="43C97DB4" w14:textId="77777777" w:rsidR="003B465C" w:rsidRPr="003B465C" w:rsidRDefault="003B465C" w:rsidP="003B465C">
            <w:pPr>
              <w:numPr>
                <w:ilvl w:val="0"/>
                <w:numId w:val="4"/>
              </w:numPr>
              <w:rPr>
                <w:rFonts w:ascii="Times New Roman" w:hAnsi="Times New Roman" w:cs="Times New Roman"/>
                <w:sz w:val="24"/>
                <w:szCs w:val="24"/>
              </w:rPr>
            </w:pPr>
            <w:r w:rsidRPr="003B465C">
              <w:rPr>
                <w:rFonts w:ascii="Times New Roman" w:hAnsi="Times New Roman" w:cs="Times New Roman"/>
                <w:sz w:val="24"/>
                <w:szCs w:val="24"/>
              </w:rPr>
              <w:t xml:space="preserve">Engagement Depth – progression through system layers </w:t>
            </w:r>
          </w:p>
          <w:p w14:paraId="23E84945"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Interaction sequences may also be visualized as attacker path diagrams.</w:t>
            </w:r>
          </w:p>
          <w:p w14:paraId="214F9E9B" w14:textId="2C91BB30" w:rsidR="003B465C" w:rsidRPr="003B465C" w:rsidRDefault="003B465C" w:rsidP="003B465C">
            <w:pPr>
              <w:rPr>
                <w:rFonts w:ascii="Times New Roman" w:hAnsi="Times New Roman" w:cs="Times New Roman"/>
                <w:sz w:val="24"/>
                <w:szCs w:val="24"/>
              </w:rPr>
            </w:pPr>
          </w:p>
          <w:p w14:paraId="06845F2D"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5. Experimental Scenarios</w:t>
            </w:r>
          </w:p>
          <w:p w14:paraId="1F440409"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Three scenarios will be conducted:</w:t>
            </w:r>
          </w:p>
          <w:p w14:paraId="0F5B9A13" w14:textId="77777777" w:rsidR="003B465C" w:rsidRPr="003B465C" w:rsidRDefault="003B465C" w:rsidP="003B465C">
            <w:pPr>
              <w:numPr>
                <w:ilvl w:val="0"/>
                <w:numId w:val="5"/>
              </w:numPr>
              <w:rPr>
                <w:rFonts w:ascii="Times New Roman" w:hAnsi="Times New Roman" w:cs="Times New Roman"/>
                <w:sz w:val="24"/>
                <w:szCs w:val="24"/>
              </w:rPr>
            </w:pPr>
            <w:r w:rsidRPr="003B465C">
              <w:rPr>
                <w:rFonts w:ascii="Times New Roman" w:hAnsi="Times New Roman" w:cs="Times New Roman"/>
                <w:sz w:val="24"/>
                <w:szCs w:val="24"/>
              </w:rPr>
              <w:t xml:space="preserve">Scenario A: Network-only deception (baseline) </w:t>
            </w:r>
          </w:p>
          <w:p w14:paraId="48328559" w14:textId="77777777" w:rsidR="003B465C" w:rsidRPr="003B465C" w:rsidRDefault="003B465C" w:rsidP="003B465C">
            <w:pPr>
              <w:numPr>
                <w:ilvl w:val="0"/>
                <w:numId w:val="5"/>
              </w:numPr>
              <w:rPr>
                <w:rFonts w:ascii="Times New Roman" w:hAnsi="Times New Roman" w:cs="Times New Roman"/>
                <w:sz w:val="24"/>
                <w:szCs w:val="24"/>
              </w:rPr>
            </w:pPr>
            <w:r w:rsidRPr="003B465C">
              <w:rPr>
                <w:rFonts w:ascii="Times New Roman" w:hAnsi="Times New Roman" w:cs="Times New Roman"/>
                <w:sz w:val="24"/>
                <w:szCs w:val="24"/>
              </w:rPr>
              <w:t xml:space="preserve">Scenario B: Network + host deception </w:t>
            </w:r>
          </w:p>
          <w:p w14:paraId="553274E2" w14:textId="77777777" w:rsidR="003B465C" w:rsidRPr="003B465C" w:rsidRDefault="003B465C" w:rsidP="003B465C">
            <w:pPr>
              <w:numPr>
                <w:ilvl w:val="0"/>
                <w:numId w:val="5"/>
              </w:numPr>
              <w:rPr>
                <w:rFonts w:ascii="Times New Roman" w:hAnsi="Times New Roman" w:cs="Times New Roman"/>
                <w:sz w:val="24"/>
                <w:szCs w:val="24"/>
              </w:rPr>
            </w:pPr>
            <w:r w:rsidRPr="003B465C">
              <w:rPr>
                <w:rFonts w:ascii="Times New Roman" w:hAnsi="Times New Roman" w:cs="Times New Roman"/>
                <w:sz w:val="24"/>
                <w:szCs w:val="24"/>
              </w:rPr>
              <w:t xml:space="preserve">Scenario C: Full layered deception </w:t>
            </w:r>
          </w:p>
          <w:p w14:paraId="0BBADBDF"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Behaviour across scenarios will be compared to evaluate the impact of layered deception.</w:t>
            </w:r>
          </w:p>
          <w:p w14:paraId="1A919E5B" w14:textId="4FDEACA3" w:rsidR="003B465C" w:rsidRPr="003B465C" w:rsidRDefault="003B465C" w:rsidP="003B465C">
            <w:pPr>
              <w:rPr>
                <w:rFonts w:ascii="Times New Roman" w:hAnsi="Times New Roman" w:cs="Times New Roman"/>
                <w:sz w:val="24"/>
                <w:szCs w:val="24"/>
              </w:rPr>
            </w:pPr>
          </w:p>
          <w:p w14:paraId="5F74C034" w14:textId="77777777" w:rsidR="003B465C" w:rsidRPr="003B465C" w:rsidRDefault="003B465C" w:rsidP="003B465C">
            <w:pPr>
              <w:rPr>
                <w:rFonts w:ascii="Times New Roman" w:hAnsi="Times New Roman" w:cs="Times New Roman"/>
                <w:b/>
                <w:bCs/>
                <w:sz w:val="24"/>
                <w:szCs w:val="24"/>
              </w:rPr>
            </w:pPr>
            <w:r w:rsidRPr="003B465C">
              <w:rPr>
                <w:rFonts w:ascii="Times New Roman" w:hAnsi="Times New Roman" w:cs="Times New Roman"/>
                <w:b/>
                <w:bCs/>
                <w:sz w:val="24"/>
                <w:szCs w:val="24"/>
              </w:rPr>
              <w:t>6. Evaluation Approach</w:t>
            </w:r>
          </w:p>
          <w:p w14:paraId="1CFE7F1B"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evaluation focuses on comparative behavioural analysis rather than statistical inference.</w:t>
            </w:r>
          </w:p>
          <w:p w14:paraId="6A5EFE15" w14:textId="77777777" w:rsidR="003B465C" w:rsidRPr="003B465C" w:rsidRDefault="003B465C" w:rsidP="003B465C">
            <w:pPr>
              <w:rPr>
                <w:rFonts w:ascii="Times New Roman" w:hAnsi="Times New Roman" w:cs="Times New Roman"/>
                <w:sz w:val="24"/>
                <w:szCs w:val="24"/>
              </w:rPr>
            </w:pPr>
            <w:r w:rsidRPr="003B465C">
              <w:rPr>
                <w:rFonts w:ascii="Times New Roman" w:hAnsi="Times New Roman" w:cs="Times New Roman"/>
                <w:sz w:val="24"/>
                <w:szCs w:val="24"/>
              </w:rPr>
              <w:t>The study examines whether layered deception:</w:t>
            </w:r>
          </w:p>
          <w:p w14:paraId="59464C36" w14:textId="77777777" w:rsidR="003B465C" w:rsidRPr="003B465C" w:rsidRDefault="003B465C" w:rsidP="003B465C">
            <w:pPr>
              <w:numPr>
                <w:ilvl w:val="0"/>
                <w:numId w:val="6"/>
              </w:numPr>
              <w:rPr>
                <w:rFonts w:ascii="Times New Roman" w:hAnsi="Times New Roman" w:cs="Times New Roman"/>
                <w:sz w:val="24"/>
                <w:szCs w:val="24"/>
              </w:rPr>
            </w:pPr>
            <w:r w:rsidRPr="003B465C">
              <w:rPr>
                <w:rFonts w:ascii="Times New Roman" w:hAnsi="Times New Roman" w:cs="Times New Roman"/>
                <w:sz w:val="24"/>
                <w:szCs w:val="24"/>
              </w:rPr>
              <w:t xml:space="preserve">increases interaction depth </w:t>
            </w:r>
          </w:p>
          <w:p w14:paraId="78E692A0" w14:textId="77777777" w:rsidR="003B465C" w:rsidRPr="003B465C" w:rsidRDefault="003B465C" w:rsidP="003B465C">
            <w:pPr>
              <w:numPr>
                <w:ilvl w:val="0"/>
                <w:numId w:val="6"/>
              </w:numPr>
              <w:rPr>
                <w:rFonts w:ascii="Times New Roman" w:hAnsi="Times New Roman" w:cs="Times New Roman"/>
                <w:sz w:val="24"/>
                <w:szCs w:val="24"/>
              </w:rPr>
            </w:pPr>
            <w:r w:rsidRPr="003B465C">
              <w:rPr>
                <w:rFonts w:ascii="Times New Roman" w:hAnsi="Times New Roman" w:cs="Times New Roman"/>
                <w:sz w:val="24"/>
                <w:szCs w:val="24"/>
              </w:rPr>
              <w:t xml:space="preserve">influences attacker decisions </w:t>
            </w:r>
          </w:p>
          <w:p w14:paraId="090B820E" w14:textId="3C6A7407" w:rsidR="00AB6BAE" w:rsidRPr="001501C5" w:rsidRDefault="003B465C" w:rsidP="001501C5">
            <w:pPr>
              <w:numPr>
                <w:ilvl w:val="0"/>
                <w:numId w:val="6"/>
              </w:numPr>
              <w:rPr>
                <w:rFonts w:ascii="Times New Roman" w:hAnsi="Times New Roman" w:cs="Times New Roman" w:hint="eastAsia"/>
                <w:sz w:val="24"/>
                <w:szCs w:val="24"/>
              </w:rPr>
            </w:pPr>
            <w:r w:rsidRPr="003B465C">
              <w:rPr>
                <w:rFonts w:ascii="Times New Roman" w:hAnsi="Times New Roman" w:cs="Times New Roman"/>
                <w:sz w:val="24"/>
                <w:szCs w:val="24"/>
              </w:rPr>
              <w:t>introduces delays in progressi</w:t>
            </w:r>
            <w:r>
              <w:rPr>
                <w:rFonts w:ascii="Times New Roman" w:hAnsi="Times New Roman" w:cs="Times New Roman"/>
                <w:sz w:val="24"/>
                <w:szCs w:val="24"/>
              </w:rPr>
              <w:t>on</w:t>
            </w:r>
          </w:p>
          <w:p w14:paraId="198913FA" w14:textId="77777777" w:rsidR="00AB6BAE" w:rsidRDefault="00AB6BAE">
            <w:pPr>
              <w:rPr>
                <w:rFonts w:ascii="Times New Roman" w:hAnsi="Times New Roman" w:cs="Times New Roman"/>
                <w:sz w:val="24"/>
                <w:szCs w:val="24"/>
              </w:rPr>
            </w:pPr>
          </w:p>
        </w:tc>
      </w:tr>
    </w:tbl>
    <w:p w14:paraId="56FFC737" w14:textId="77777777" w:rsidR="003B465C" w:rsidRDefault="003B465C">
      <w:pPr>
        <w:rPr>
          <w:rFonts w:ascii="Times New Roman" w:hAnsi="Times New Roman" w:cs="Times New Roman"/>
          <w:b/>
          <w:sz w:val="24"/>
          <w:szCs w:val="24"/>
        </w:rPr>
      </w:pPr>
    </w:p>
    <w:p w14:paraId="5CEF0E5D" w14:textId="49518247" w:rsidR="003632EF" w:rsidRPr="00AB6BAE" w:rsidRDefault="003632EF">
      <w:pPr>
        <w:rPr>
          <w:rFonts w:ascii="Times New Roman" w:hAnsi="Times New Roman" w:cs="Times New Roman"/>
          <w:b/>
          <w:sz w:val="24"/>
          <w:szCs w:val="24"/>
        </w:rPr>
      </w:pPr>
      <w:r w:rsidRPr="00AB6BAE">
        <w:rPr>
          <w:rFonts w:ascii="Times New Roman" w:hAnsi="Times New Roman" w:cs="Times New Roman"/>
          <w:b/>
          <w:sz w:val="24"/>
          <w:szCs w:val="24"/>
        </w:rPr>
        <w:t>Milestones</w:t>
      </w:r>
    </w:p>
    <w:tbl>
      <w:tblPr>
        <w:tblStyle w:val="TableGrid"/>
        <w:tblW w:w="9085" w:type="dxa"/>
        <w:tblLook w:val="04A0" w:firstRow="1" w:lastRow="0" w:firstColumn="1" w:lastColumn="0" w:noHBand="0" w:noVBand="1"/>
      </w:tblPr>
      <w:tblGrid>
        <w:gridCol w:w="456"/>
        <w:gridCol w:w="3589"/>
        <w:gridCol w:w="2520"/>
        <w:gridCol w:w="2520"/>
      </w:tblGrid>
      <w:tr w:rsidR="003632EF" w:rsidRPr="003632EF" w14:paraId="0F2A1075" w14:textId="77777777" w:rsidTr="00B07387">
        <w:tc>
          <w:tcPr>
            <w:tcW w:w="4045" w:type="dxa"/>
            <w:gridSpan w:val="2"/>
          </w:tcPr>
          <w:p w14:paraId="5A06F0B5" w14:textId="77777777" w:rsidR="003632EF" w:rsidRPr="00B07387" w:rsidRDefault="003632EF" w:rsidP="00B07387">
            <w:pPr>
              <w:jc w:val="center"/>
              <w:rPr>
                <w:rFonts w:ascii="Times New Roman" w:hAnsi="Times New Roman" w:cs="Times New Roman"/>
                <w:b/>
                <w:i/>
                <w:sz w:val="24"/>
                <w:szCs w:val="24"/>
              </w:rPr>
            </w:pPr>
            <w:r w:rsidRPr="00B07387">
              <w:rPr>
                <w:rFonts w:ascii="Times New Roman" w:hAnsi="Times New Roman" w:cs="Times New Roman"/>
                <w:b/>
                <w:i/>
                <w:sz w:val="24"/>
                <w:szCs w:val="24"/>
              </w:rPr>
              <w:t>Tasks</w:t>
            </w:r>
          </w:p>
        </w:tc>
        <w:tc>
          <w:tcPr>
            <w:tcW w:w="2520" w:type="dxa"/>
          </w:tcPr>
          <w:p w14:paraId="574D314F" w14:textId="77777777" w:rsidR="003632EF" w:rsidRPr="00B07387" w:rsidRDefault="003632EF" w:rsidP="00B07387">
            <w:pPr>
              <w:jc w:val="center"/>
              <w:rPr>
                <w:rFonts w:ascii="Times New Roman" w:hAnsi="Times New Roman" w:cs="Times New Roman"/>
                <w:b/>
                <w:i/>
                <w:sz w:val="24"/>
                <w:szCs w:val="24"/>
              </w:rPr>
            </w:pPr>
            <w:r w:rsidRPr="00B07387">
              <w:rPr>
                <w:rFonts w:ascii="Times New Roman" w:hAnsi="Times New Roman" w:cs="Times New Roman"/>
                <w:b/>
                <w:i/>
                <w:sz w:val="24"/>
                <w:szCs w:val="24"/>
              </w:rPr>
              <w:t>Estimated completion time</w:t>
            </w:r>
          </w:p>
        </w:tc>
        <w:tc>
          <w:tcPr>
            <w:tcW w:w="2520" w:type="dxa"/>
          </w:tcPr>
          <w:p w14:paraId="47699092" w14:textId="77777777" w:rsidR="00B07387" w:rsidRPr="00B07387" w:rsidRDefault="003632EF" w:rsidP="00B07387">
            <w:pPr>
              <w:jc w:val="center"/>
              <w:rPr>
                <w:rFonts w:ascii="Times New Roman" w:hAnsi="Times New Roman" w:cs="Times New Roman"/>
                <w:b/>
                <w:i/>
                <w:sz w:val="24"/>
                <w:szCs w:val="24"/>
              </w:rPr>
            </w:pPr>
            <w:r w:rsidRPr="00B07387">
              <w:rPr>
                <w:rFonts w:ascii="Times New Roman" w:hAnsi="Times New Roman" w:cs="Times New Roman"/>
                <w:b/>
                <w:i/>
                <w:sz w:val="24"/>
                <w:szCs w:val="24"/>
              </w:rPr>
              <w:t xml:space="preserve">Estimated number of </w:t>
            </w:r>
          </w:p>
          <w:p w14:paraId="37DC07F5" w14:textId="77777777" w:rsidR="003632EF" w:rsidRPr="00B07387" w:rsidRDefault="003632EF" w:rsidP="00B07387">
            <w:pPr>
              <w:jc w:val="center"/>
              <w:rPr>
                <w:rFonts w:ascii="Times New Roman" w:hAnsi="Times New Roman" w:cs="Times New Roman"/>
                <w:b/>
                <w:i/>
                <w:sz w:val="24"/>
                <w:szCs w:val="24"/>
              </w:rPr>
            </w:pPr>
            <w:r w:rsidRPr="00B07387">
              <w:rPr>
                <w:rFonts w:ascii="Times New Roman" w:hAnsi="Times New Roman" w:cs="Times New Roman"/>
                <w:b/>
                <w:i/>
                <w:sz w:val="24"/>
                <w:szCs w:val="24"/>
              </w:rPr>
              <w:t>learning hours</w:t>
            </w:r>
          </w:p>
        </w:tc>
      </w:tr>
      <w:tr w:rsidR="003B465C" w:rsidRPr="003632EF" w14:paraId="1BE2A232" w14:textId="77777777" w:rsidTr="00B07387">
        <w:trPr>
          <w:trHeight w:val="864"/>
        </w:trPr>
        <w:tc>
          <w:tcPr>
            <w:tcW w:w="456" w:type="dxa"/>
          </w:tcPr>
          <w:p w14:paraId="5BC612CC"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1</w:t>
            </w:r>
          </w:p>
        </w:tc>
        <w:tc>
          <w:tcPr>
            <w:tcW w:w="3589" w:type="dxa"/>
          </w:tcPr>
          <w:p w14:paraId="58CC0216" w14:textId="4D026F9A" w:rsidR="003B465C" w:rsidRPr="003632EF" w:rsidRDefault="003B465C" w:rsidP="003B465C">
            <w:pPr>
              <w:rPr>
                <w:rFonts w:ascii="Times New Roman" w:hAnsi="Times New Roman" w:cs="Times New Roman"/>
                <w:sz w:val="24"/>
                <w:szCs w:val="24"/>
              </w:rPr>
            </w:pPr>
            <w:r w:rsidRPr="00AC25EC">
              <w:t>Literature review</w:t>
            </w:r>
          </w:p>
        </w:tc>
        <w:tc>
          <w:tcPr>
            <w:tcW w:w="2520" w:type="dxa"/>
          </w:tcPr>
          <w:p w14:paraId="2578E800" w14:textId="718037A4" w:rsidR="003B465C" w:rsidRPr="003632EF" w:rsidRDefault="003B465C" w:rsidP="003B465C">
            <w:pPr>
              <w:rPr>
                <w:rFonts w:ascii="Times New Roman" w:hAnsi="Times New Roman" w:cs="Times New Roman"/>
                <w:sz w:val="24"/>
                <w:szCs w:val="24"/>
              </w:rPr>
            </w:pPr>
            <w:r w:rsidRPr="00AC25EC">
              <w:t>Week 1–2</w:t>
            </w:r>
          </w:p>
        </w:tc>
        <w:tc>
          <w:tcPr>
            <w:tcW w:w="2520" w:type="dxa"/>
          </w:tcPr>
          <w:p w14:paraId="2A6911F5" w14:textId="5EE38078" w:rsidR="003B465C" w:rsidRPr="003632EF" w:rsidRDefault="003B465C" w:rsidP="003B465C">
            <w:pPr>
              <w:rPr>
                <w:rFonts w:ascii="Times New Roman" w:hAnsi="Times New Roman" w:cs="Times New Roman"/>
                <w:sz w:val="24"/>
                <w:szCs w:val="24"/>
              </w:rPr>
            </w:pPr>
            <w:r w:rsidRPr="00AC25EC">
              <w:t>30</w:t>
            </w:r>
          </w:p>
        </w:tc>
      </w:tr>
      <w:tr w:rsidR="003B465C" w:rsidRPr="003632EF" w14:paraId="3719E57F" w14:textId="77777777" w:rsidTr="00B07387">
        <w:trPr>
          <w:trHeight w:val="864"/>
        </w:trPr>
        <w:tc>
          <w:tcPr>
            <w:tcW w:w="456" w:type="dxa"/>
          </w:tcPr>
          <w:p w14:paraId="607528DC"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2</w:t>
            </w:r>
          </w:p>
        </w:tc>
        <w:tc>
          <w:tcPr>
            <w:tcW w:w="3589" w:type="dxa"/>
          </w:tcPr>
          <w:p w14:paraId="09AD71D1" w14:textId="58C45907" w:rsidR="003B465C" w:rsidRPr="003632EF" w:rsidRDefault="003B465C" w:rsidP="003B465C">
            <w:pPr>
              <w:rPr>
                <w:rFonts w:ascii="Times New Roman" w:hAnsi="Times New Roman" w:cs="Times New Roman"/>
                <w:sz w:val="24"/>
                <w:szCs w:val="24"/>
              </w:rPr>
            </w:pPr>
            <w:r w:rsidRPr="00AC25EC">
              <w:t>Architecture design</w:t>
            </w:r>
          </w:p>
        </w:tc>
        <w:tc>
          <w:tcPr>
            <w:tcW w:w="2520" w:type="dxa"/>
          </w:tcPr>
          <w:p w14:paraId="5DF415FF" w14:textId="7F984EC9" w:rsidR="003B465C" w:rsidRPr="003632EF" w:rsidRDefault="003B465C" w:rsidP="003B465C">
            <w:pPr>
              <w:rPr>
                <w:rFonts w:ascii="Times New Roman" w:hAnsi="Times New Roman" w:cs="Times New Roman"/>
                <w:sz w:val="24"/>
                <w:szCs w:val="24"/>
              </w:rPr>
            </w:pPr>
            <w:r w:rsidRPr="00AC25EC">
              <w:t>Week 3</w:t>
            </w:r>
          </w:p>
        </w:tc>
        <w:tc>
          <w:tcPr>
            <w:tcW w:w="2520" w:type="dxa"/>
          </w:tcPr>
          <w:p w14:paraId="77FCC4E1" w14:textId="11136EC8" w:rsidR="003B465C" w:rsidRPr="003632EF" w:rsidRDefault="003B465C" w:rsidP="003B465C">
            <w:pPr>
              <w:rPr>
                <w:rFonts w:ascii="Times New Roman" w:hAnsi="Times New Roman" w:cs="Times New Roman"/>
                <w:sz w:val="24"/>
                <w:szCs w:val="24"/>
              </w:rPr>
            </w:pPr>
            <w:r w:rsidRPr="00AC25EC">
              <w:t>25</w:t>
            </w:r>
          </w:p>
        </w:tc>
      </w:tr>
      <w:tr w:rsidR="003B465C" w:rsidRPr="003632EF" w14:paraId="2CB79C68" w14:textId="77777777" w:rsidTr="00B07387">
        <w:trPr>
          <w:trHeight w:val="864"/>
        </w:trPr>
        <w:tc>
          <w:tcPr>
            <w:tcW w:w="456" w:type="dxa"/>
          </w:tcPr>
          <w:p w14:paraId="7786196B"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3</w:t>
            </w:r>
          </w:p>
        </w:tc>
        <w:tc>
          <w:tcPr>
            <w:tcW w:w="3589" w:type="dxa"/>
          </w:tcPr>
          <w:p w14:paraId="6E8A075E" w14:textId="318DA894" w:rsidR="003B465C" w:rsidRPr="003632EF" w:rsidRDefault="003B465C" w:rsidP="003B465C">
            <w:pPr>
              <w:rPr>
                <w:rFonts w:ascii="Times New Roman" w:hAnsi="Times New Roman" w:cs="Times New Roman"/>
                <w:sz w:val="24"/>
                <w:szCs w:val="24"/>
              </w:rPr>
            </w:pPr>
            <w:r w:rsidRPr="00AC25EC">
              <w:t>Proxmox environment setup</w:t>
            </w:r>
          </w:p>
        </w:tc>
        <w:tc>
          <w:tcPr>
            <w:tcW w:w="2520" w:type="dxa"/>
          </w:tcPr>
          <w:p w14:paraId="404997C3" w14:textId="2288F8E7" w:rsidR="003B465C" w:rsidRPr="003632EF" w:rsidRDefault="003B465C" w:rsidP="003B465C">
            <w:pPr>
              <w:rPr>
                <w:rFonts w:ascii="Times New Roman" w:hAnsi="Times New Roman" w:cs="Times New Roman"/>
                <w:sz w:val="24"/>
                <w:szCs w:val="24"/>
              </w:rPr>
            </w:pPr>
            <w:r w:rsidRPr="00AC25EC">
              <w:t>Week 4</w:t>
            </w:r>
          </w:p>
        </w:tc>
        <w:tc>
          <w:tcPr>
            <w:tcW w:w="2520" w:type="dxa"/>
          </w:tcPr>
          <w:p w14:paraId="624FDBFE" w14:textId="7BC1862A" w:rsidR="003B465C" w:rsidRPr="003632EF" w:rsidRDefault="003B465C" w:rsidP="003B465C">
            <w:pPr>
              <w:rPr>
                <w:rFonts w:ascii="Times New Roman" w:hAnsi="Times New Roman" w:cs="Times New Roman"/>
                <w:sz w:val="24"/>
                <w:szCs w:val="24"/>
              </w:rPr>
            </w:pPr>
            <w:r w:rsidRPr="00AC25EC">
              <w:t>25</w:t>
            </w:r>
          </w:p>
        </w:tc>
      </w:tr>
      <w:tr w:rsidR="003B465C" w:rsidRPr="003632EF" w14:paraId="630379C9" w14:textId="77777777" w:rsidTr="00B07387">
        <w:trPr>
          <w:trHeight w:val="864"/>
        </w:trPr>
        <w:tc>
          <w:tcPr>
            <w:tcW w:w="456" w:type="dxa"/>
          </w:tcPr>
          <w:p w14:paraId="1AF8024C"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4</w:t>
            </w:r>
          </w:p>
        </w:tc>
        <w:tc>
          <w:tcPr>
            <w:tcW w:w="3589" w:type="dxa"/>
          </w:tcPr>
          <w:p w14:paraId="377CE026" w14:textId="4A44E7B4" w:rsidR="003B465C" w:rsidRPr="003632EF" w:rsidRDefault="003B465C" w:rsidP="003B465C">
            <w:pPr>
              <w:rPr>
                <w:rFonts w:ascii="Times New Roman" w:hAnsi="Times New Roman" w:cs="Times New Roman"/>
                <w:sz w:val="24"/>
                <w:szCs w:val="24"/>
              </w:rPr>
            </w:pPr>
            <w:r w:rsidRPr="00AC25EC">
              <w:t>Network honeypot deployment</w:t>
            </w:r>
          </w:p>
        </w:tc>
        <w:tc>
          <w:tcPr>
            <w:tcW w:w="2520" w:type="dxa"/>
          </w:tcPr>
          <w:p w14:paraId="4CAFD0AB" w14:textId="5079B457" w:rsidR="003B465C" w:rsidRPr="003632EF" w:rsidRDefault="003B465C" w:rsidP="003B465C">
            <w:pPr>
              <w:rPr>
                <w:rFonts w:ascii="Times New Roman" w:hAnsi="Times New Roman" w:cs="Times New Roman"/>
                <w:sz w:val="24"/>
                <w:szCs w:val="24"/>
              </w:rPr>
            </w:pPr>
            <w:r w:rsidRPr="00AC25EC">
              <w:t>Week 5</w:t>
            </w:r>
          </w:p>
        </w:tc>
        <w:tc>
          <w:tcPr>
            <w:tcW w:w="2520" w:type="dxa"/>
          </w:tcPr>
          <w:p w14:paraId="0FE5192C" w14:textId="6808402D" w:rsidR="003B465C" w:rsidRPr="003632EF" w:rsidRDefault="003B465C" w:rsidP="003B465C">
            <w:pPr>
              <w:rPr>
                <w:rFonts w:ascii="Times New Roman" w:hAnsi="Times New Roman" w:cs="Times New Roman"/>
                <w:sz w:val="24"/>
                <w:szCs w:val="24"/>
              </w:rPr>
            </w:pPr>
            <w:r w:rsidRPr="00AC25EC">
              <w:t>35</w:t>
            </w:r>
          </w:p>
        </w:tc>
      </w:tr>
      <w:tr w:rsidR="003B465C" w:rsidRPr="003632EF" w14:paraId="1F91005E" w14:textId="77777777" w:rsidTr="00B07387">
        <w:trPr>
          <w:trHeight w:val="864"/>
        </w:trPr>
        <w:tc>
          <w:tcPr>
            <w:tcW w:w="456" w:type="dxa"/>
          </w:tcPr>
          <w:p w14:paraId="1763F4D4"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5</w:t>
            </w:r>
          </w:p>
        </w:tc>
        <w:tc>
          <w:tcPr>
            <w:tcW w:w="3589" w:type="dxa"/>
          </w:tcPr>
          <w:p w14:paraId="70B43690" w14:textId="1F92DEA2" w:rsidR="003B465C" w:rsidRPr="003632EF" w:rsidRDefault="003B465C" w:rsidP="003B465C">
            <w:pPr>
              <w:rPr>
                <w:rFonts w:ascii="Times New Roman" w:hAnsi="Times New Roman" w:cs="Times New Roman"/>
                <w:sz w:val="24"/>
                <w:szCs w:val="24"/>
              </w:rPr>
            </w:pPr>
            <w:r w:rsidRPr="00AC25EC">
              <w:t>Host-level environment setup</w:t>
            </w:r>
          </w:p>
        </w:tc>
        <w:tc>
          <w:tcPr>
            <w:tcW w:w="2520" w:type="dxa"/>
          </w:tcPr>
          <w:p w14:paraId="4C9E3270" w14:textId="6073AFFC" w:rsidR="003B465C" w:rsidRPr="003632EF" w:rsidRDefault="003B465C" w:rsidP="003B465C">
            <w:pPr>
              <w:rPr>
                <w:rFonts w:ascii="Times New Roman" w:hAnsi="Times New Roman" w:cs="Times New Roman"/>
                <w:sz w:val="24"/>
                <w:szCs w:val="24"/>
              </w:rPr>
            </w:pPr>
            <w:r w:rsidRPr="00AC25EC">
              <w:t>Week 6–7</w:t>
            </w:r>
          </w:p>
        </w:tc>
        <w:tc>
          <w:tcPr>
            <w:tcW w:w="2520" w:type="dxa"/>
          </w:tcPr>
          <w:p w14:paraId="6C01E3E7" w14:textId="51334D28" w:rsidR="003B465C" w:rsidRPr="003632EF" w:rsidRDefault="003B465C" w:rsidP="003B465C">
            <w:pPr>
              <w:rPr>
                <w:rFonts w:ascii="Times New Roman" w:hAnsi="Times New Roman" w:cs="Times New Roman"/>
                <w:sz w:val="24"/>
                <w:szCs w:val="24"/>
              </w:rPr>
            </w:pPr>
            <w:r w:rsidRPr="00AC25EC">
              <w:t>45</w:t>
            </w:r>
          </w:p>
        </w:tc>
      </w:tr>
      <w:tr w:rsidR="003B465C" w:rsidRPr="003632EF" w14:paraId="12DC905C" w14:textId="77777777" w:rsidTr="00B07387">
        <w:trPr>
          <w:trHeight w:val="864"/>
        </w:trPr>
        <w:tc>
          <w:tcPr>
            <w:tcW w:w="456" w:type="dxa"/>
          </w:tcPr>
          <w:p w14:paraId="18C7DBE9"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6</w:t>
            </w:r>
          </w:p>
        </w:tc>
        <w:tc>
          <w:tcPr>
            <w:tcW w:w="3589" w:type="dxa"/>
          </w:tcPr>
          <w:p w14:paraId="464C313E" w14:textId="3823E5FA" w:rsidR="003B465C" w:rsidRPr="003632EF" w:rsidRDefault="003B465C" w:rsidP="003B465C">
            <w:pPr>
              <w:rPr>
                <w:rFonts w:ascii="Times New Roman" w:hAnsi="Times New Roman" w:cs="Times New Roman"/>
                <w:sz w:val="24"/>
                <w:szCs w:val="24"/>
              </w:rPr>
            </w:pPr>
            <w:r w:rsidRPr="00AC25EC">
              <w:t>Deception artifact implementation</w:t>
            </w:r>
          </w:p>
        </w:tc>
        <w:tc>
          <w:tcPr>
            <w:tcW w:w="2520" w:type="dxa"/>
          </w:tcPr>
          <w:p w14:paraId="7409E8D1" w14:textId="543A779E" w:rsidR="003B465C" w:rsidRPr="003632EF" w:rsidRDefault="003B465C" w:rsidP="003B465C">
            <w:pPr>
              <w:rPr>
                <w:rFonts w:ascii="Times New Roman" w:hAnsi="Times New Roman" w:cs="Times New Roman"/>
                <w:sz w:val="24"/>
                <w:szCs w:val="24"/>
              </w:rPr>
            </w:pPr>
            <w:r w:rsidRPr="00AC25EC">
              <w:t>Week 8</w:t>
            </w:r>
          </w:p>
        </w:tc>
        <w:tc>
          <w:tcPr>
            <w:tcW w:w="2520" w:type="dxa"/>
          </w:tcPr>
          <w:p w14:paraId="3B359D33" w14:textId="620BD365" w:rsidR="003B465C" w:rsidRPr="003632EF" w:rsidRDefault="003B465C" w:rsidP="003B465C">
            <w:pPr>
              <w:rPr>
                <w:rFonts w:ascii="Times New Roman" w:hAnsi="Times New Roman" w:cs="Times New Roman"/>
                <w:sz w:val="24"/>
                <w:szCs w:val="24"/>
              </w:rPr>
            </w:pPr>
            <w:r w:rsidRPr="00AC25EC">
              <w:t>25</w:t>
            </w:r>
          </w:p>
        </w:tc>
      </w:tr>
      <w:tr w:rsidR="003B465C" w:rsidRPr="003632EF" w14:paraId="16C1ABCE" w14:textId="77777777" w:rsidTr="00B07387">
        <w:trPr>
          <w:trHeight w:val="864"/>
        </w:trPr>
        <w:tc>
          <w:tcPr>
            <w:tcW w:w="456" w:type="dxa"/>
          </w:tcPr>
          <w:p w14:paraId="329AE34D"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7</w:t>
            </w:r>
          </w:p>
        </w:tc>
        <w:tc>
          <w:tcPr>
            <w:tcW w:w="3589" w:type="dxa"/>
          </w:tcPr>
          <w:p w14:paraId="7B0EDE8E" w14:textId="7AB9B237" w:rsidR="003B465C" w:rsidRPr="003632EF" w:rsidRDefault="003B465C" w:rsidP="003B465C">
            <w:pPr>
              <w:rPr>
                <w:rFonts w:ascii="Times New Roman" w:hAnsi="Times New Roman" w:cs="Times New Roman"/>
                <w:sz w:val="24"/>
                <w:szCs w:val="24"/>
              </w:rPr>
            </w:pPr>
            <w:r w:rsidRPr="00AC25EC">
              <w:t>Telemetry pipeline development</w:t>
            </w:r>
          </w:p>
        </w:tc>
        <w:tc>
          <w:tcPr>
            <w:tcW w:w="2520" w:type="dxa"/>
          </w:tcPr>
          <w:p w14:paraId="047CE8C6" w14:textId="40F6D0BB" w:rsidR="003B465C" w:rsidRPr="003632EF" w:rsidRDefault="003B465C" w:rsidP="003B465C">
            <w:pPr>
              <w:rPr>
                <w:rFonts w:ascii="Times New Roman" w:hAnsi="Times New Roman" w:cs="Times New Roman"/>
                <w:sz w:val="24"/>
                <w:szCs w:val="24"/>
              </w:rPr>
            </w:pPr>
            <w:r w:rsidRPr="00AC25EC">
              <w:t>Week 9</w:t>
            </w:r>
          </w:p>
        </w:tc>
        <w:tc>
          <w:tcPr>
            <w:tcW w:w="2520" w:type="dxa"/>
          </w:tcPr>
          <w:p w14:paraId="46FA98B8" w14:textId="57B26D60" w:rsidR="003B465C" w:rsidRPr="003632EF" w:rsidRDefault="003B465C" w:rsidP="003B465C">
            <w:pPr>
              <w:rPr>
                <w:rFonts w:ascii="Times New Roman" w:hAnsi="Times New Roman" w:cs="Times New Roman"/>
                <w:sz w:val="24"/>
                <w:szCs w:val="24"/>
              </w:rPr>
            </w:pPr>
            <w:r w:rsidRPr="00AC25EC">
              <w:t>30</w:t>
            </w:r>
          </w:p>
        </w:tc>
      </w:tr>
      <w:tr w:rsidR="003B465C" w:rsidRPr="003632EF" w14:paraId="5F76C320" w14:textId="77777777" w:rsidTr="00B07387">
        <w:trPr>
          <w:trHeight w:val="864"/>
        </w:trPr>
        <w:tc>
          <w:tcPr>
            <w:tcW w:w="456" w:type="dxa"/>
          </w:tcPr>
          <w:p w14:paraId="1EE8B2F6"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8</w:t>
            </w:r>
          </w:p>
        </w:tc>
        <w:tc>
          <w:tcPr>
            <w:tcW w:w="3589" w:type="dxa"/>
          </w:tcPr>
          <w:p w14:paraId="602658E3" w14:textId="731AD4BD" w:rsidR="003B465C" w:rsidRPr="003632EF" w:rsidRDefault="003B465C" w:rsidP="003B465C">
            <w:pPr>
              <w:rPr>
                <w:rFonts w:ascii="Times New Roman" w:hAnsi="Times New Roman" w:cs="Times New Roman"/>
                <w:sz w:val="24"/>
                <w:szCs w:val="24"/>
              </w:rPr>
            </w:pPr>
            <w:r w:rsidRPr="00AC25EC">
              <w:t>Experiment execution</w:t>
            </w:r>
          </w:p>
        </w:tc>
        <w:tc>
          <w:tcPr>
            <w:tcW w:w="2520" w:type="dxa"/>
          </w:tcPr>
          <w:p w14:paraId="3A2CEE48" w14:textId="676040D5" w:rsidR="003B465C" w:rsidRPr="003632EF" w:rsidRDefault="003B465C" w:rsidP="003B465C">
            <w:pPr>
              <w:rPr>
                <w:rFonts w:ascii="Times New Roman" w:hAnsi="Times New Roman" w:cs="Times New Roman"/>
                <w:sz w:val="24"/>
                <w:szCs w:val="24"/>
              </w:rPr>
            </w:pPr>
            <w:r w:rsidRPr="00AC25EC">
              <w:t>Week 10</w:t>
            </w:r>
          </w:p>
        </w:tc>
        <w:tc>
          <w:tcPr>
            <w:tcW w:w="2520" w:type="dxa"/>
          </w:tcPr>
          <w:p w14:paraId="68BE169F" w14:textId="72A4140D" w:rsidR="003B465C" w:rsidRPr="003632EF" w:rsidRDefault="003B465C" w:rsidP="003B465C">
            <w:pPr>
              <w:rPr>
                <w:rFonts w:ascii="Times New Roman" w:hAnsi="Times New Roman" w:cs="Times New Roman"/>
                <w:sz w:val="24"/>
                <w:szCs w:val="24"/>
              </w:rPr>
            </w:pPr>
            <w:r w:rsidRPr="00AC25EC">
              <w:t>30</w:t>
            </w:r>
          </w:p>
        </w:tc>
      </w:tr>
      <w:tr w:rsidR="003B465C" w:rsidRPr="003632EF" w14:paraId="6E57FB32" w14:textId="77777777" w:rsidTr="00B07387">
        <w:trPr>
          <w:trHeight w:val="864"/>
        </w:trPr>
        <w:tc>
          <w:tcPr>
            <w:tcW w:w="456" w:type="dxa"/>
          </w:tcPr>
          <w:p w14:paraId="6A289C02"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9</w:t>
            </w:r>
          </w:p>
        </w:tc>
        <w:tc>
          <w:tcPr>
            <w:tcW w:w="3589" w:type="dxa"/>
          </w:tcPr>
          <w:p w14:paraId="32F5DC75" w14:textId="1BA22D69" w:rsidR="003B465C" w:rsidRPr="003632EF" w:rsidRDefault="003B465C" w:rsidP="003B465C">
            <w:pPr>
              <w:rPr>
                <w:rFonts w:ascii="Times New Roman" w:hAnsi="Times New Roman" w:cs="Times New Roman"/>
                <w:sz w:val="24"/>
                <w:szCs w:val="24"/>
              </w:rPr>
            </w:pPr>
            <w:r w:rsidRPr="00AC25EC">
              <w:t>Behavioural analysis</w:t>
            </w:r>
          </w:p>
        </w:tc>
        <w:tc>
          <w:tcPr>
            <w:tcW w:w="2520" w:type="dxa"/>
          </w:tcPr>
          <w:p w14:paraId="1D174547" w14:textId="37B4E432" w:rsidR="003B465C" w:rsidRPr="003632EF" w:rsidRDefault="003B465C" w:rsidP="003B465C">
            <w:pPr>
              <w:rPr>
                <w:rFonts w:ascii="Times New Roman" w:hAnsi="Times New Roman" w:cs="Times New Roman"/>
                <w:sz w:val="24"/>
                <w:szCs w:val="24"/>
              </w:rPr>
            </w:pPr>
            <w:r w:rsidRPr="00AC25EC">
              <w:t>Week 11</w:t>
            </w:r>
          </w:p>
        </w:tc>
        <w:tc>
          <w:tcPr>
            <w:tcW w:w="2520" w:type="dxa"/>
          </w:tcPr>
          <w:p w14:paraId="20C9874B" w14:textId="31A31DD8" w:rsidR="003B465C" w:rsidRPr="003632EF" w:rsidRDefault="003B465C" w:rsidP="003B465C">
            <w:pPr>
              <w:rPr>
                <w:rFonts w:ascii="Times New Roman" w:hAnsi="Times New Roman" w:cs="Times New Roman"/>
                <w:sz w:val="24"/>
                <w:szCs w:val="24"/>
              </w:rPr>
            </w:pPr>
            <w:r w:rsidRPr="00AC25EC">
              <w:t>30</w:t>
            </w:r>
          </w:p>
        </w:tc>
      </w:tr>
      <w:tr w:rsidR="003B465C" w:rsidRPr="003632EF" w14:paraId="3AEA5722" w14:textId="77777777" w:rsidTr="00B07387">
        <w:trPr>
          <w:trHeight w:val="864"/>
        </w:trPr>
        <w:tc>
          <w:tcPr>
            <w:tcW w:w="456" w:type="dxa"/>
          </w:tcPr>
          <w:p w14:paraId="404C9AC9"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10</w:t>
            </w:r>
          </w:p>
        </w:tc>
        <w:tc>
          <w:tcPr>
            <w:tcW w:w="3589" w:type="dxa"/>
          </w:tcPr>
          <w:p w14:paraId="55DAE0F8" w14:textId="59BCAC7A" w:rsidR="003B465C" w:rsidRPr="003632EF" w:rsidRDefault="003B465C" w:rsidP="003B465C">
            <w:pPr>
              <w:rPr>
                <w:rFonts w:ascii="Times New Roman" w:hAnsi="Times New Roman" w:cs="Times New Roman"/>
                <w:sz w:val="24"/>
                <w:szCs w:val="24"/>
              </w:rPr>
            </w:pPr>
            <w:r w:rsidRPr="00AC25EC">
              <w:t>Final report preparation</w:t>
            </w:r>
          </w:p>
        </w:tc>
        <w:tc>
          <w:tcPr>
            <w:tcW w:w="2520" w:type="dxa"/>
          </w:tcPr>
          <w:p w14:paraId="48F55CAA" w14:textId="3631A953" w:rsidR="003B465C" w:rsidRPr="003632EF" w:rsidRDefault="003B465C" w:rsidP="003B465C">
            <w:pPr>
              <w:rPr>
                <w:rFonts w:ascii="Times New Roman" w:hAnsi="Times New Roman" w:cs="Times New Roman"/>
                <w:sz w:val="24"/>
                <w:szCs w:val="24"/>
              </w:rPr>
            </w:pPr>
            <w:r w:rsidRPr="00AC25EC">
              <w:t>Week 12</w:t>
            </w:r>
          </w:p>
        </w:tc>
        <w:tc>
          <w:tcPr>
            <w:tcW w:w="2520" w:type="dxa"/>
          </w:tcPr>
          <w:p w14:paraId="07F0C60B" w14:textId="2A39A94C" w:rsidR="003B465C" w:rsidRPr="003632EF" w:rsidRDefault="003B465C" w:rsidP="003B465C">
            <w:pPr>
              <w:rPr>
                <w:rFonts w:ascii="Times New Roman" w:hAnsi="Times New Roman" w:cs="Times New Roman"/>
                <w:sz w:val="24"/>
                <w:szCs w:val="24"/>
              </w:rPr>
            </w:pPr>
            <w:r w:rsidRPr="00AC25EC">
              <w:t>25</w:t>
            </w:r>
          </w:p>
        </w:tc>
      </w:tr>
      <w:tr w:rsidR="003632EF" w:rsidRPr="003632EF" w14:paraId="5D779B78" w14:textId="77777777" w:rsidTr="00B07387">
        <w:trPr>
          <w:trHeight w:val="864"/>
        </w:trPr>
        <w:tc>
          <w:tcPr>
            <w:tcW w:w="456" w:type="dxa"/>
            <w:vAlign w:val="center"/>
          </w:tcPr>
          <w:p w14:paraId="4B1D8399" w14:textId="77777777" w:rsidR="003632EF" w:rsidRPr="003632EF" w:rsidRDefault="003632EF" w:rsidP="00AB6BAE">
            <w:pPr>
              <w:rPr>
                <w:rFonts w:ascii="Times New Roman" w:hAnsi="Times New Roman" w:cs="Times New Roman"/>
                <w:sz w:val="24"/>
                <w:szCs w:val="24"/>
              </w:rPr>
            </w:pPr>
          </w:p>
        </w:tc>
        <w:tc>
          <w:tcPr>
            <w:tcW w:w="3589" w:type="dxa"/>
            <w:vAlign w:val="center"/>
          </w:tcPr>
          <w:p w14:paraId="464E7307" w14:textId="77777777" w:rsidR="003632EF" w:rsidRPr="003632EF" w:rsidRDefault="003632EF" w:rsidP="00AB6BAE">
            <w:pPr>
              <w:rPr>
                <w:rFonts w:ascii="Times New Roman" w:hAnsi="Times New Roman" w:cs="Times New Roman"/>
                <w:sz w:val="24"/>
                <w:szCs w:val="24"/>
              </w:rPr>
            </w:pPr>
          </w:p>
        </w:tc>
        <w:tc>
          <w:tcPr>
            <w:tcW w:w="2520" w:type="dxa"/>
            <w:vAlign w:val="center"/>
          </w:tcPr>
          <w:p w14:paraId="4A9FA357" w14:textId="77777777" w:rsidR="003632EF" w:rsidRPr="003632EF" w:rsidRDefault="003632EF" w:rsidP="00AB6BAE">
            <w:pPr>
              <w:rPr>
                <w:rFonts w:ascii="Times New Roman" w:hAnsi="Times New Roman" w:cs="Times New Roman"/>
                <w:sz w:val="24"/>
                <w:szCs w:val="24"/>
              </w:rPr>
            </w:pPr>
          </w:p>
        </w:tc>
        <w:tc>
          <w:tcPr>
            <w:tcW w:w="2520" w:type="dxa"/>
            <w:vAlign w:val="center"/>
          </w:tcPr>
          <w:p w14:paraId="694A2B9A" w14:textId="77777777" w:rsidR="003632EF" w:rsidRPr="00B07387" w:rsidRDefault="003632EF" w:rsidP="000239A6">
            <w:pPr>
              <w:rPr>
                <w:rFonts w:ascii="Times New Roman" w:hAnsi="Times New Roman" w:cs="Times New Roman"/>
                <w:b/>
                <w:i/>
                <w:sz w:val="24"/>
                <w:szCs w:val="24"/>
              </w:rPr>
            </w:pPr>
            <w:r w:rsidRPr="00B07387">
              <w:rPr>
                <w:rFonts w:ascii="Times New Roman" w:hAnsi="Times New Roman" w:cs="Times New Roman"/>
                <w:b/>
                <w:i/>
                <w:sz w:val="24"/>
                <w:szCs w:val="24"/>
              </w:rPr>
              <w:t xml:space="preserve">Total: </w:t>
            </w:r>
            <w:r w:rsidR="000239A6">
              <w:rPr>
                <w:rFonts w:ascii="Times New Roman" w:hAnsi="Times New Roman" w:cs="Times New Roman"/>
                <w:b/>
                <w:i/>
                <w:sz w:val="24"/>
                <w:szCs w:val="24"/>
              </w:rPr>
              <w:t>3</w:t>
            </w:r>
            <w:r w:rsidRPr="00B07387">
              <w:rPr>
                <w:rFonts w:ascii="Times New Roman" w:hAnsi="Times New Roman" w:cs="Times New Roman"/>
                <w:b/>
                <w:i/>
                <w:sz w:val="24"/>
                <w:szCs w:val="24"/>
              </w:rPr>
              <w:t>00</w:t>
            </w:r>
          </w:p>
        </w:tc>
      </w:tr>
    </w:tbl>
    <w:p w14:paraId="50943358" w14:textId="77777777" w:rsidR="003632EF" w:rsidRPr="003632EF" w:rsidRDefault="003632EF">
      <w:pPr>
        <w:rPr>
          <w:rFonts w:ascii="Times New Roman" w:hAnsi="Times New Roman" w:cs="Times New Roman"/>
          <w:sz w:val="24"/>
          <w:szCs w:val="24"/>
        </w:rPr>
      </w:pPr>
    </w:p>
    <w:p w14:paraId="0B986B46" w14:textId="77777777" w:rsidR="003632EF" w:rsidRPr="00B07387" w:rsidRDefault="00B07387">
      <w:pPr>
        <w:rPr>
          <w:rFonts w:ascii="Times New Roman" w:hAnsi="Times New Roman" w:cs="Times New Roman"/>
          <w:b/>
          <w:sz w:val="24"/>
          <w:szCs w:val="24"/>
        </w:rPr>
      </w:pPr>
      <w:r w:rsidRPr="00B07387">
        <w:rPr>
          <w:rFonts w:ascii="Times New Roman" w:hAnsi="Times New Roman" w:cs="Times New Roman"/>
          <w:b/>
          <w:sz w:val="24"/>
          <w:szCs w:val="24"/>
        </w:rPr>
        <w:lastRenderedPageBreak/>
        <w:t>Deliverables</w:t>
      </w:r>
    </w:p>
    <w:tbl>
      <w:tblPr>
        <w:tblStyle w:val="TableGrid"/>
        <w:tblW w:w="9085" w:type="dxa"/>
        <w:tblLook w:val="04A0" w:firstRow="1" w:lastRow="0" w:firstColumn="1" w:lastColumn="0" w:noHBand="0" w:noVBand="1"/>
      </w:tblPr>
      <w:tblGrid>
        <w:gridCol w:w="549"/>
        <w:gridCol w:w="8536"/>
      </w:tblGrid>
      <w:tr w:rsidR="00B07387" w:rsidRPr="003632EF" w14:paraId="585620BF" w14:textId="77777777" w:rsidTr="009F4905">
        <w:trPr>
          <w:trHeight w:val="864"/>
        </w:trPr>
        <w:tc>
          <w:tcPr>
            <w:tcW w:w="9085" w:type="dxa"/>
            <w:gridSpan w:val="2"/>
          </w:tcPr>
          <w:p w14:paraId="7158021E" w14:textId="77777777" w:rsidR="00B07387" w:rsidRPr="00B07387" w:rsidRDefault="00B07387">
            <w:pPr>
              <w:rPr>
                <w:rFonts w:ascii="Times New Roman" w:hAnsi="Times New Roman" w:cs="Times New Roman"/>
                <w:b/>
                <w:i/>
                <w:sz w:val="24"/>
                <w:szCs w:val="24"/>
              </w:rPr>
            </w:pPr>
            <w:r w:rsidRPr="00B07387">
              <w:rPr>
                <w:rFonts w:ascii="Times New Roman" w:hAnsi="Times New Roman" w:cs="Times New Roman"/>
                <w:b/>
                <w:i/>
                <w:sz w:val="24"/>
                <w:szCs w:val="24"/>
              </w:rPr>
              <w:t>Items</w:t>
            </w:r>
          </w:p>
        </w:tc>
      </w:tr>
      <w:tr w:rsidR="003B465C" w:rsidRPr="003632EF" w14:paraId="6191AB23" w14:textId="77777777" w:rsidTr="00B07387">
        <w:trPr>
          <w:trHeight w:val="864"/>
        </w:trPr>
        <w:tc>
          <w:tcPr>
            <w:tcW w:w="549" w:type="dxa"/>
          </w:tcPr>
          <w:p w14:paraId="7B33364B"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1</w:t>
            </w:r>
          </w:p>
        </w:tc>
        <w:tc>
          <w:tcPr>
            <w:tcW w:w="8536" w:type="dxa"/>
          </w:tcPr>
          <w:p w14:paraId="76B6E590" w14:textId="73507DC5" w:rsidR="003B465C" w:rsidRPr="003632EF" w:rsidRDefault="003B465C" w:rsidP="003B465C">
            <w:pPr>
              <w:rPr>
                <w:rFonts w:ascii="Times New Roman" w:hAnsi="Times New Roman" w:cs="Times New Roman"/>
                <w:sz w:val="24"/>
                <w:szCs w:val="24"/>
              </w:rPr>
            </w:pPr>
            <w:r w:rsidRPr="0058665C">
              <w:t>A layered Deception-in-Depth honeynet architecture design</w:t>
            </w:r>
          </w:p>
        </w:tc>
      </w:tr>
      <w:tr w:rsidR="003B465C" w:rsidRPr="003632EF" w14:paraId="017959B3" w14:textId="77777777" w:rsidTr="00B07387">
        <w:trPr>
          <w:trHeight w:val="864"/>
        </w:trPr>
        <w:tc>
          <w:tcPr>
            <w:tcW w:w="549" w:type="dxa"/>
          </w:tcPr>
          <w:p w14:paraId="2C5F5839"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2</w:t>
            </w:r>
          </w:p>
        </w:tc>
        <w:tc>
          <w:tcPr>
            <w:tcW w:w="8536" w:type="dxa"/>
          </w:tcPr>
          <w:p w14:paraId="60C85BDF" w14:textId="71F5F19D" w:rsidR="003B465C" w:rsidRPr="003632EF" w:rsidRDefault="003B465C" w:rsidP="003B465C">
            <w:pPr>
              <w:rPr>
                <w:rFonts w:ascii="Times New Roman" w:hAnsi="Times New Roman" w:cs="Times New Roman"/>
                <w:sz w:val="24"/>
                <w:szCs w:val="24"/>
              </w:rPr>
            </w:pPr>
            <w:r w:rsidRPr="0058665C">
              <w:t>A working virtualized honeynet deployment</w:t>
            </w:r>
          </w:p>
        </w:tc>
      </w:tr>
      <w:tr w:rsidR="003B465C" w:rsidRPr="003632EF" w14:paraId="7CFCAA2C" w14:textId="77777777" w:rsidTr="00B07387">
        <w:trPr>
          <w:trHeight w:val="864"/>
        </w:trPr>
        <w:tc>
          <w:tcPr>
            <w:tcW w:w="549" w:type="dxa"/>
          </w:tcPr>
          <w:p w14:paraId="2772D9C8"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3</w:t>
            </w:r>
          </w:p>
        </w:tc>
        <w:tc>
          <w:tcPr>
            <w:tcW w:w="8536" w:type="dxa"/>
          </w:tcPr>
          <w:p w14:paraId="7C199882" w14:textId="03430867" w:rsidR="003B465C" w:rsidRPr="003632EF" w:rsidRDefault="003B465C" w:rsidP="003B465C">
            <w:pPr>
              <w:rPr>
                <w:rFonts w:ascii="Times New Roman" w:hAnsi="Times New Roman" w:cs="Times New Roman"/>
                <w:sz w:val="24"/>
                <w:szCs w:val="24"/>
              </w:rPr>
            </w:pPr>
            <w:r w:rsidRPr="0058665C">
              <w:t>A documented experimental methodology</w:t>
            </w:r>
          </w:p>
        </w:tc>
      </w:tr>
      <w:tr w:rsidR="003B465C" w:rsidRPr="003632EF" w14:paraId="1ECA1086" w14:textId="77777777" w:rsidTr="00B07387">
        <w:trPr>
          <w:trHeight w:val="864"/>
        </w:trPr>
        <w:tc>
          <w:tcPr>
            <w:tcW w:w="549" w:type="dxa"/>
          </w:tcPr>
          <w:p w14:paraId="041954A5"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4</w:t>
            </w:r>
          </w:p>
        </w:tc>
        <w:tc>
          <w:tcPr>
            <w:tcW w:w="8536" w:type="dxa"/>
          </w:tcPr>
          <w:p w14:paraId="5AD0FEC1" w14:textId="3DA60E57" w:rsidR="003B465C" w:rsidRPr="003632EF" w:rsidRDefault="003B465C" w:rsidP="003B465C">
            <w:pPr>
              <w:rPr>
                <w:rFonts w:ascii="Times New Roman" w:hAnsi="Times New Roman" w:cs="Times New Roman"/>
                <w:sz w:val="24"/>
                <w:szCs w:val="24"/>
              </w:rPr>
            </w:pPr>
            <w:r w:rsidRPr="0058665C">
              <w:t>Structured telemetry datasets of attacker interactions</w:t>
            </w:r>
          </w:p>
        </w:tc>
      </w:tr>
      <w:tr w:rsidR="003B465C" w:rsidRPr="003632EF" w14:paraId="5CC133BC" w14:textId="77777777" w:rsidTr="00B07387">
        <w:trPr>
          <w:trHeight w:val="864"/>
        </w:trPr>
        <w:tc>
          <w:tcPr>
            <w:tcW w:w="549" w:type="dxa"/>
          </w:tcPr>
          <w:p w14:paraId="48E8B96C"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5</w:t>
            </w:r>
          </w:p>
        </w:tc>
        <w:tc>
          <w:tcPr>
            <w:tcW w:w="8536" w:type="dxa"/>
          </w:tcPr>
          <w:p w14:paraId="231E4EC9" w14:textId="2680FEEB" w:rsidR="003B465C" w:rsidRPr="003632EF" w:rsidRDefault="003B465C" w:rsidP="003B465C">
            <w:pPr>
              <w:rPr>
                <w:rFonts w:ascii="Times New Roman" w:hAnsi="Times New Roman" w:cs="Times New Roman"/>
                <w:sz w:val="24"/>
                <w:szCs w:val="24"/>
              </w:rPr>
            </w:pPr>
            <w:r w:rsidRPr="0058665C">
              <w:t>Behavioural analysis using defined metrics</w:t>
            </w:r>
          </w:p>
        </w:tc>
      </w:tr>
      <w:tr w:rsidR="003B465C" w:rsidRPr="003632EF" w14:paraId="50FA3C92" w14:textId="77777777" w:rsidTr="00B07387">
        <w:trPr>
          <w:trHeight w:val="864"/>
        </w:trPr>
        <w:tc>
          <w:tcPr>
            <w:tcW w:w="549" w:type="dxa"/>
          </w:tcPr>
          <w:p w14:paraId="7AEA8E68"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6</w:t>
            </w:r>
          </w:p>
        </w:tc>
        <w:tc>
          <w:tcPr>
            <w:tcW w:w="8536" w:type="dxa"/>
          </w:tcPr>
          <w:p w14:paraId="13662731" w14:textId="3DC049A6" w:rsidR="003B465C" w:rsidRPr="003632EF" w:rsidRDefault="003B465C" w:rsidP="003B465C">
            <w:pPr>
              <w:rPr>
                <w:rFonts w:ascii="Times New Roman" w:hAnsi="Times New Roman" w:cs="Times New Roman"/>
                <w:sz w:val="24"/>
                <w:szCs w:val="24"/>
              </w:rPr>
            </w:pPr>
            <w:r w:rsidRPr="0058665C">
              <w:t>Attacker path visualizations</w:t>
            </w:r>
          </w:p>
        </w:tc>
      </w:tr>
      <w:tr w:rsidR="003B465C" w:rsidRPr="003632EF" w14:paraId="0B071406" w14:textId="77777777" w:rsidTr="00B07387">
        <w:trPr>
          <w:trHeight w:val="864"/>
        </w:trPr>
        <w:tc>
          <w:tcPr>
            <w:tcW w:w="549" w:type="dxa"/>
          </w:tcPr>
          <w:p w14:paraId="2AF2889A"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7</w:t>
            </w:r>
          </w:p>
        </w:tc>
        <w:tc>
          <w:tcPr>
            <w:tcW w:w="8536" w:type="dxa"/>
          </w:tcPr>
          <w:p w14:paraId="356F5470" w14:textId="14D63BB3" w:rsidR="003B465C" w:rsidRPr="003632EF" w:rsidRDefault="003B465C" w:rsidP="003B465C">
            <w:pPr>
              <w:rPr>
                <w:rFonts w:ascii="Times New Roman" w:hAnsi="Times New Roman" w:cs="Times New Roman"/>
                <w:sz w:val="24"/>
                <w:szCs w:val="24"/>
              </w:rPr>
            </w:pPr>
            <w:r w:rsidRPr="0058665C">
              <w:t>MITRE ATT&amp;CK mapping of observed behaviour</w:t>
            </w:r>
          </w:p>
        </w:tc>
      </w:tr>
      <w:tr w:rsidR="003B465C" w:rsidRPr="003632EF" w14:paraId="0A0E1228" w14:textId="77777777" w:rsidTr="00B07387">
        <w:trPr>
          <w:trHeight w:val="864"/>
        </w:trPr>
        <w:tc>
          <w:tcPr>
            <w:tcW w:w="549" w:type="dxa"/>
          </w:tcPr>
          <w:p w14:paraId="2997DAA9"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8</w:t>
            </w:r>
          </w:p>
        </w:tc>
        <w:tc>
          <w:tcPr>
            <w:tcW w:w="8536" w:type="dxa"/>
          </w:tcPr>
          <w:p w14:paraId="41AC4CE0" w14:textId="79BD060F" w:rsidR="003B465C" w:rsidRPr="003632EF" w:rsidRDefault="003B465C" w:rsidP="003B465C">
            <w:pPr>
              <w:rPr>
                <w:rFonts w:ascii="Times New Roman" w:hAnsi="Times New Roman" w:cs="Times New Roman"/>
                <w:sz w:val="24"/>
                <w:szCs w:val="24"/>
              </w:rPr>
            </w:pPr>
            <w:r w:rsidRPr="0058665C">
              <w:t>Deployment and system configuration documentation</w:t>
            </w:r>
          </w:p>
        </w:tc>
      </w:tr>
      <w:tr w:rsidR="003B465C" w:rsidRPr="003632EF" w14:paraId="65F11547" w14:textId="77777777" w:rsidTr="00B07387">
        <w:trPr>
          <w:trHeight w:val="864"/>
        </w:trPr>
        <w:tc>
          <w:tcPr>
            <w:tcW w:w="549" w:type="dxa"/>
          </w:tcPr>
          <w:p w14:paraId="58DB47C5"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9</w:t>
            </w:r>
          </w:p>
        </w:tc>
        <w:tc>
          <w:tcPr>
            <w:tcW w:w="8536" w:type="dxa"/>
          </w:tcPr>
          <w:p w14:paraId="6F5D3617" w14:textId="639E6AF4" w:rsidR="003B465C" w:rsidRPr="003632EF" w:rsidRDefault="003B465C" w:rsidP="003B465C">
            <w:pPr>
              <w:rPr>
                <w:rFonts w:ascii="Times New Roman" w:hAnsi="Times New Roman" w:cs="Times New Roman"/>
                <w:sz w:val="24"/>
                <w:szCs w:val="24"/>
              </w:rPr>
            </w:pPr>
            <w:r w:rsidRPr="0058665C">
              <w:t>Experimental results and analysis report</w:t>
            </w:r>
          </w:p>
        </w:tc>
      </w:tr>
      <w:tr w:rsidR="003B465C" w:rsidRPr="003632EF" w14:paraId="2F03D71A" w14:textId="77777777" w:rsidTr="00B07387">
        <w:trPr>
          <w:trHeight w:val="864"/>
        </w:trPr>
        <w:tc>
          <w:tcPr>
            <w:tcW w:w="549" w:type="dxa"/>
          </w:tcPr>
          <w:p w14:paraId="6CCA279F" w14:textId="77777777" w:rsidR="003B465C" w:rsidRPr="003632EF" w:rsidRDefault="003B465C" w:rsidP="003B465C">
            <w:pPr>
              <w:rPr>
                <w:rFonts w:ascii="Times New Roman" w:hAnsi="Times New Roman" w:cs="Times New Roman"/>
                <w:sz w:val="24"/>
                <w:szCs w:val="24"/>
              </w:rPr>
            </w:pPr>
            <w:r w:rsidRPr="003632EF">
              <w:rPr>
                <w:rFonts w:ascii="Times New Roman" w:hAnsi="Times New Roman" w:cs="Times New Roman"/>
                <w:sz w:val="24"/>
                <w:szCs w:val="24"/>
              </w:rPr>
              <w:t>10</w:t>
            </w:r>
          </w:p>
        </w:tc>
        <w:tc>
          <w:tcPr>
            <w:tcW w:w="8536" w:type="dxa"/>
          </w:tcPr>
          <w:p w14:paraId="225EEF02" w14:textId="4F79F612" w:rsidR="003B465C" w:rsidRPr="003632EF" w:rsidRDefault="003B465C" w:rsidP="003B465C">
            <w:pPr>
              <w:rPr>
                <w:rFonts w:ascii="Times New Roman" w:hAnsi="Times New Roman" w:cs="Times New Roman"/>
                <w:sz w:val="24"/>
                <w:szCs w:val="24"/>
              </w:rPr>
            </w:pPr>
            <w:r w:rsidRPr="0058665C">
              <w:t>Final capstone report</w:t>
            </w:r>
          </w:p>
        </w:tc>
      </w:tr>
    </w:tbl>
    <w:p w14:paraId="415FBCD6" w14:textId="77777777" w:rsidR="003632EF" w:rsidRPr="003632EF" w:rsidRDefault="003632EF">
      <w:pPr>
        <w:rPr>
          <w:rFonts w:ascii="Times New Roman" w:hAnsi="Times New Roman" w:cs="Times New Roman"/>
          <w:sz w:val="24"/>
          <w:szCs w:val="24"/>
        </w:rPr>
      </w:pPr>
    </w:p>
    <w:sectPr w:rsidR="003632EF" w:rsidRPr="003632EF" w:rsidSect="003632EF">
      <w:footerReference w:type="default" r:id="rId11"/>
      <w:headerReference w:type="first" r:id="rId12"/>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298F" w14:textId="77777777" w:rsidR="003C52D2" w:rsidRDefault="003C52D2" w:rsidP="003632EF">
      <w:pPr>
        <w:spacing w:after="0" w:line="240" w:lineRule="auto"/>
      </w:pPr>
      <w:r>
        <w:separator/>
      </w:r>
    </w:p>
  </w:endnote>
  <w:endnote w:type="continuationSeparator" w:id="0">
    <w:p w14:paraId="05884BF6" w14:textId="77777777" w:rsidR="003C52D2" w:rsidRDefault="003C52D2" w:rsidP="00363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3A85" w14:textId="77777777" w:rsidR="00B07387" w:rsidRPr="00B07387" w:rsidRDefault="00B07387">
    <w:pPr>
      <w:pStyle w:val="Footer"/>
      <w:jc w:val="center"/>
      <w:rPr>
        <w:rFonts w:ascii="Times New Roman" w:hAnsi="Times New Roman" w:cs="Times New Roman"/>
        <w:color w:val="000000" w:themeColor="text1"/>
      </w:rPr>
    </w:pPr>
    <w:r w:rsidRPr="00B07387">
      <w:rPr>
        <w:rFonts w:ascii="Times New Roman" w:hAnsi="Times New Roman" w:cs="Times New Roman"/>
        <w:color w:val="000000" w:themeColor="text1"/>
      </w:rPr>
      <w:t xml:space="preserve">Page </w:t>
    </w:r>
    <w:r w:rsidRPr="00B07387">
      <w:rPr>
        <w:rFonts w:ascii="Times New Roman" w:hAnsi="Times New Roman" w:cs="Times New Roman"/>
        <w:color w:val="000000" w:themeColor="text1"/>
      </w:rPr>
      <w:fldChar w:fldCharType="begin"/>
    </w:r>
    <w:r w:rsidRPr="00B07387">
      <w:rPr>
        <w:rFonts w:ascii="Times New Roman" w:hAnsi="Times New Roman" w:cs="Times New Roman"/>
        <w:color w:val="000000" w:themeColor="text1"/>
      </w:rPr>
      <w:instrText xml:space="preserve"> PAGE  \* Arabic  \* MERGEFORMAT </w:instrText>
    </w:r>
    <w:r w:rsidRPr="00B07387">
      <w:rPr>
        <w:rFonts w:ascii="Times New Roman" w:hAnsi="Times New Roman" w:cs="Times New Roman"/>
        <w:color w:val="000000" w:themeColor="text1"/>
      </w:rPr>
      <w:fldChar w:fldCharType="separate"/>
    </w:r>
    <w:r w:rsidR="009F3622">
      <w:rPr>
        <w:rFonts w:ascii="Times New Roman" w:hAnsi="Times New Roman" w:cs="Times New Roman"/>
        <w:noProof/>
        <w:color w:val="000000" w:themeColor="text1"/>
      </w:rPr>
      <w:t>5</w:t>
    </w:r>
    <w:r w:rsidRPr="00B07387">
      <w:rPr>
        <w:rFonts w:ascii="Times New Roman" w:hAnsi="Times New Roman" w:cs="Times New Roman"/>
        <w:color w:val="000000" w:themeColor="text1"/>
      </w:rPr>
      <w:fldChar w:fldCharType="end"/>
    </w:r>
    <w:r w:rsidRPr="00B07387">
      <w:rPr>
        <w:rFonts w:ascii="Times New Roman" w:hAnsi="Times New Roman" w:cs="Times New Roman"/>
        <w:color w:val="000000" w:themeColor="text1"/>
      </w:rPr>
      <w:t xml:space="preserve"> of </w:t>
    </w:r>
    <w:r w:rsidRPr="00B07387">
      <w:rPr>
        <w:rFonts w:ascii="Times New Roman" w:hAnsi="Times New Roman" w:cs="Times New Roman"/>
        <w:color w:val="000000" w:themeColor="text1"/>
      </w:rPr>
      <w:fldChar w:fldCharType="begin"/>
    </w:r>
    <w:r w:rsidRPr="00B07387">
      <w:rPr>
        <w:rFonts w:ascii="Times New Roman" w:hAnsi="Times New Roman" w:cs="Times New Roman"/>
        <w:color w:val="000000" w:themeColor="text1"/>
      </w:rPr>
      <w:instrText xml:space="preserve"> NUMPAGES  \* Arabic  \* MERGEFORMAT </w:instrText>
    </w:r>
    <w:r w:rsidRPr="00B07387">
      <w:rPr>
        <w:rFonts w:ascii="Times New Roman" w:hAnsi="Times New Roman" w:cs="Times New Roman"/>
        <w:color w:val="000000" w:themeColor="text1"/>
      </w:rPr>
      <w:fldChar w:fldCharType="separate"/>
    </w:r>
    <w:r w:rsidR="009F3622">
      <w:rPr>
        <w:rFonts w:ascii="Times New Roman" w:hAnsi="Times New Roman" w:cs="Times New Roman"/>
        <w:noProof/>
        <w:color w:val="000000" w:themeColor="text1"/>
      </w:rPr>
      <w:t>5</w:t>
    </w:r>
    <w:r w:rsidRPr="00B07387">
      <w:rPr>
        <w:rFonts w:ascii="Times New Roman" w:hAnsi="Times New Roman" w:cs="Times New Roman"/>
        <w:color w:val="000000" w:themeColor="text1"/>
      </w:rPr>
      <w:fldChar w:fldCharType="end"/>
    </w:r>
  </w:p>
  <w:p w14:paraId="2991D224" w14:textId="77777777" w:rsidR="00B07387" w:rsidRDefault="00B07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592D" w14:textId="77777777" w:rsidR="003C52D2" w:rsidRDefault="003C52D2" w:rsidP="003632EF">
      <w:pPr>
        <w:spacing w:after="0" w:line="240" w:lineRule="auto"/>
      </w:pPr>
      <w:r>
        <w:separator/>
      </w:r>
    </w:p>
  </w:footnote>
  <w:footnote w:type="continuationSeparator" w:id="0">
    <w:p w14:paraId="0DFAE616" w14:textId="77777777" w:rsidR="003C52D2" w:rsidRDefault="003C52D2" w:rsidP="00363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1BFB" w14:textId="77777777" w:rsidR="003632EF" w:rsidRPr="00B07387" w:rsidRDefault="003632EF" w:rsidP="00B07387">
    <w:pPr>
      <w:pStyle w:val="Header"/>
      <w:spacing w:line="360" w:lineRule="auto"/>
      <w:jc w:val="center"/>
      <w:rPr>
        <w:rFonts w:ascii="Times New Roman" w:hAnsi="Times New Roman" w:cs="Times New Roman"/>
        <w:b/>
        <w:sz w:val="32"/>
        <w:szCs w:val="32"/>
      </w:rPr>
    </w:pPr>
    <w:r w:rsidRPr="00B07387">
      <w:rPr>
        <w:rFonts w:ascii="Times New Roman" w:hAnsi="Times New Roman" w:cs="Times New Roman"/>
        <w:b/>
        <w:sz w:val="32"/>
        <w:szCs w:val="32"/>
      </w:rPr>
      <w:t>COMP770</w:t>
    </w:r>
    <w:r w:rsidR="000239A6">
      <w:rPr>
        <w:rFonts w:ascii="Times New Roman" w:hAnsi="Times New Roman" w:cs="Times New Roman"/>
        <w:b/>
        <w:sz w:val="32"/>
        <w:szCs w:val="32"/>
      </w:rPr>
      <w:t>5</w:t>
    </w:r>
    <w:r w:rsidRPr="00B07387">
      <w:rPr>
        <w:rFonts w:ascii="Times New Roman" w:hAnsi="Times New Roman" w:cs="Times New Roman"/>
        <w:b/>
        <w:sz w:val="32"/>
        <w:szCs w:val="32"/>
      </w:rPr>
      <w:t xml:space="preserve"> </w:t>
    </w:r>
    <w:r w:rsidR="000239A6">
      <w:rPr>
        <w:rFonts w:ascii="Times New Roman" w:hAnsi="Times New Roman" w:cs="Times New Roman"/>
        <w:b/>
        <w:sz w:val="32"/>
        <w:szCs w:val="32"/>
      </w:rPr>
      <w:t>Project</w:t>
    </w:r>
  </w:p>
  <w:p w14:paraId="668838AF" w14:textId="77777777" w:rsidR="003632EF" w:rsidRPr="00B07387" w:rsidRDefault="003632EF" w:rsidP="00B07387">
    <w:pPr>
      <w:pStyle w:val="Header"/>
      <w:spacing w:line="360" w:lineRule="auto"/>
      <w:jc w:val="center"/>
      <w:rPr>
        <w:rFonts w:ascii="Times New Roman" w:hAnsi="Times New Roman" w:cs="Times New Roman"/>
        <w:b/>
        <w:sz w:val="32"/>
        <w:szCs w:val="32"/>
      </w:rPr>
    </w:pPr>
    <w:r w:rsidRPr="00B07387">
      <w:rPr>
        <w:rFonts w:ascii="Times New Roman" w:hAnsi="Times New Roman" w:cs="Times New Roman"/>
        <w:b/>
        <w:sz w:val="32"/>
        <w:szCs w:val="32"/>
      </w:rPr>
      <w:t xml:space="preserve">Detailed </w:t>
    </w:r>
    <w:r w:rsidR="000239A6">
      <w:rPr>
        <w:rFonts w:ascii="Times New Roman" w:hAnsi="Times New Roman" w:cs="Times New Roman"/>
        <w:b/>
        <w:sz w:val="32"/>
        <w:szCs w:val="32"/>
      </w:rPr>
      <w:t xml:space="preserve">Project </w:t>
    </w:r>
    <w:r w:rsidRPr="00B07387">
      <w:rPr>
        <w:rFonts w:ascii="Times New Roman" w:hAnsi="Times New Roman" w:cs="Times New Roman"/>
        <w:b/>
        <w:sz w:val="32"/>
        <w:szCs w:val="32"/>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1E9"/>
    <w:multiLevelType w:val="multilevel"/>
    <w:tmpl w:val="B22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32196"/>
    <w:multiLevelType w:val="multilevel"/>
    <w:tmpl w:val="823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14037"/>
    <w:multiLevelType w:val="hybridMultilevel"/>
    <w:tmpl w:val="6C9C0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52FFC"/>
    <w:multiLevelType w:val="hybridMultilevel"/>
    <w:tmpl w:val="44B8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641AB"/>
    <w:multiLevelType w:val="hybridMultilevel"/>
    <w:tmpl w:val="3ED83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F3B15"/>
    <w:multiLevelType w:val="multilevel"/>
    <w:tmpl w:val="941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A4BC3"/>
    <w:multiLevelType w:val="multilevel"/>
    <w:tmpl w:val="5E26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63708"/>
    <w:multiLevelType w:val="hybridMultilevel"/>
    <w:tmpl w:val="C8B4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506A68"/>
    <w:multiLevelType w:val="hybridMultilevel"/>
    <w:tmpl w:val="E392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BF0C66"/>
    <w:multiLevelType w:val="multilevel"/>
    <w:tmpl w:val="A43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D782B"/>
    <w:multiLevelType w:val="multilevel"/>
    <w:tmpl w:val="D84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28022">
    <w:abstractNumId w:val="9"/>
  </w:num>
  <w:num w:numId="2" w16cid:durableId="1077895077">
    <w:abstractNumId w:val="5"/>
  </w:num>
  <w:num w:numId="3" w16cid:durableId="95953361">
    <w:abstractNumId w:val="0"/>
  </w:num>
  <w:num w:numId="4" w16cid:durableId="1127511569">
    <w:abstractNumId w:val="10"/>
  </w:num>
  <w:num w:numId="5" w16cid:durableId="544636060">
    <w:abstractNumId w:val="1"/>
  </w:num>
  <w:num w:numId="6" w16cid:durableId="1529873955">
    <w:abstractNumId w:val="6"/>
  </w:num>
  <w:num w:numId="7" w16cid:durableId="2027826086">
    <w:abstractNumId w:val="2"/>
  </w:num>
  <w:num w:numId="8" w16cid:durableId="1275091235">
    <w:abstractNumId w:val="7"/>
  </w:num>
  <w:num w:numId="9" w16cid:durableId="763065257">
    <w:abstractNumId w:val="8"/>
  </w:num>
  <w:num w:numId="10" w16cid:durableId="1331567772">
    <w:abstractNumId w:val="3"/>
  </w:num>
  <w:num w:numId="11" w16cid:durableId="1153981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EF"/>
    <w:rsid w:val="000239A6"/>
    <w:rsid w:val="001501C5"/>
    <w:rsid w:val="003632EF"/>
    <w:rsid w:val="003B465C"/>
    <w:rsid w:val="003C52D2"/>
    <w:rsid w:val="00403EDB"/>
    <w:rsid w:val="004E161B"/>
    <w:rsid w:val="004E6553"/>
    <w:rsid w:val="0056125A"/>
    <w:rsid w:val="00627BAD"/>
    <w:rsid w:val="006C0959"/>
    <w:rsid w:val="00744CC4"/>
    <w:rsid w:val="0080610D"/>
    <w:rsid w:val="00844EA2"/>
    <w:rsid w:val="008E0D33"/>
    <w:rsid w:val="009F3622"/>
    <w:rsid w:val="00AB6BAE"/>
    <w:rsid w:val="00B07387"/>
    <w:rsid w:val="00BB186A"/>
    <w:rsid w:val="00C105F2"/>
    <w:rsid w:val="00C90D26"/>
    <w:rsid w:val="00CC1CDE"/>
    <w:rsid w:val="00D21F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C23EA"/>
  <w15:chartTrackingRefBased/>
  <w15:docId w15:val="{818EFFAE-648F-44A9-867C-F89745F6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2EF"/>
  </w:style>
  <w:style w:type="paragraph" w:styleId="Footer">
    <w:name w:val="footer"/>
    <w:basedOn w:val="Normal"/>
    <w:link w:val="FooterChar"/>
    <w:uiPriority w:val="99"/>
    <w:unhideWhenUsed/>
    <w:rsid w:val="00363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2EF"/>
  </w:style>
  <w:style w:type="table" w:styleId="TableGrid">
    <w:name w:val="Table Grid"/>
    <w:basedOn w:val="TableNormal"/>
    <w:uiPriority w:val="39"/>
    <w:rsid w:val="00363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6BAE"/>
    <w:pPr>
      <w:ind w:left="720"/>
      <w:contextualSpacing/>
    </w:pPr>
  </w:style>
  <w:style w:type="character" w:styleId="Hyperlink">
    <w:name w:val="Hyperlink"/>
    <w:basedOn w:val="DefaultParagraphFont"/>
    <w:uiPriority w:val="99"/>
    <w:unhideWhenUsed/>
    <w:rsid w:val="003B465C"/>
    <w:rPr>
      <w:color w:val="0563C1" w:themeColor="hyperlink"/>
      <w:u w:val="single"/>
    </w:rPr>
  </w:style>
  <w:style w:type="character" w:styleId="UnresolvedMention">
    <w:name w:val="Unresolved Mention"/>
    <w:basedOn w:val="DefaultParagraphFont"/>
    <w:uiPriority w:val="99"/>
    <w:semiHidden/>
    <w:unhideWhenUsed/>
    <w:rsid w:val="003B465C"/>
    <w:rPr>
      <w:color w:val="605E5C"/>
      <w:shd w:val="clear" w:color="auto" w:fill="E1DFDD"/>
    </w:rPr>
  </w:style>
  <w:style w:type="character" w:styleId="FollowedHyperlink">
    <w:name w:val="FollowedHyperlink"/>
    <w:basedOn w:val="DefaultParagraphFont"/>
    <w:uiPriority w:val="99"/>
    <w:semiHidden/>
    <w:unhideWhenUsed/>
    <w:rsid w:val="005612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12.16430?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rxiv.org/abs/2111.03884" TargetMode="External"/><Relationship Id="rId4" Type="http://schemas.openxmlformats.org/officeDocument/2006/relationships/settings" Target="settings.xml"/><Relationship Id="rId9" Type="http://schemas.openxmlformats.org/officeDocument/2006/relationships/hyperlink" Target="https://doi.org/10.63374/QITP-IJCSRD_05_01_00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340A5-0B4A-42F3-AFD1-28F794147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Pik Shan Priscilla</dc:creator>
  <cp:keywords/>
  <dc:description/>
  <cp:lastModifiedBy>Jack Yip</cp:lastModifiedBy>
  <cp:revision>9</cp:revision>
  <dcterms:created xsi:type="dcterms:W3CDTF">2026-03-26T16:43:00Z</dcterms:created>
  <dcterms:modified xsi:type="dcterms:W3CDTF">2026-03-26T16:59:00Z</dcterms:modified>
</cp:coreProperties>
</file>