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95638" w14:textId="77777777" w:rsidR="00D74671" w:rsidRDefault="004C43BC">
      <w:pPr>
        <w:rPr>
          <w:rFonts w:ascii="Arial" w:hAnsi="Arial" w:cs="Arial"/>
          <w:b/>
          <w:color w:val="000000" w:themeColor="text1"/>
          <w:sz w:val="22"/>
          <w:szCs w:val="22"/>
        </w:rPr>
      </w:pPr>
      <w:r>
        <w:rPr>
          <w:rFonts w:ascii="Arial" w:hAnsi="Arial" w:cs="Arial"/>
          <w:b/>
          <w:noProof/>
          <w:color w:val="000000" w:themeColor="text1"/>
          <w:sz w:val="36"/>
          <w:szCs w:val="36"/>
          <w:lang w:val="en-IE" w:eastAsia="en-IE"/>
        </w:rPr>
        <w:drawing>
          <wp:anchor distT="0" distB="0" distL="114300" distR="114300" simplePos="0" relativeHeight="251658240" behindDoc="0" locked="0" layoutInCell="1" allowOverlap="1" wp14:anchorId="757A210B" wp14:editId="6952AA50">
            <wp:simplePos x="0" y="0"/>
            <wp:positionH relativeFrom="column">
              <wp:posOffset>685800</wp:posOffset>
            </wp:positionH>
            <wp:positionV relativeFrom="paragraph">
              <wp:posOffset>0</wp:posOffset>
            </wp:positionV>
            <wp:extent cx="4486275" cy="857250"/>
            <wp:effectExtent l="0" t="0" r="952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itb.jpg"/>
                    <pic:cNvPicPr/>
                  </pic:nvPicPr>
                  <pic:blipFill>
                    <a:blip r:embed="rId7">
                      <a:extLst>
                        <a:ext uri="{28A0092B-C50C-407E-A947-70E740481C1C}">
                          <a14:useLocalDpi xmlns:a14="http://schemas.microsoft.com/office/drawing/2010/main" val="0"/>
                        </a:ext>
                      </a:extLst>
                    </a:blip>
                    <a:stretch>
                      <a:fillRect/>
                    </a:stretch>
                  </pic:blipFill>
                  <pic:spPr>
                    <a:xfrm>
                      <a:off x="0" y="0"/>
                      <a:ext cx="4486275" cy="857250"/>
                    </a:xfrm>
                    <a:prstGeom prst="rect">
                      <a:avLst/>
                    </a:prstGeom>
                  </pic:spPr>
                </pic:pic>
              </a:graphicData>
            </a:graphic>
            <wp14:sizeRelH relativeFrom="page">
              <wp14:pctWidth>0</wp14:pctWidth>
            </wp14:sizeRelH>
            <wp14:sizeRelV relativeFrom="page">
              <wp14:pctHeight>0</wp14:pctHeight>
            </wp14:sizeRelV>
          </wp:anchor>
        </w:drawing>
      </w:r>
    </w:p>
    <w:p w14:paraId="2EBD5DEA" w14:textId="77777777" w:rsidR="004C43BC" w:rsidRDefault="004C43BC" w:rsidP="004C43BC">
      <w:pPr>
        <w:jc w:val="center"/>
        <w:rPr>
          <w:rFonts w:ascii="Arial" w:hAnsi="Arial" w:cs="Arial"/>
          <w:b/>
          <w:color w:val="000000" w:themeColor="text1"/>
          <w:sz w:val="22"/>
          <w:szCs w:val="22"/>
        </w:rPr>
      </w:pPr>
    </w:p>
    <w:p w14:paraId="31C89CFF" w14:textId="77777777" w:rsidR="004C43BC" w:rsidRDefault="004C43BC" w:rsidP="004C43BC">
      <w:pPr>
        <w:jc w:val="center"/>
        <w:rPr>
          <w:rFonts w:ascii="Arial" w:hAnsi="Arial" w:cs="Arial"/>
          <w:b/>
          <w:color w:val="000000" w:themeColor="text1"/>
          <w:sz w:val="22"/>
          <w:szCs w:val="22"/>
        </w:rPr>
      </w:pPr>
    </w:p>
    <w:p w14:paraId="783BA4F2" w14:textId="77777777" w:rsidR="004C43BC" w:rsidRDefault="004C43BC" w:rsidP="004C43BC">
      <w:pPr>
        <w:jc w:val="center"/>
        <w:rPr>
          <w:rFonts w:ascii="Arial" w:hAnsi="Arial" w:cs="Arial"/>
          <w:b/>
          <w:color w:val="000000" w:themeColor="text1"/>
          <w:sz w:val="22"/>
          <w:szCs w:val="22"/>
        </w:rPr>
      </w:pPr>
    </w:p>
    <w:p w14:paraId="2333CE9A" w14:textId="09FE4D2A" w:rsidR="004C43BC" w:rsidRDefault="008C3549" w:rsidP="004C43BC">
      <w:pPr>
        <w:jc w:val="center"/>
        <w:rPr>
          <w:rFonts w:ascii="Arial" w:hAnsi="Arial" w:cs="Arial"/>
          <w:b/>
          <w:color w:val="000000" w:themeColor="text1"/>
          <w:sz w:val="22"/>
          <w:szCs w:val="22"/>
        </w:rPr>
      </w:pPr>
      <w:r>
        <w:rPr>
          <w:rFonts w:ascii="Arial" w:hAnsi="Arial" w:cs="Arial"/>
          <w:b/>
          <w:sz w:val="22"/>
          <w:szCs w:val="22"/>
        </w:rPr>
        <w:t>BN002/013/104</w:t>
      </w:r>
      <w:r w:rsidR="006072DA">
        <w:rPr>
          <w:rFonts w:ascii="Arial" w:hAnsi="Arial" w:cs="Arial"/>
          <w:b/>
          <w:sz w:val="22"/>
          <w:szCs w:val="22"/>
        </w:rPr>
        <w:t>/120/997</w:t>
      </w:r>
      <w:r>
        <w:rPr>
          <w:rFonts w:ascii="Arial" w:hAnsi="Arial" w:cs="Arial"/>
          <w:b/>
          <w:sz w:val="22"/>
          <w:szCs w:val="22"/>
        </w:rPr>
        <w:t xml:space="preserve"> Year 2</w:t>
      </w:r>
      <w:r>
        <w:rPr>
          <w:rFonts w:ascii="Arial" w:hAnsi="Arial" w:cs="Arial"/>
          <w:b/>
          <w:color w:val="000000" w:themeColor="text1"/>
          <w:sz w:val="22"/>
          <w:szCs w:val="22"/>
        </w:rPr>
        <w:t xml:space="preserve"> Software Engineering and Testing</w:t>
      </w:r>
    </w:p>
    <w:p w14:paraId="1589B8FF" w14:textId="77777777" w:rsidR="004C43BC" w:rsidRDefault="004C43BC" w:rsidP="004C43BC">
      <w:pPr>
        <w:jc w:val="center"/>
        <w:rPr>
          <w:rFonts w:ascii="Arial" w:hAnsi="Arial" w:cs="Arial"/>
          <w:b/>
          <w:color w:val="000000" w:themeColor="text1"/>
          <w:sz w:val="36"/>
          <w:szCs w:val="36"/>
        </w:rPr>
      </w:pP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1D827595"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8C3549">
        <w:rPr>
          <w:rFonts w:ascii="Arial" w:hAnsi="Arial" w:cs="Arial"/>
          <w:b/>
          <w:bCs/>
          <w:sz w:val="44"/>
          <w:szCs w:val="44"/>
        </w:rPr>
        <w:t>1</w:t>
      </w:r>
      <w:r>
        <w:rPr>
          <w:rFonts w:ascii="Arial" w:hAnsi="Arial" w:cs="Arial"/>
          <w:b/>
          <w:bCs/>
          <w:sz w:val="44"/>
          <w:szCs w:val="44"/>
        </w:rPr>
        <w:t xml:space="preserve">: </w:t>
      </w:r>
      <w:r w:rsidR="006072DA">
        <w:rPr>
          <w:rFonts w:ascii="Arial" w:hAnsi="Arial" w:cs="Arial"/>
          <w:b/>
          <w:bCs/>
          <w:sz w:val="44"/>
          <w:szCs w:val="44"/>
        </w:rPr>
        <w:t xml:space="preserve">Project Proposal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7D92249E" w:rsidR="004C43BC" w:rsidRDefault="00AC6218" w:rsidP="004C43BC">
      <w:pPr>
        <w:jc w:val="center"/>
        <w:rPr>
          <w:rFonts w:ascii="Arial" w:hAnsi="Arial" w:cs="Arial"/>
          <w:b/>
          <w:bCs/>
          <w:sz w:val="36"/>
          <w:szCs w:val="36"/>
          <w:lang w:val="en-IE"/>
        </w:rPr>
      </w:pPr>
      <w:r w:rsidRPr="00AC6218">
        <w:rPr>
          <w:rFonts w:ascii="Arial" w:hAnsi="Arial" w:cs="Arial"/>
          <w:b/>
          <w:bCs/>
          <w:sz w:val="36"/>
          <w:szCs w:val="36"/>
        </w:rPr>
        <w:t xml:space="preserve">Submitted by: </w:t>
      </w:r>
      <w:r w:rsidR="00244C24">
        <w:rPr>
          <w:rFonts w:ascii="Arial" w:hAnsi="Arial" w:cs="Arial"/>
          <w:b/>
          <w:bCs/>
          <w:sz w:val="36"/>
          <w:szCs w:val="36"/>
          <w:lang w:val="en-IE"/>
        </w:rPr>
        <w:t>Grigor Dimitrov, B00099288</w:t>
      </w:r>
    </w:p>
    <w:p w14:paraId="6A93CD70" w14:textId="42F83648" w:rsidR="00244C24" w:rsidRPr="00244C24" w:rsidRDefault="00244C24" w:rsidP="004C43BC">
      <w:pPr>
        <w:jc w:val="center"/>
        <w:rPr>
          <w:rFonts w:ascii="Arial" w:hAnsi="Arial" w:cs="Arial"/>
          <w:b/>
          <w:bCs/>
          <w:sz w:val="36"/>
          <w:szCs w:val="36"/>
          <w:lang w:val="en-IE"/>
        </w:rPr>
      </w:pPr>
      <w:r>
        <w:rPr>
          <w:rFonts w:ascii="Arial" w:hAnsi="Arial" w:cs="Arial"/>
          <w:b/>
          <w:bCs/>
          <w:sz w:val="36"/>
          <w:szCs w:val="36"/>
          <w:lang w:val="en-IE"/>
        </w:rPr>
        <w:t>Andrew Leonard, B00095125</w:t>
      </w: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2B45481C" w:rsidR="00AC6218" w:rsidRPr="00AC6218" w:rsidRDefault="00244C24" w:rsidP="004C43BC">
      <w:pPr>
        <w:jc w:val="center"/>
        <w:rPr>
          <w:rFonts w:ascii="Arial" w:hAnsi="Arial" w:cs="Arial"/>
          <w:b/>
          <w:bCs/>
          <w:sz w:val="28"/>
          <w:szCs w:val="28"/>
        </w:rPr>
      </w:pPr>
      <w:r>
        <w:rPr>
          <w:rFonts w:ascii="Arial" w:hAnsi="Arial" w:cs="Arial"/>
          <w:b/>
          <w:bCs/>
          <w:sz w:val="28"/>
          <w:szCs w:val="28"/>
        </w:rPr>
        <w:t>01/02/18</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2155FF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w:t>
      </w:r>
      <w:proofErr w:type="spellStart"/>
      <w:r>
        <w:rPr>
          <w:rFonts w:ascii="Helvetica" w:eastAsiaTheme="minorEastAsia" w:hAnsi="Helvetica" w:cs="Helvetica"/>
          <w:lang w:val="en-US" w:eastAsia="ja-JP"/>
        </w:rPr>
        <w:t>herby</w:t>
      </w:r>
      <w:proofErr w:type="spellEnd"/>
      <w:r>
        <w:rPr>
          <w:rFonts w:ascii="Helvetica" w:eastAsiaTheme="minorEastAsia" w:hAnsi="Helvetica" w:cs="Helvetica"/>
          <w:lang w:val="en-US" w:eastAsia="ja-JP"/>
        </w:rPr>
        <w:t xml:space="preserve"> certify that this material, which I now submit for assessment on the </w:t>
      </w:r>
      <w:proofErr w:type="spellStart"/>
      <w:r>
        <w:rPr>
          <w:rFonts w:ascii="Helvetica" w:eastAsiaTheme="minorEastAsia" w:hAnsi="Helvetica" w:cs="Helvetica"/>
          <w:lang w:val="en-US" w:eastAsia="ja-JP"/>
        </w:rPr>
        <w:t>programme</w:t>
      </w:r>
      <w:proofErr w:type="spellEnd"/>
      <w:r>
        <w:rPr>
          <w:rFonts w:ascii="Helvetica" w:eastAsiaTheme="minorEastAsia" w:hAnsi="Helvetica" w:cs="Helvetica"/>
          <w:lang w:val="en-US" w:eastAsia="ja-JP"/>
        </w:rPr>
        <w:t xml:space="preserv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53D1646B"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sidR="00537931">
        <w:rPr>
          <w:rFonts w:ascii="Helvetica" w:eastAsiaTheme="minorEastAsia" w:hAnsi="Helvetica" w:cs="Helvetica"/>
          <w:lang w:val="en-US" w:eastAsia="ja-JP"/>
        </w:rPr>
        <w:t>Andrew Leonard</w:t>
      </w:r>
      <w:r w:rsidR="00AC2F1A">
        <w:rPr>
          <w:rFonts w:ascii="Helvetica" w:eastAsiaTheme="minorEastAsia" w:hAnsi="Helvetica" w:cs="Helvetica"/>
          <w:lang w:val="en-US" w:eastAsia="ja-JP"/>
        </w:rPr>
        <w:t xml:space="preserve">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Dated</w:t>
      </w:r>
      <w:r w:rsidR="00537931">
        <w:rPr>
          <w:rFonts w:ascii="Helvetica" w:eastAsiaTheme="minorEastAsia" w:hAnsi="Helvetica" w:cs="Helvetica"/>
          <w:lang w:val="en-US" w:eastAsia="ja-JP"/>
        </w:rPr>
        <w:t>: 01/02/2018</w:t>
      </w:r>
    </w:p>
    <w:p w14:paraId="61DBE527" w14:textId="0D1190A8" w:rsidR="00AC6218" w:rsidRDefault="00AC2F1A"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proofErr w:type="spellStart"/>
      <w:r w:rsidR="00537931">
        <w:rPr>
          <w:rFonts w:ascii="Helvetica" w:eastAsiaTheme="minorEastAsia" w:hAnsi="Helvetica" w:cs="Helvetica"/>
          <w:lang w:val="en-US" w:eastAsia="ja-JP"/>
        </w:rPr>
        <w:t>Grigor</w:t>
      </w:r>
      <w:proofErr w:type="spellEnd"/>
      <w:r w:rsidR="00537931">
        <w:rPr>
          <w:rFonts w:ascii="Helvetica" w:eastAsiaTheme="minorEastAsia" w:hAnsi="Helvetica" w:cs="Helvetica"/>
          <w:lang w:val="en-US" w:eastAsia="ja-JP"/>
        </w:rPr>
        <w:t xml:space="preserve"> </w:t>
      </w:r>
      <w:proofErr w:type="spellStart"/>
      <w:r w:rsidR="00537931">
        <w:rPr>
          <w:rFonts w:ascii="Helvetica" w:eastAsiaTheme="minorEastAsia" w:hAnsi="Helvetica" w:cs="Helvetica"/>
          <w:lang w:val="en-US" w:eastAsia="ja-JP"/>
        </w:rPr>
        <w:t>Dimitrov</w:t>
      </w:r>
      <w:proofErr w:type="spellEnd"/>
      <w:r>
        <w:rPr>
          <w:rFonts w:ascii="Helvetica" w:eastAsiaTheme="minorEastAsia" w:hAnsi="Helvetica" w:cs="Helvetica"/>
          <w:lang w:val="en-US" w:eastAsia="ja-JP"/>
        </w:rPr>
        <w:t xml:space="preserve">    </w:t>
      </w:r>
      <w:r>
        <w:rPr>
          <w:rFonts w:ascii="Helvetica" w:eastAsiaTheme="minorEastAsia" w:hAnsi="Helvetica" w:cs="Helvetica"/>
          <w:lang w:val="en-US" w:eastAsia="ja-JP"/>
        </w:rPr>
        <w:tab/>
      </w:r>
      <w:r>
        <w:rPr>
          <w:rFonts w:ascii="Helvetica" w:eastAsiaTheme="minorEastAsia" w:hAnsi="Helvetica" w:cs="Helvetica"/>
          <w:lang w:val="en-US" w:eastAsia="ja-JP"/>
        </w:rPr>
        <w:tab/>
      </w:r>
      <w:r w:rsidR="00537931">
        <w:rPr>
          <w:rFonts w:ascii="Helvetica" w:eastAsiaTheme="minorEastAsia" w:hAnsi="Helvetica" w:cs="Helvetica"/>
          <w:lang w:val="en-US" w:eastAsia="ja-JP"/>
        </w:rPr>
        <w:tab/>
      </w:r>
      <w:r>
        <w:rPr>
          <w:rFonts w:ascii="Helvetica" w:eastAsiaTheme="minorEastAsia" w:hAnsi="Helvetica" w:cs="Helvetica"/>
          <w:lang w:val="en-US" w:eastAsia="ja-JP"/>
        </w:rPr>
        <w:t xml:space="preserve">Dated: </w:t>
      </w:r>
      <w:r w:rsidR="00537931">
        <w:rPr>
          <w:rFonts w:ascii="Helvetica" w:eastAsiaTheme="minorEastAsia" w:hAnsi="Helvetica" w:cs="Helvetica"/>
          <w:lang w:val="en-US" w:eastAsia="ja-JP"/>
        </w:rPr>
        <w:t>01/02/2018</w:t>
      </w:r>
      <w:r>
        <w:rPr>
          <w:rFonts w:ascii="Helvetica" w:eastAsiaTheme="minorEastAsia" w:hAnsi="Helvetica" w:cs="Helvetica"/>
          <w:lang w:val="en-US" w:eastAsia="ja-JP"/>
        </w:rPr>
        <w:tab/>
      </w:r>
      <w:r w:rsidR="00AC6218">
        <w:rPr>
          <w:rFonts w:ascii="Helvetica" w:eastAsiaTheme="minorEastAsia" w:hAnsi="Helvetica" w:cs="Helvetica"/>
          <w:lang w:val="en-US" w:eastAsia="ja-JP"/>
        </w:rPr>
        <w:tab/>
      </w:r>
      <w:bookmarkStart w:id="0" w:name="_GoBack"/>
      <w:bookmarkEnd w:id="0"/>
    </w:p>
    <w:p w14:paraId="1A3FB76F" w14:textId="53D57A75" w:rsidR="00AC6218" w:rsidRDefault="00AC6218" w:rsidP="00AC6218">
      <w:pPr>
        <w:spacing w:after="300" w:line="360" w:lineRule="auto"/>
        <w:jc w:val="center"/>
        <w:rPr>
          <w:rFonts w:ascii="Arial" w:hAnsi="Arial" w:cs="Arial"/>
          <w:b/>
          <w:color w:val="000000" w:themeColor="text1"/>
          <w:sz w:val="36"/>
          <w:szCs w:val="36"/>
        </w:rPr>
      </w:pP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18AA4EA0" w14:textId="77777777" w:rsidR="00175579" w:rsidRDefault="00AC2F1A" w:rsidP="00175579">
      <w:pPr>
        <w:pStyle w:val="Heading1"/>
        <w:rPr>
          <w:rFonts w:ascii="Times New Roman" w:hAnsi="Times New Roman" w:cs="Times New Roman"/>
        </w:rPr>
      </w:pPr>
      <w:r w:rsidRPr="000D1ECF">
        <w:rPr>
          <w:rFonts w:ascii="Times New Roman" w:hAnsi="Times New Roman" w:cs="Times New Roman"/>
        </w:rPr>
        <w:lastRenderedPageBreak/>
        <w:t>Title</w:t>
      </w:r>
      <w:r w:rsidR="00175579">
        <w:rPr>
          <w:rFonts w:ascii="Times New Roman" w:hAnsi="Times New Roman" w:cs="Times New Roman"/>
        </w:rPr>
        <w:t xml:space="preserve"> –</w:t>
      </w:r>
      <w:r w:rsidR="00175579" w:rsidRPr="00175579">
        <w:rPr>
          <w:rFonts w:ascii="Times New Roman" w:hAnsi="Times New Roman" w:cs="Times New Roman"/>
          <w:b w:val="0"/>
        </w:rPr>
        <w:t xml:space="preserve"> Till counter </w:t>
      </w:r>
    </w:p>
    <w:p w14:paraId="79E89D65" w14:textId="1E64B617" w:rsidR="00430C4E" w:rsidRPr="00175579" w:rsidRDefault="00C03EFA" w:rsidP="00175579">
      <w:pPr>
        <w:pStyle w:val="Heading1"/>
        <w:rPr>
          <w:rFonts w:ascii="Times New Roman" w:hAnsi="Times New Roman" w:cs="Times New Roman"/>
        </w:rPr>
      </w:pPr>
      <w:r>
        <w:rPr>
          <w:rFonts w:ascii="Times New Roman" w:hAnsi="Times New Roman" w:cs="Times New Roman"/>
        </w:rPr>
        <w:t>Motivation</w:t>
      </w:r>
      <w:r w:rsidR="00175579">
        <w:rPr>
          <w:rFonts w:ascii="Times New Roman" w:hAnsi="Times New Roman" w:cs="Times New Roman"/>
        </w:rPr>
        <w:t xml:space="preserve"> - </w:t>
      </w:r>
      <w:r w:rsidR="00430C4E" w:rsidRPr="00175579">
        <w:rPr>
          <w:b w:val="0"/>
          <w:sz w:val="28"/>
          <w:szCs w:val="28"/>
        </w:rPr>
        <w:t>This program will save time for users who need to count money in the till. The till counter reduces the amount of mistakes, as no real calculation is needed by the user. Its fast and simple approach is convenient and saves time.</w:t>
      </w:r>
    </w:p>
    <w:p w14:paraId="1D2E48FA" w14:textId="5ED5661E" w:rsidR="00430C4E" w:rsidRPr="00175579" w:rsidRDefault="00175579" w:rsidP="00175579">
      <w:pPr>
        <w:pStyle w:val="Heading1"/>
        <w:rPr>
          <w:rFonts w:ascii="Times New Roman" w:hAnsi="Times New Roman" w:cs="Times New Roman"/>
        </w:rPr>
      </w:pPr>
      <w:r>
        <w:rPr>
          <w:rFonts w:ascii="Times New Roman" w:hAnsi="Times New Roman" w:cs="Times New Roman"/>
        </w:rPr>
        <w:t xml:space="preserve">Goals - </w:t>
      </w:r>
      <w:r w:rsidR="00430C4E" w:rsidRPr="00175579">
        <w:rPr>
          <w:b w:val="0"/>
          <w:sz w:val="28"/>
          <w:szCs w:val="28"/>
        </w:rPr>
        <w:t>The goal of the till counting program is to simplify the process of balancing tills for retail workers. This program uses an all in one approach, by allowing users to easily count the till by entering simple figures.</w:t>
      </w:r>
      <w:r w:rsidR="00430C4E" w:rsidRPr="00175579">
        <w:rPr>
          <w:sz w:val="28"/>
          <w:szCs w:val="28"/>
        </w:rPr>
        <w:t xml:space="preserve"> </w:t>
      </w:r>
    </w:p>
    <w:p w14:paraId="3A003706" w14:textId="76F288F9" w:rsidR="00AC2F1A" w:rsidRPr="000D1ECF" w:rsidRDefault="00AC2F1A" w:rsidP="004C43BC">
      <w:pPr>
        <w:pStyle w:val="Heading1"/>
        <w:rPr>
          <w:rFonts w:ascii="Times New Roman" w:hAnsi="Times New Roman" w:cs="Times New Roman"/>
        </w:rPr>
      </w:pPr>
      <w:r w:rsidRPr="000D1ECF">
        <w:rPr>
          <w:rFonts w:ascii="Times New Roman" w:hAnsi="Times New Roman" w:cs="Times New Roman"/>
        </w:rPr>
        <w:t>Client</w:t>
      </w:r>
      <w:r w:rsidR="00175579">
        <w:rPr>
          <w:rFonts w:ascii="Times New Roman" w:hAnsi="Times New Roman" w:cs="Times New Roman"/>
        </w:rPr>
        <w:t xml:space="preserve"> – </w:t>
      </w:r>
      <w:r w:rsidR="00175579" w:rsidRPr="00175579">
        <w:rPr>
          <w:rFonts w:ascii="Times New Roman" w:hAnsi="Times New Roman" w:cs="Times New Roman"/>
          <w:b w:val="0"/>
          <w:sz w:val="28"/>
        </w:rPr>
        <w:t>Shops, retailers and restaurants.</w:t>
      </w:r>
    </w:p>
    <w:p w14:paraId="63A21228" w14:textId="5C1453B4" w:rsidR="00A312FB" w:rsidRDefault="00AC2F1A" w:rsidP="004C43BC">
      <w:pPr>
        <w:pStyle w:val="Heading1"/>
        <w:rPr>
          <w:rFonts w:ascii="Times New Roman" w:hAnsi="Times New Roman" w:cs="Times New Roman"/>
          <w:b w:val="0"/>
          <w:color w:val="FF0000"/>
          <w:sz w:val="24"/>
          <w:szCs w:val="24"/>
        </w:rPr>
      </w:pPr>
      <w:r w:rsidRPr="000D1ECF">
        <w:rPr>
          <w:rFonts w:ascii="Times New Roman" w:hAnsi="Times New Roman" w:cs="Times New Roman"/>
        </w:rPr>
        <w:t>The Project</w:t>
      </w:r>
      <w:r w:rsidR="0055626F" w:rsidRPr="000D1ECF">
        <w:rPr>
          <w:rFonts w:ascii="Times New Roman" w:hAnsi="Times New Roman" w:cs="Times New Roman"/>
        </w:rPr>
        <w:t xml:space="preserve"> </w:t>
      </w:r>
    </w:p>
    <w:p w14:paraId="538C1516" w14:textId="77777777" w:rsidR="00E75E24" w:rsidRPr="00EC5003" w:rsidRDefault="004B1970" w:rsidP="004B1970">
      <w:pPr>
        <w:rPr>
          <w:sz w:val="28"/>
        </w:rPr>
      </w:pPr>
      <w:r w:rsidRPr="00EC5003">
        <w:rPr>
          <w:sz w:val="28"/>
        </w:rPr>
        <w:t>The project definition</w:t>
      </w:r>
      <w:r w:rsidR="00E75E24" w:rsidRPr="00EC5003">
        <w:rPr>
          <w:sz w:val="28"/>
        </w:rPr>
        <w:t>:</w:t>
      </w:r>
    </w:p>
    <w:p w14:paraId="2EE21FFF" w14:textId="77777777" w:rsidR="00175579" w:rsidRDefault="00430C4E" w:rsidP="00175579">
      <w:pPr>
        <w:pStyle w:val="ListParagraph"/>
        <w:numPr>
          <w:ilvl w:val="0"/>
          <w:numId w:val="8"/>
        </w:numPr>
        <w:rPr>
          <w:sz w:val="28"/>
          <w:szCs w:val="32"/>
        </w:rPr>
      </w:pPr>
      <w:r>
        <w:rPr>
          <w:sz w:val="28"/>
          <w:szCs w:val="32"/>
        </w:rPr>
        <w:t>Simple counting system that makes the counting of till much faster, easier and more accurate.</w:t>
      </w:r>
    </w:p>
    <w:p w14:paraId="76CED10A" w14:textId="77777777" w:rsidR="00175579" w:rsidRDefault="00175579" w:rsidP="00175579">
      <w:pPr>
        <w:pStyle w:val="ListParagraph"/>
        <w:numPr>
          <w:ilvl w:val="0"/>
          <w:numId w:val="8"/>
        </w:numPr>
        <w:rPr>
          <w:sz w:val="28"/>
          <w:szCs w:val="32"/>
        </w:rPr>
      </w:pPr>
      <w:r>
        <w:rPr>
          <w:sz w:val="28"/>
          <w:szCs w:val="32"/>
        </w:rPr>
        <w:t>The end product is enabling users to successfully and easily count a till, lowering the risk of errors.</w:t>
      </w:r>
    </w:p>
    <w:p w14:paraId="04B96E9D" w14:textId="78E1655A" w:rsidR="00175579" w:rsidRPr="00430C4E" w:rsidRDefault="00175579" w:rsidP="00175579">
      <w:pPr>
        <w:pStyle w:val="ListParagraph"/>
        <w:numPr>
          <w:ilvl w:val="0"/>
          <w:numId w:val="8"/>
        </w:numPr>
        <w:rPr>
          <w:sz w:val="28"/>
          <w:szCs w:val="32"/>
        </w:rPr>
      </w:pPr>
      <w:r>
        <w:rPr>
          <w:sz w:val="28"/>
          <w:szCs w:val="32"/>
        </w:rPr>
        <w:t>The system will have a graphical user interface with labels</w:t>
      </w:r>
      <w:r>
        <w:rPr>
          <w:sz w:val="28"/>
          <w:szCs w:val="32"/>
        </w:rPr>
        <w:t>, text fields, text files</w:t>
      </w:r>
      <w:r>
        <w:rPr>
          <w:sz w:val="28"/>
          <w:szCs w:val="32"/>
        </w:rPr>
        <w:t xml:space="preserve"> and buttons.</w:t>
      </w:r>
    </w:p>
    <w:p w14:paraId="5853B53F" w14:textId="77DBA357" w:rsidR="0074281E" w:rsidRPr="00430C4E" w:rsidRDefault="00175579" w:rsidP="00175579">
      <w:pPr>
        <w:pStyle w:val="ListParagraph"/>
        <w:numPr>
          <w:ilvl w:val="0"/>
          <w:numId w:val="8"/>
        </w:numPr>
        <w:rPr>
          <w:sz w:val="28"/>
          <w:szCs w:val="32"/>
        </w:rPr>
      </w:pPr>
      <w:r>
        <w:rPr>
          <w:sz w:val="28"/>
          <w:szCs w:val="32"/>
        </w:rPr>
        <w:t xml:space="preserve">The user enters any money that is in the till and the total tender on the report sheet to the program. The money is added and taken away from the total tender. The user is notified if the till is balanced (+ or -), and the information and date is written and saved to text file. </w:t>
      </w:r>
    </w:p>
    <w:p w14:paraId="781831BA" w14:textId="3FE65D61" w:rsidR="00C03EFA" w:rsidRDefault="00C03EFA" w:rsidP="00175579">
      <w:pPr>
        <w:pStyle w:val="Heading1"/>
        <w:rPr>
          <w:b w:val="0"/>
          <w:sz w:val="28"/>
        </w:rPr>
      </w:pPr>
      <w:r>
        <w:rPr>
          <w:rFonts w:ascii="Times New Roman" w:hAnsi="Times New Roman" w:cs="Times New Roman"/>
        </w:rPr>
        <w:t xml:space="preserve">Project Value and </w:t>
      </w:r>
      <w:r w:rsidR="00A312FB" w:rsidRPr="000D1ECF">
        <w:rPr>
          <w:rFonts w:ascii="Times New Roman" w:hAnsi="Times New Roman" w:cs="Times New Roman"/>
        </w:rPr>
        <w:t>Benefits</w:t>
      </w:r>
      <w:r w:rsidR="00175579">
        <w:rPr>
          <w:rFonts w:ascii="Times New Roman" w:hAnsi="Times New Roman" w:cs="Times New Roman"/>
        </w:rPr>
        <w:t xml:space="preserve">- </w:t>
      </w:r>
      <w:r w:rsidR="00390DB8" w:rsidRPr="00175579">
        <w:rPr>
          <w:b w:val="0"/>
          <w:sz w:val="28"/>
        </w:rPr>
        <w:t>Retail workers, management and supervisors</w:t>
      </w:r>
      <w:r w:rsidR="00175579">
        <w:rPr>
          <w:b w:val="0"/>
          <w:sz w:val="28"/>
        </w:rPr>
        <w:t xml:space="preserve"> will use this software</w:t>
      </w:r>
      <w:r w:rsidR="00390DB8" w:rsidRPr="00175579">
        <w:rPr>
          <w:b w:val="0"/>
          <w:sz w:val="28"/>
        </w:rPr>
        <w:t xml:space="preserve">. Counting tills is a general practice that often involves human errors. Our program will eliminate those errors. </w:t>
      </w:r>
      <w:r w:rsidR="00390DB8" w:rsidRPr="00175579">
        <w:rPr>
          <w:b w:val="0"/>
          <w:sz w:val="28"/>
        </w:rPr>
        <w:br/>
      </w:r>
      <w:r w:rsidR="00EC5003" w:rsidRPr="00175579">
        <w:rPr>
          <w:b w:val="0"/>
          <w:sz w:val="28"/>
        </w:rPr>
        <w:t>It simplifies t</w:t>
      </w:r>
      <w:r w:rsidR="00390DB8" w:rsidRPr="00175579">
        <w:rPr>
          <w:b w:val="0"/>
          <w:sz w:val="28"/>
        </w:rPr>
        <w:t xml:space="preserve">he process of counting money </w:t>
      </w:r>
      <w:r w:rsidR="00EC5003" w:rsidRPr="00175579">
        <w:rPr>
          <w:b w:val="0"/>
          <w:sz w:val="28"/>
        </w:rPr>
        <w:t>by reducing the time needed to count a till.</w:t>
      </w:r>
    </w:p>
    <w:p w14:paraId="1DC86DA3" w14:textId="292A125B" w:rsidR="00EC5003" w:rsidRPr="00175579" w:rsidRDefault="006072DA" w:rsidP="00175579">
      <w:pPr>
        <w:spacing w:after="0"/>
        <w:jc w:val="both"/>
        <w:rPr>
          <w:rFonts w:ascii="Times New Roman" w:hAnsi="Times New Roman"/>
          <w:b/>
          <w:sz w:val="32"/>
          <w:szCs w:val="32"/>
        </w:rPr>
      </w:pPr>
      <w:r w:rsidRPr="006072DA">
        <w:rPr>
          <w:rFonts w:ascii="Times New Roman" w:hAnsi="Times New Roman"/>
          <w:b/>
          <w:sz w:val="32"/>
          <w:szCs w:val="32"/>
        </w:rPr>
        <w:t>Technical Requirements</w:t>
      </w:r>
      <w:r w:rsidR="00175579">
        <w:rPr>
          <w:rFonts w:ascii="Times New Roman" w:hAnsi="Times New Roman"/>
          <w:b/>
          <w:sz w:val="32"/>
          <w:szCs w:val="32"/>
        </w:rPr>
        <w:t xml:space="preserve"> - </w:t>
      </w:r>
      <w:r w:rsidR="00EC5003" w:rsidRPr="00175579">
        <w:rPr>
          <w:sz w:val="28"/>
          <w:szCs w:val="32"/>
        </w:rPr>
        <w:t>Eclipse, java (Swing, AWT, File I/O), paint.</w:t>
      </w:r>
    </w:p>
    <w:p w14:paraId="1750F221" w14:textId="77777777" w:rsidR="00EC5003" w:rsidRPr="00390DB8" w:rsidRDefault="00EC5003" w:rsidP="00390DB8">
      <w:pPr>
        <w:spacing w:after="0"/>
        <w:jc w:val="both"/>
        <w:rPr>
          <w:rFonts w:ascii="Times New Roman" w:hAnsi="Times New Roman"/>
          <w:b/>
          <w:sz w:val="32"/>
          <w:szCs w:val="32"/>
        </w:rPr>
      </w:pPr>
    </w:p>
    <w:p w14:paraId="0D618939" w14:textId="5B7094C0" w:rsidR="00F17035" w:rsidRPr="00F17035" w:rsidRDefault="00F17035" w:rsidP="00F17035">
      <w:r>
        <w:t xml:space="preserve"> </w:t>
      </w:r>
    </w:p>
    <w:sectPr w:rsidR="00F17035" w:rsidRPr="00F17035" w:rsidSect="00D20E17">
      <w:footerReference w:type="even" r:id="rId8"/>
      <w:footerReference w:type="default" r:id="rId9"/>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952A4D" w14:textId="77777777" w:rsidR="005E3456" w:rsidRDefault="005E3456" w:rsidP="00AC6218">
      <w:pPr>
        <w:spacing w:after="0"/>
      </w:pPr>
      <w:r>
        <w:separator/>
      </w:r>
    </w:p>
  </w:endnote>
  <w:endnote w:type="continuationSeparator" w:id="0">
    <w:p w14:paraId="06FF7811" w14:textId="77777777" w:rsidR="005E3456" w:rsidRDefault="005E3456"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030F5" w14:textId="594E7D80"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37931">
      <w:rPr>
        <w:rStyle w:val="PageNumber"/>
        <w:noProof/>
      </w:rPr>
      <w:t>3</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EB6B9A" w14:textId="77777777" w:rsidR="005E3456" w:rsidRDefault="005E3456" w:rsidP="00AC6218">
      <w:pPr>
        <w:spacing w:after="0"/>
      </w:pPr>
      <w:r>
        <w:separator/>
      </w:r>
    </w:p>
  </w:footnote>
  <w:footnote w:type="continuationSeparator" w:id="0">
    <w:p w14:paraId="1FF58C02" w14:textId="77777777" w:rsidR="005E3456" w:rsidRDefault="005E3456"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5E21E5C"/>
    <w:multiLevelType w:val="hybridMultilevel"/>
    <w:tmpl w:val="C7604230"/>
    <w:lvl w:ilvl="0" w:tplc="18090001">
      <w:start w:val="1"/>
      <w:numFmt w:val="bullet"/>
      <w:lvlText w:val=""/>
      <w:lvlJc w:val="left"/>
      <w:pPr>
        <w:ind w:left="1364" w:hanging="360"/>
      </w:pPr>
      <w:rPr>
        <w:rFonts w:ascii="Symbol" w:hAnsi="Symbol" w:hint="default"/>
      </w:rPr>
    </w:lvl>
    <w:lvl w:ilvl="1" w:tplc="18090003" w:tentative="1">
      <w:start w:val="1"/>
      <w:numFmt w:val="bullet"/>
      <w:lvlText w:val="o"/>
      <w:lvlJc w:val="left"/>
      <w:pPr>
        <w:ind w:left="2084" w:hanging="360"/>
      </w:pPr>
      <w:rPr>
        <w:rFonts w:ascii="Courier New" w:hAnsi="Courier New" w:cs="Courier New" w:hint="default"/>
      </w:rPr>
    </w:lvl>
    <w:lvl w:ilvl="2" w:tplc="18090005" w:tentative="1">
      <w:start w:val="1"/>
      <w:numFmt w:val="bullet"/>
      <w:lvlText w:val=""/>
      <w:lvlJc w:val="left"/>
      <w:pPr>
        <w:ind w:left="2804" w:hanging="360"/>
      </w:pPr>
      <w:rPr>
        <w:rFonts w:ascii="Wingdings" w:hAnsi="Wingdings" w:hint="default"/>
      </w:rPr>
    </w:lvl>
    <w:lvl w:ilvl="3" w:tplc="18090001" w:tentative="1">
      <w:start w:val="1"/>
      <w:numFmt w:val="bullet"/>
      <w:lvlText w:val=""/>
      <w:lvlJc w:val="left"/>
      <w:pPr>
        <w:ind w:left="3524" w:hanging="360"/>
      </w:pPr>
      <w:rPr>
        <w:rFonts w:ascii="Symbol" w:hAnsi="Symbol" w:hint="default"/>
      </w:rPr>
    </w:lvl>
    <w:lvl w:ilvl="4" w:tplc="18090003" w:tentative="1">
      <w:start w:val="1"/>
      <w:numFmt w:val="bullet"/>
      <w:lvlText w:val="o"/>
      <w:lvlJc w:val="left"/>
      <w:pPr>
        <w:ind w:left="4244" w:hanging="360"/>
      </w:pPr>
      <w:rPr>
        <w:rFonts w:ascii="Courier New" w:hAnsi="Courier New" w:cs="Courier New" w:hint="default"/>
      </w:rPr>
    </w:lvl>
    <w:lvl w:ilvl="5" w:tplc="18090005" w:tentative="1">
      <w:start w:val="1"/>
      <w:numFmt w:val="bullet"/>
      <w:lvlText w:val=""/>
      <w:lvlJc w:val="left"/>
      <w:pPr>
        <w:ind w:left="4964" w:hanging="360"/>
      </w:pPr>
      <w:rPr>
        <w:rFonts w:ascii="Wingdings" w:hAnsi="Wingdings" w:hint="default"/>
      </w:rPr>
    </w:lvl>
    <w:lvl w:ilvl="6" w:tplc="18090001" w:tentative="1">
      <w:start w:val="1"/>
      <w:numFmt w:val="bullet"/>
      <w:lvlText w:val=""/>
      <w:lvlJc w:val="left"/>
      <w:pPr>
        <w:ind w:left="5684" w:hanging="360"/>
      </w:pPr>
      <w:rPr>
        <w:rFonts w:ascii="Symbol" w:hAnsi="Symbol" w:hint="default"/>
      </w:rPr>
    </w:lvl>
    <w:lvl w:ilvl="7" w:tplc="18090003" w:tentative="1">
      <w:start w:val="1"/>
      <w:numFmt w:val="bullet"/>
      <w:lvlText w:val="o"/>
      <w:lvlJc w:val="left"/>
      <w:pPr>
        <w:ind w:left="6404" w:hanging="360"/>
      </w:pPr>
      <w:rPr>
        <w:rFonts w:ascii="Courier New" w:hAnsi="Courier New" w:cs="Courier New" w:hint="default"/>
      </w:rPr>
    </w:lvl>
    <w:lvl w:ilvl="8" w:tplc="18090005" w:tentative="1">
      <w:start w:val="1"/>
      <w:numFmt w:val="bullet"/>
      <w:lvlText w:val=""/>
      <w:lvlJc w:val="left"/>
      <w:pPr>
        <w:ind w:left="7124"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BC"/>
    <w:rsid w:val="000524CA"/>
    <w:rsid w:val="000D1ECF"/>
    <w:rsid w:val="00175579"/>
    <w:rsid w:val="00244C24"/>
    <w:rsid w:val="00283F3B"/>
    <w:rsid w:val="00295024"/>
    <w:rsid w:val="002A2A28"/>
    <w:rsid w:val="00390DB8"/>
    <w:rsid w:val="00430C4E"/>
    <w:rsid w:val="004B1970"/>
    <w:rsid w:val="004C43BC"/>
    <w:rsid w:val="00521528"/>
    <w:rsid w:val="00523E05"/>
    <w:rsid w:val="00537931"/>
    <w:rsid w:val="0055533A"/>
    <w:rsid w:val="0055626F"/>
    <w:rsid w:val="005A28BD"/>
    <w:rsid w:val="005E2CAD"/>
    <w:rsid w:val="005E3456"/>
    <w:rsid w:val="006072DA"/>
    <w:rsid w:val="006E0B71"/>
    <w:rsid w:val="0074281E"/>
    <w:rsid w:val="00754FA2"/>
    <w:rsid w:val="0076791A"/>
    <w:rsid w:val="007959D2"/>
    <w:rsid w:val="0082480F"/>
    <w:rsid w:val="0083237A"/>
    <w:rsid w:val="008341D0"/>
    <w:rsid w:val="008C26F0"/>
    <w:rsid w:val="008C3549"/>
    <w:rsid w:val="0094447C"/>
    <w:rsid w:val="00954ACF"/>
    <w:rsid w:val="00993C05"/>
    <w:rsid w:val="009E5FA6"/>
    <w:rsid w:val="00A312FB"/>
    <w:rsid w:val="00AA6998"/>
    <w:rsid w:val="00AC2F1A"/>
    <w:rsid w:val="00AC6218"/>
    <w:rsid w:val="00AD6CC5"/>
    <w:rsid w:val="00B274E1"/>
    <w:rsid w:val="00B318D3"/>
    <w:rsid w:val="00B53BFD"/>
    <w:rsid w:val="00C03EFA"/>
    <w:rsid w:val="00C15D41"/>
    <w:rsid w:val="00CF1892"/>
    <w:rsid w:val="00D20E17"/>
    <w:rsid w:val="00D425A2"/>
    <w:rsid w:val="00D74671"/>
    <w:rsid w:val="00DF3F74"/>
    <w:rsid w:val="00E75E24"/>
    <w:rsid w:val="00E83760"/>
    <w:rsid w:val="00EC5003"/>
    <w:rsid w:val="00EF0535"/>
    <w:rsid w:val="00F17035"/>
    <w:rsid w:val="00F860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76246"/>
  <w15:docId w15:val="{0AD77522-A376-4EFD-84BE-EB149381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B00095125 Andrew Leonard</cp:lastModifiedBy>
  <cp:revision>3</cp:revision>
  <dcterms:created xsi:type="dcterms:W3CDTF">2018-02-01T16:27:00Z</dcterms:created>
  <dcterms:modified xsi:type="dcterms:W3CDTF">2018-02-01T16:28:00Z</dcterms:modified>
</cp:coreProperties>
</file>