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6F79E742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="0025741E">
          <w:rPr>
            <w:rStyle w:val="Hyperlink"/>
          </w:rPr>
          <w:t>"</w:t>
        </w:r>
        <w:r w:rsidR="0025741E">
          <w:rPr>
            <w:rStyle w:val="Hyperlink"/>
            <w:noProof/>
          </w:rPr>
          <w:t>C# Fundamentals</w:t>
        </w:r>
        <w:r w:rsidR="0025741E">
          <w:rPr>
            <w:rStyle w:val="Hyperlink"/>
          </w:rPr>
          <w:t xml:space="preserve">" course @ </w:t>
        </w:r>
        <w:r w:rsidR="0025741E">
          <w:rPr>
            <w:rStyle w:val="Hyperlink"/>
            <w:noProof/>
          </w:rPr>
          <w:t>SoftUni</w:t>
        </w:r>
      </w:hyperlink>
      <w:r w:rsidRPr="00EF5CFB">
        <w:rPr>
          <w:rStyle w:val="Hyperlink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lastRenderedPageBreak/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lastRenderedPageBreak/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875C" w14:textId="77777777" w:rsidR="0039662E" w:rsidRDefault="0039662E" w:rsidP="008068A2">
      <w:pPr>
        <w:spacing w:after="0" w:line="240" w:lineRule="auto"/>
      </w:pPr>
      <w:r>
        <w:separator/>
      </w:r>
    </w:p>
  </w:endnote>
  <w:endnote w:type="continuationSeparator" w:id="0">
    <w:p w14:paraId="540129DD" w14:textId="77777777" w:rsidR="0039662E" w:rsidRDefault="003966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ECAC" w14:textId="77777777" w:rsidR="0039662E" w:rsidRDefault="0039662E" w:rsidP="008068A2">
      <w:pPr>
        <w:spacing w:after="0" w:line="240" w:lineRule="auto"/>
      </w:pPr>
      <w:r>
        <w:separator/>
      </w:r>
    </w:p>
  </w:footnote>
  <w:footnote w:type="continuationSeparator" w:id="0">
    <w:p w14:paraId="1E832B4C" w14:textId="77777777" w:rsidR="0039662E" w:rsidRDefault="003966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19789">
    <w:abstractNumId w:val="1"/>
  </w:num>
  <w:num w:numId="2" w16cid:durableId="1924072008">
    <w:abstractNumId w:val="44"/>
  </w:num>
  <w:num w:numId="3" w16cid:durableId="1130826942">
    <w:abstractNumId w:val="9"/>
  </w:num>
  <w:num w:numId="4" w16cid:durableId="1422021859">
    <w:abstractNumId w:val="28"/>
  </w:num>
  <w:num w:numId="5" w16cid:durableId="1875187381">
    <w:abstractNumId w:val="29"/>
  </w:num>
  <w:num w:numId="6" w16cid:durableId="167907405">
    <w:abstractNumId w:val="33"/>
  </w:num>
  <w:num w:numId="7" w16cid:durableId="744183165">
    <w:abstractNumId w:val="4"/>
  </w:num>
  <w:num w:numId="8" w16cid:durableId="1367366663">
    <w:abstractNumId w:val="8"/>
  </w:num>
  <w:num w:numId="9" w16cid:durableId="1532455606">
    <w:abstractNumId w:val="26"/>
  </w:num>
  <w:num w:numId="10" w16cid:durableId="14678916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8118294">
    <w:abstractNumId w:val="5"/>
  </w:num>
  <w:num w:numId="12" w16cid:durableId="2082438630">
    <w:abstractNumId w:val="20"/>
  </w:num>
  <w:num w:numId="13" w16cid:durableId="619071556">
    <w:abstractNumId w:val="2"/>
  </w:num>
  <w:num w:numId="14" w16cid:durableId="1543899977">
    <w:abstractNumId w:val="32"/>
  </w:num>
  <w:num w:numId="15" w16cid:durableId="91126353">
    <w:abstractNumId w:val="10"/>
  </w:num>
  <w:num w:numId="16" w16cid:durableId="1204440980">
    <w:abstractNumId w:val="37"/>
  </w:num>
  <w:num w:numId="17" w16cid:durableId="412818198">
    <w:abstractNumId w:val="27"/>
  </w:num>
  <w:num w:numId="18" w16cid:durableId="1719931233">
    <w:abstractNumId w:val="43"/>
  </w:num>
  <w:num w:numId="19" w16cid:durableId="277566367">
    <w:abstractNumId w:val="34"/>
  </w:num>
  <w:num w:numId="20" w16cid:durableId="685401417">
    <w:abstractNumId w:val="19"/>
  </w:num>
  <w:num w:numId="21" w16cid:durableId="2017075685">
    <w:abstractNumId w:val="31"/>
  </w:num>
  <w:num w:numId="22" w16cid:durableId="722798024">
    <w:abstractNumId w:val="12"/>
  </w:num>
  <w:num w:numId="23" w16cid:durableId="2074886725">
    <w:abstractNumId w:val="15"/>
  </w:num>
  <w:num w:numId="24" w16cid:durableId="214510519">
    <w:abstractNumId w:val="3"/>
  </w:num>
  <w:num w:numId="25" w16cid:durableId="417212048">
    <w:abstractNumId w:val="7"/>
  </w:num>
  <w:num w:numId="26" w16cid:durableId="224607527">
    <w:abstractNumId w:val="17"/>
  </w:num>
  <w:num w:numId="27" w16cid:durableId="935870621">
    <w:abstractNumId w:val="36"/>
  </w:num>
  <w:num w:numId="28" w16cid:durableId="449862371">
    <w:abstractNumId w:val="18"/>
  </w:num>
  <w:num w:numId="29" w16cid:durableId="229392115">
    <w:abstractNumId w:val="42"/>
  </w:num>
  <w:num w:numId="30" w16cid:durableId="885524514">
    <w:abstractNumId w:val="21"/>
  </w:num>
  <w:num w:numId="31" w16cid:durableId="1835023576">
    <w:abstractNumId w:val="11"/>
  </w:num>
  <w:num w:numId="32" w16cid:durableId="1757479180">
    <w:abstractNumId w:val="35"/>
  </w:num>
  <w:num w:numId="33" w16cid:durableId="1852989272">
    <w:abstractNumId w:val="38"/>
  </w:num>
  <w:num w:numId="34" w16cid:durableId="229849881">
    <w:abstractNumId w:val="25"/>
  </w:num>
  <w:num w:numId="35" w16cid:durableId="1167480134">
    <w:abstractNumId w:val="41"/>
  </w:num>
  <w:num w:numId="36" w16cid:durableId="194664243">
    <w:abstractNumId w:val="6"/>
  </w:num>
  <w:num w:numId="37" w16cid:durableId="281352626">
    <w:abstractNumId w:val="23"/>
  </w:num>
  <w:num w:numId="38" w16cid:durableId="409274331">
    <w:abstractNumId w:val="14"/>
  </w:num>
  <w:num w:numId="39" w16cid:durableId="187566174">
    <w:abstractNumId w:val="30"/>
  </w:num>
  <w:num w:numId="40" w16cid:durableId="197592929">
    <w:abstractNumId w:val="16"/>
  </w:num>
  <w:num w:numId="41" w16cid:durableId="1513452250">
    <w:abstractNumId w:val="24"/>
  </w:num>
  <w:num w:numId="42" w16cid:durableId="92286959">
    <w:abstractNumId w:val="0"/>
  </w:num>
  <w:num w:numId="43" w16cid:durableId="1713336631">
    <w:abstractNumId w:val="22"/>
  </w:num>
  <w:num w:numId="44" w16cid:durableId="1381174244">
    <w:abstractNumId w:val="40"/>
  </w:num>
  <w:num w:numId="45" w16cid:durableId="3790386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1AB5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5741E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906A7"/>
    <w:rsid w:val="0039662E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50206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2023-03-13T21:03:00Z</dcterms:created>
  <dcterms:modified xsi:type="dcterms:W3CDTF">2023-03-13T21:03:00Z</dcterms:modified>
  <cp:category>programming;education;software engineering;software development</cp:category>
</cp:coreProperties>
</file>