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Interview with David Kapanadze, chief executive of Lumora Robotics</w:t>
      </w:r>
    </w:p>
    <w:p>
      <w:r>
        <w:t>Q: How did 2030 go?</w:t>
        <w:br/>
        <w:t>A: It was our best year. Revenue reached about 52 million dollars and we hired more than a hundred people.</w:t>
      </w:r>
    </w:p>
    <w:p>
      <w:r>
        <w:t>Q: What comes next?</w:t>
        <w:br/>
        <w:t>A: The Atlas-3. Its payload is 12 kilograms and it flies for 90 minutes on one battery.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with David Kapanadze, chief executive of Lumora Robotics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