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МИНИСТЕРСТВО ОБРАЗОВАНИЯ И НАУКИ</w:t>
      </w:r>
      <w:r>
        <w:t xml:space="preserve"> </w:t>
      </w:r>
      <w:r>
        <w:t xml:space="preserve">РОССИЙСКОЙ ФЕДЕРАЦИИ</w:t>
      </w:r>
    </w:p>
    <w:p>
      <w:pPr>
        <w:pStyle w:val="BodyText"/>
      </w:pPr>
      <w:r>
        <w:t xml:space="preserve">ФЕДЕРАЛЬНОЕ ГОСУДАРСТВЕННОЕ АВТОНОМНОЕ</w:t>
      </w:r>
      <w:r>
        <w:t xml:space="preserve"> </w:t>
      </w:r>
      <w:r>
        <w:t xml:space="preserve">ОБРАЗОВАТЕЛЬНОЕ УЧРЕЖДЕНИЕ ВЫСШЕГО ОБРАЗОВАНИЯ</w:t>
      </w:r>
      <w:r>
        <w:t xml:space="preserve"> </w:t>
      </w:r>
      <w:r>
        <w:t xml:space="preserve">“</w:t>
      </w:r>
      <w:r>
        <w:t xml:space="preserve">РОССИЙСКИЙ УНИВЕРСИТЕТ ДРУЖБЫ НАРОДОВ</w:t>
      </w:r>
      <w:r>
        <w:t xml:space="preserve">”</w:t>
      </w:r>
    </w:p>
    <w:p>
      <w:pPr>
        <w:pStyle w:val="BodyText"/>
      </w:pPr>
      <w:r>
        <w:t xml:space="preserve">Факультет физико-математических и естественных наук</w:t>
      </w:r>
    </w:p>
    <w:p>
      <w:pPr>
        <w:pStyle w:val="BodyText"/>
      </w:pPr>
      <w:r>
        <w:t xml:space="preserve">ОТЧЕТ</w:t>
      </w:r>
    </w:p>
    <w:p>
      <w:pPr>
        <w:pStyle w:val="BodyText"/>
      </w:pPr>
      <w:r>
        <w:t xml:space="preserve">По лабораторной работе №11</w:t>
      </w:r>
      <w:r>
        <w:t xml:space="preserve"> </w:t>
      </w:r>
      <w:r>
        <w:t xml:space="preserve">“</w:t>
      </w:r>
      <w:r>
        <w:t xml:space="preserve">Программирование в командном процессоре ОС UNIX. Ветвления и циклы.</w:t>
      </w:r>
      <w:r>
        <w:t xml:space="preserve">”</w:t>
      </w:r>
    </w:p>
    <w:p>
      <w:pPr>
        <w:pStyle w:val="BodyText"/>
      </w:pPr>
      <w:r>
        <w:t xml:space="preserve">Выполнил:</w:t>
      </w:r>
      <w:r>
        <w:t xml:space="preserve"> </w:t>
      </w:r>
      <w:r>
        <w:t xml:space="preserve">Студент группы: НПИбд-01-21</w:t>
      </w:r>
      <w:r>
        <w:t xml:space="preserve"> </w:t>
      </w:r>
      <w:r>
        <w:t xml:space="preserve">Студенческий билет: №1032211403</w:t>
      </w:r>
      <w:r>
        <w:t xml:space="preserve"> </w:t>
      </w:r>
      <w:r>
        <w:t xml:space="preserve">ФИО студента: Матюхин Григорий Васильевич</w:t>
      </w:r>
      <w:r>
        <w:t xml:space="preserve"> </w:t>
      </w:r>
      <w:r>
        <w:t xml:space="preserve">Дата выполнения: 02.06.2022</w:t>
      </w:r>
    </w:p>
    <w:p>
      <w:pPr>
        <w:pStyle w:val="BodyText"/>
      </w:pPr>
      <w:r>
        <w:t xml:space="preserve">Москва 2022</w:t>
      </w:r>
      <w:r>
        <w:t xml:space="preserve"> 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server.c - реализация сервера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чтобы запустить пример, необходимо:</w:t>
      </w:r>
      <w:r>
        <w:br/>
      </w:r>
      <w:r>
        <w:rPr>
          <w:rStyle w:val="CommentTok"/>
        </w:rPr>
        <w:t xml:space="preserve"> * 1. запустить программу server на одной консоли;</w:t>
      </w:r>
      <w:r>
        <w:br/>
      </w:r>
      <w:r>
        <w:rPr>
          <w:rStyle w:val="CommentTok"/>
        </w:rPr>
        <w:t xml:space="preserve"> * 2. запустить программу client на другой консоли.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чтения из FIFO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буфер для чтения данных из FIFO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создаем файл FIFO с открытыми для всех</w:t>
      </w:r>
      <w:r>
        <w:br/>
      </w:r>
      <w:r>
        <w:rPr>
          <w:rStyle w:val="CommentTok"/>
        </w:rPr>
        <w:t xml:space="preserve">   * правами доступа на чтение и запись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создать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откроем FIFO на чтение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читаем данные из FIFO и выводим на экран */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вывода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закроем FIFO */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удалим FIFO из системы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удалить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client.c - реализация клиента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чтобы запустить пример, необходимо:</w:t>
      </w:r>
      <w:r>
        <w:br/>
      </w:r>
      <w:r>
        <w:rPr>
          <w:rStyle w:val="CommentTok"/>
        </w:rPr>
        <w:t xml:space="preserve"> * 1. запустить программу server на одной консоли;</w:t>
      </w:r>
      <w:r>
        <w:br/>
      </w:r>
      <w:r>
        <w:rPr>
          <w:rStyle w:val="CommentTok"/>
        </w:rPr>
        <w:t xml:space="preserve"> * 2. запустить программу client на другой консоли.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PreprocessorTok"/>
        </w:rPr>
        <w:t xml:space="preserve">#define MESSAGE "Hello Server!!!\n"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writefd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записи в FIFO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Client...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получим доступ к FIFO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writefd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O_WRONLY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time_t</w:t>
      </w:r>
      <w:r>
        <w:rPr>
          <w:rStyle w:val="NormalTok"/>
        </w:rPr>
        <w:t xml:space="preserve"> mytime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time_str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ctime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mytime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time_str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time_str</w:t>
      </w:r>
      <w:r>
        <w:rPr>
          <w:rStyle w:val="OperatorTok"/>
        </w:rPr>
        <w:t xml:space="preserve">)-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'\0'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strcat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передадим сообщение серверу */</w:t>
      </w:r>
      <w:r>
        <w:br/>
      </w:r>
      <w:r>
        <w:rPr>
          <w:rStyle w:val="NormalTok"/>
        </w:rPr>
        <w:t xml:space="preserve">    msglen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strlen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time_str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time_str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msglen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записи в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sleep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закроем доступ к FIFO */</w:t>
      </w:r>
      <w:r>
        <w:br/>
      </w:r>
      <w:r>
        <w:rPr>
          <w:rStyle w:val="NormalTok"/>
        </w:rPr>
        <w:t xml:space="preserve">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writefd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</w:t>
      </w:r>
    </w:p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server.c - реализация сервера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чтобы запустить пример, необходимо:</w:t>
      </w:r>
      <w:r>
        <w:br/>
      </w:r>
      <w:r>
        <w:rPr>
          <w:rStyle w:val="CommentTok"/>
        </w:rPr>
        <w:t xml:space="preserve"> * 1. запустить программу server на одной консоли;</w:t>
      </w:r>
      <w:r>
        <w:br/>
      </w:r>
      <w:r>
        <w:rPr>
          <w:rStyle w:val="CommentTok"/>
        </w:rPr>
        <w:t xml:space="preserve"> * 2. запустить программу client на другой консоли.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"common.h"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readfd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дескриптор для чтения из FIFO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MAX_BUFF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буфер для чтения данных из FIFO */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баннер */</w:t>
      </w:r>
      <w:r>
        <w:br/>
      </w:r>
      <w:r>
        <w:rPr>
          <w:rStyle w:val="NormalTok"/>
        </w:rPr>
        <w:t xml:space="preserve">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"FIFO Server...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создаем файл FIFO с открытыми для всех</w:t>
      </w:r>
      <w:r>
        <w:br/>
      </w:r>
      <w:r>
        <w:rPr>
          <w:rStyle w:val="CommentTok"/>
        </w:rPr>
        <w:t xml:space="preserve">   * правами доступа на чтение и запись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mknod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S_IFIFO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BaseNTok"/>
        </w:rPr>
        <w:t xml:space="preserve">0666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создать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clock_t start_t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end_t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total_t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start_t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откроем FIFO на чтение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readfd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O_RDONLY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открыть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читаем данные из FIFO и выводим на экран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MAX_BUFF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Ошибка вывода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end_t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clock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total_t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end_t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CLOCKS_PER_SEC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"%f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total_t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total_t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close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readfd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закроем FIFO */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удалим FIFO из системы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unlink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FIFO_NAME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fprintf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stderr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"%s: Невозможно удалить FIFO (%s)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__FILE__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errno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exit</w:t>
      </w:r>
      <w:r>
        <w:rPr>
          <w:rStyle w:val="OperatorTok"/>
        </w:rPr>
        <w:t xml:space="preserve">(-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приобрел практические навыки работы с именованными каналами.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В чем ключевое отличие именованных каналов от неименованных?</w:t>
      </w:r>
    </w:p>
    <w:p>
      <w:pPr>
        <w:pStyle w:val="FirstParagraph"/>
      </w:pPr>
      <w:r>
        <w:t xml:space="preserve">Именованный канал привязан к inode (и в итоге к файлу) в файловой системе, и подключение к нему осуществляется с помощью стандартного API работы с файлами.</w:t>
      </w:r>
      <w:r>
        <w:t xml:space="preserve"> </w:t>
      </w:r>
      <w:r>
        <w:t xml:space="preserve">Неименованные каналы, напротив, существуют только в памяти процессов, и для создания необходимо вызвать функцию</w:t>
      </w:r>
      <w:r>
        <w:t xml:space="preserve"> </w:t>
      </w:r>
      <w:r>
        <w:rPr>
          <w:rStyle w:val="VerbatimChar"/>
        </w:rPr>
        <w:t xml:space="preserve">pipe</w:t>
      </w:r>
      <w:r>
        <w:t xml:space="preserve"> </w:t>
      </w:r>
      <w:r>
        <w:t xml:space="preserve">из стандартной библиотеки</w:t>
      </w:r>
      <w:r>
        <w:t xml:space="preserve"> </w:t>
      </w:r>
      <w:r>
        <w:rPr>
          <w:rStyle w:val="VerbatimChar"/>
        </w:rPr>
        <w:t xml:space="preserve">unistd</w:t>
      </w:r>
      <w:r>
        <w:t xml:space="preserve"> </w:t>
      </w:r>
      <w:r>
        <w:t xml:space="preserve">–</w:t>
      </w:r>
      <w:r>
        <w:t xml:space="preserve"> </w:t>
      </w:r>
      <w:r>
        <w:t xml:space="preserve">в переданном массиве будут записаны два файловых дескриптора, которые этот процесс может использовать для коммуникации с другими –</w:t>
      </w:r>
      <w:r>
        <w:t xml:space="preserve"> </w:t>
      </w:r>
      <w:r>
        <w:t xml:space="preserve">как правило, с теми, которые были созданы с помощью функции</w:t>
      </w:r>
      <w:r>
        <w:t xml:space="preserve"> </w:t>
      </w:r>
      <w:r>
        <w:rPr>
          <w:rStyle w:val="VerbatimChar"/>
        </w:rPr>
        <w:t xml:space="preserve">fork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Возможно ли создание неименованного канала из командной строки?</w:t>
      </w:r>
    </w:p>
    <w:p>
      <w:pPr>
        <w:pStyle w:val="FirstParagraph"/>
      </w:pPr>
      <w:r>
        <w:t xml:space="preserve">Да, это происходит, когда программы соединяются с помощью оператора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–</w:t>
      </w:r>
      <w:r>
        <w:t xml:space="preserve"> </w:t>
      </w:r>
      <w:r>
        <w:t xml:space="preserve">оболочка создает неименованный канал, затем запускает две программы и соединяет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 </w:t>
      </w:r>
      <w:r>
        <w:t xml:space="preserve">первой с одной половиной канала, а</w:t>
      </w:r>
      <w:r>
        <w:t xml:space="preserve"> </w:t>
      </w:r>
      <w:r>
        <w:rPr>
          <w:rStyle w:val="VerbatimChar"/>
        </w:rPr>
        <w:t xml:space="preserve">stdin</w:t>
      </w:r>
      <w:r>
        <w:t xml:space="preserve"> </w:t>
      </w:r>
      <w:r>
        <w:t xml:space="preserve">второй – с другой половиной.</w:t>
      </w:r>
    </w:p>
    <w:p>
      <w:pPr>
        <w:numPr>
          <w:ilvl w:val="0"/>
          <w:numId w:val="1005"/>
        </w:numPr>
        <w:pStyle w:val="Compact"/>
      </w:pPr>
      <w:r>
        <w:t xml:space="preserve">Возможно ли создание именованного канала из командной строки?</w:t>
      </w:r>
    </w:p>
    <w:p>
      <w:pPr>
        <w:pStyle w:val="FirstParagraph"/>
      </w:pPr>
      <w:r>
        <w:t xml:space="preserve">Да, для этого есть команда</w:t>
      </w:r>
      <w:r>
        <w:t xml:space="preserve"> </w:t>
      </w:r>
      <w:r>
        <w:rPr>
          <w:rStyle w:val="VerbatimChar"/>
        </w:rPr>
        <w:t xml:space="preserve">mkfifo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Опишите функцию языка С, создающую неименованный канал.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pipe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fildes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Принимает указатель на массив из двух элементов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.</w:t>
      </w:r>
      <w:r>
        <w:t xml:space="preserve"> </w:t>
      </w:r>
      <w:r>
        <w:t xml:space="preserve">Пытается создать именованный канал.</w:t>
      </w:r>
      <w:r>
        <w:t xml:space="preserve"> </w:t>
      </w:r>
      <w:r>
        <w:t xml:space="preserve">Если успешно, возвращает 0. Тогда</w:t>
      </w:r>
      <w:r>
        <w:t xml:space="preserve"> </w:t>
      </w:r>
      <w:r>
        <w:rPr>
          <w:rStyle w:val="VerbatimChar"/>
        </w:rPr>
        <w:t xml:space="preserve">filedes[0]</w:t>
      </w:r>
      <w:r>
        <w:t xml:space="preserve"> </w:t>
      </w:r>
      <w:r>
        <w:t xml:space="preserve">– дескриптор для чтения, а</w:t>
      </w:r>
      <w:r>
        <w:t xml:space="preserve"> </w:t>
      </w:r>
      <w:r>
        <w:rPr>
          <w:rStyle w:val="VerbatimChar"/>
        </w:rPr>
        <w:t xml:space="preserve">filedes[1]</w:t>
      </w:r>
      <w:r>
        <w:t xml:space="preserve"> </w:t>
      </w:r>
      <w:r>
        <w:t xml:space="preserve">– для записи в новый канал.</w:t>
      </w:r>
      <w:r>
        <w:t xml:space="preserve"> </w:t>
      </w:r>
      <w:r>
        <w:t xml:space="preserve">Если неуспешно, возвращает -1, задает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, не создает никаких файловых дескрипторов и не изменяет переданный массив.</w:t>
      </w:r>
    </w:p>
    <w:p>
      <w:pPr>
        <w:numPr>
          <w:ilvl w:val="0"/>
          <w:numId w:val="1007"/>
        </w:numPr>
        <w:pStyle w:val="Compact"/>
      </w:pPr>
      <w:r>
        <w:t xml:space="preserve">Опишите функцию языка С, создающую именованный канал.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mkfifo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pathname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mode_t mode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Принимает строку – путь к файлу, и настройку прав доступа. Создает файл. Если файл создан успешно, возвращает 0, иначе возвращает -1 и устанавливает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Что будет в случае прочтения из fifo меньшего числа байтов, чем находится в канале? Большего числа байтов?</w:t>
      </w:r>
    </w:p>
    <w:p>
      <w:pPr>
        <w:pStyle w:val="FirstParagraph"/>
      </w:pPr>
      <w:r>
        <w:t xml:space="preserve">Если прочитать меньше байтов, чем находится в канале, то оставшиеся байты останутся в канале и будут прочитаны при следующем чтении из этого канала.</w:t>
      </w:r>
    </w:p>
    <w:p>
      <w:pPr>
        <w:pStyle w:val="BodyText"/>
      </w:pPr>
      <w:r>
        <w:t xml:space="preserve">Если попробовать прочитать больше байтов, чем находится в канале, то операция чтения будет блокировать, пока в канале не появится достаточное количество байтов.</w:t>
      </w:r>
      <w:r>
        <w:t xml:space="preserve"> </w:t>
      </w:r>
      <w:r>
        <w:t xml:space="preserve">Из-за этого свойства рекомендуется читать по одному байту за раз и собирать их в строку вручную – тогда любое блокирование значит конец сообщения, и это можно обнаружить с использованием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read</w:t>
      </w: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</w:p>
    <w:p>
      <w:pPr>
        <w:pStyle w:val="FirstParagraph"/>
      </w:pPr>
      <w:r>
        <w:t xml:space="preserve">Каналы имеют буфер, размер которого на моей системе равен 65536 байтов. Если из канала не читают, то все записи в канал идут в этот буфер.</w:t>
      </w:r>
    </w:p>
    <w:p>
      <w:pPr>
        <w:pStyle w:val="BodyText"/>
      </w:pPr>
      <w:r>
        <w:t xml:space="preserve">Если пространство, которое остается в буфере, больше, чем количество байтов, которое процесс пытается записать, то запись осуществляется моментально и эти данные идут в буфер канала.</w:t>
      </w:r>
    </w:p>
    <w:p>
      <w:pPr>
        <w:pStyle w:val="BodyText"/>
      </w:pPr>
      <w:r>
        <w:t xml:space="preserve">Если процесс пытается одномоментно записать в канал больше чем 65536 байтов, или он пытается записать больше байтов, чем осталось места в буфере, то операция записи блокируется. Вызов записи завершится, как только вся исходная строка будет записана в буфер канала.</w:t>
      </w:r>
    </w:p>
    <w:p>
      <w:pPr>
        <w:numPr>
          <w:ilvl w:val="0"/>
          <w:numId w:val="1010"/>
        </w:numPr>
        <w:pStyle w:val="Compact"/>
      </w:pPr>
      <w:r>
        <w:t xml:space="preserve">Могут ли два и более процессов читать или записывать в канал?</w:t>
      </w:r>
    </w:p>
    <w:p>
      <w:pPr>
        <w:pStyle w:val="FirstParagraph"/>
      </w:pPr>
      <w:r>
        <w:t xml:space="preserve">Да, могут.</w:t>
      </w:r>
      <w:r>
        <w:t xml:space="preserve"> </w:t>
      </w:r>
      <w:r>
        <w:t xml:space="preserve">Если два процесса записывают в один и тот же канал, их записи будут прочитаны в порядке, в котором они были отправлены – если один процесс запишет</w:t>
      </w:r>
      <w:r>
        <w:t xml:space="preserve"> </w:t>
      </w:r>
      <w:r>
        <w:rPr>
          <w:rStyle w:val="VerbatimChar"/>
        </w:rPr>
        <w:t xml:space="preserve">abcd</w:t>
      </w:r>
      <w:r>
        <w:t xml:space="preserve">, а затем другой процесс запишет</w:t>
      </w:r>
      <w:r>
        <w:t xml:space="preserve"> </w:t>
      </w:r>
      <w:r>
        <w:rPr>
          <w:rStyle w:val="VerbatimChar"/>
        </w:rPr>
        <w:t xml:space="preserve">1234</w:t>
      </w:r>
      <w:r>
        <w:t xml:space="preserve">, то из канала будет прочитано</w:t>
      </w:r>
      <w:r>
        <w:t xml:space="preserve"> </w:t>
      </w:r>
      <w:r>
        <w:rPr>
          <w:rStyle w:val="VerbatimChar"/>
        </w:rPr>
        <w:t xml:space="preserve">abcd1234</w:t>
      </w:r>
      <w:r>
        <w:t xml:space="preserve">.</w:t>
      </w:r>
    </w:p>
    <w:p>
      <w:pPr>
        <w:pStyle w:val="BodyText"/>
      </w:pPr>
      <w:r>
        <w:t xml:space="preserve">Одновременное чтение имеет гораздо более сложную структуру.</w:t>
      </w:r>
      <w:r>
        <w:t xml:space="preserve"> </w:t>
      </w:r>
      <w:r>
        <w:t xml:space="preserve">Пусть два процесса оба хотят получить 5 байтов из канала, и первым запросил чтение процесс 1.</w:t>
      </w:r>
      <w:r>
        <w:t xml:space="preserve"> </w:t>
      </w:r>
      <w:r>
        <w:t xml:space="preserve">В канал записывается сначала строка</w:t>
      </w:r>
      <w:r>
        <w:t xml:space="preserve"> </w:t>
      </w:r>
      <w:r>
        <w:rPr>
          <w:rStyle w:val="VerbatimChar"/>
        </w:rPr>
        <w:t xml:space="preserve">1234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5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6789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затем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  <w:r>
        <w:t xml:space="preserve"> </w:t>
      </w:r>
      <w:r>
        <w:t xml:space="preserve">Каждый положенный в канал байт оказывается только у одного из читающих процессов.</w:t>
      </w:r>
      <w:r>
        <w:t xml:space="preserve"> </w:t>
      </w:r>
      <w:r>
        <w:t xml:space="preserve">Сначала первый процесс получит</w:t>
      </w:r>
      <w:r>
        <w:t xml:space="preserve"> </w:t>
      </w:r>
      <w:r>
        <w:rPr>
          <w:rStyle w:val="VerbatimChar"/>
        </w:rPr>
        <w:t xml:space="preserve">1234</w:t>
      </w:r>
      <w:r>
        <w:t xml:space="preserve">, затем второй процесс получит</w:t>
      </w:r>
      <w:r>
        <w:t xml:space="preserve"> </w:t>
      </w:r>
      <w:r>
        <w:rPr>
          <w:rStyle w:val="VerbatimChar"/>
        </w:rPr>
        <w:t xml:space="preserve">5</w:t>
      </w:r>
      <w:r>
        <w:t xml:space="preserve">, затем первый процесс получит</w:t>
      </w:r>
      <w:r>
        <w:t xml:space="preserve"> </w:t>
      </w:r>
      <w:r>
        <w:rPr>
          <w:rStyle w:val="VerbatimChar"/>
        </w:rPr>
        <w:t xml:space="preserve">6789</w:t>
      </w:r>
      <w:r>
        <w:t xml:space="preserve">, затем второй процесс получит</w:t>
      </w:r>
      <w:r>
        <w:t xml:space="preserve"> </w:t>
      </w:r>
      <w:r>
        <w:rPr>
          <w:rStyle w:val="VerbatimChar"/>
        </w:rPr>
        <w:t xml:space="preserve">10</w:t>
      </w:r>
      <w:r>
        <w:t xml:space="preserve">, затем первый процесс получит</w:t>
      </w:r>
      <w:r>
        <w:t xml:space="preserve"> </w:t>
      </w:r>
      <w:r>
        <w:rPr>
          <w:rStyle w:val="VerbatimChar"/>
        </w:rPr>
        <w:t xml:space="preserve">10</w:t>
      </w:r>
      <w:r>
        <w:t xml:space="preserve">,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2</w:t>
      </w:r>
      <w:r>
        <w:t xml:space="preserve">.</w:t>
      </w:r>
      <w:r>
        <w:t xml:space="preserve"> </w:t>
      </w:r>
      <w:r>
        <w:t xml:space="preserve">В итоге первый процесс прочитает строку</w:t>
      </w:r>
      <w:r>
        <w:t xml:space="preserve"> </w:t>
      </w:r>
      <w:r>
        <w:rPr>
          <w:rStyle w:val="VerbatimChar"/>
        </w:rPr>
        <w:t xml:space="preserve">12346</w:t>
      </w:r>
      <w:r>
        <w:t xml:space="preserve">, и у него в буфере окажется</w:t>
      </w:r>
      <w:r>
        <w:t xml:space="preserve"> </w:t>
      </w:r>
      <w:r>
        <w:rPr>
          <w:rStyle w:val="VerbatimChar"/>
        </w:rPr>
        <w:t xml:space="preserve">789</w:t>
      </w:r>
      <w:r>
        <w:t xml:space="preserve">, доступные для дальнейшего прочтения, а второй процесс получит строку</w:t>
      </w:r>
      <w:r>
        <w:t xml:space="preserve"> </w:t>
      </w:r>
      <w:r>
        <w:rPr>
          <w:rStyle w:val="VerbatimChar"/>
        </w:rPr>
        <w:t xml:space="preserve">51012</w:t>
      </w:r>
      <w:r>
        <w:t xml:space="preserve"> </w:t>
      </w:r>
      <w:r>
        <w:t xml:space="preserve">и пустой буфер.</w:t>
      </w:r>
    </w:p>
    <w:p>
      <w:pPr>
        <w:numPr>
          <w:ilvl w:val="0"/>
          <w:numId w:val="1011"/>
        </w:numPr>
        <w:pStyle w:val="Compact"/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&lt;unistd.h&gt;</w:t>
      </w:r>
      <w:r>
        <w:br/>
      </w:r>
      <w:r>
        <w:rPr>
          <w:rStyle w:val="DataTypeTok"/>
        </w:rPr>
        <w:t xml:space="preserve">ssize_t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fildes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nbyte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Принимает номер файлового дескриптора (где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– переданный аргумент – указывает на</w:t>
      </w:r>
      <w:r>
        <w:t xml:space="preserve"> </w:t>
      </w:r>
      <w:r>
        <w:rPr>
          <w:rStyle w:val="VerbatimChar"/>
        </w:rPr>
        <w:t xml:space="preserve">stdout</w:t>
      </w:r>
      <w:r>
        <w:t xml:space="preserve">, а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– на</w:t>
      </w:r>
      <w:r>
        <w:t xml:space="preserve"> </w:t>
      </w:r>
      <w:r>
        <w:rPr>
          <w:rStyle w:val="VerbatimChar"/>
        </w:rPr>
        <w:t xml:space="preserve">stderr</w:t>
      </w:r>
      <w:r>
        <w:t xml:space="preserve">), указатель на буфер, который нужно записать в файловый дескриптор, и количество байтов, которые нужно записать.</w:t>
      </w:r>
      <w:r>
        <w:t xml:space="preserve"> </w:t>
      </w:r>
      <w:r>
        <w:t xml:space="preserve">Если сколько-то байтов было успешно записано, то возвращается количество байтов, которые были записаны, и оно никогда не будет больше</w:t>
      </w:r>
      <w:r>
        <w:t xml:space="preserve"> </w:t>
      </w:r>
      <w:r>
        <w:rPr>
          <w:rStyle w:val="VerbatimChar"/>
        </w:rPr>
        <w:t xml:space="preserve">nbyte</w:t>
      </w:r>
      <w:r>
        <w:t xml:space="preserve">.</w:t>
      </w:r>
      <w:r>
        <w:t xml:space="preserve"> </w:t>
      </w:r>
      <w:r>
        <w:t xml:space="preserve">Если произошла ошибка, то возвращается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и задается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Опишите функцию strerror.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strerror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errnum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Принимает номер ошибки (соответствующий тем, которые задаются в</w:t>
      </w:r>
      <w:r>
        <w:t xml:space="preserve"> </w:t>
      </w:r>
      <w:r>
        <w:rPr>
          <w:rStyle w:val="VerbatimChar"/>
        </w:rPr>
        <w:t xml:space="preserve">errno</w:t>
      </w:r>
      <w:r>
        <w:t xml:space="preserve">), и возвращает указатель на строку, которая содержит текстовое описание ошибки.</w:t>
      </w:r>
      <w:r>
        <w:t xml:space="preserve"> </w:t>
      </w:r>
      <w:r>
        <w:t xml:space="preserve">Если это поддерживается системой, то строка переведена в текущую системную локаль согласно</w:t>
      </w:r>
      <w:r>
        <w:t xml:space="preserve"> </w:t>
      </w:r>
      <w:r>
        <w:rPr>
          <w:rStyle w:val="VerbatimChar"/>
        </w:rPr>
        <w:t xml:space="preserve">LC_MESSAGES</w:t>
      </w:r>
      <w:r>
        <w:t xml:space="preserve">.</w:t>
      </w:r>
      <w:r>
        <w:t xml:space="preserve"> </w:t>
      </w:r>
      <w:r>
        <w:t xml:space="preserve">Если переданный параметр не является кодом ошибки, то возвращается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ru-RU</dc:language>
  <cp:keywords/>
  <dcterms:created xsi:type="dcterms:W3CDTF">2022-06-02T18:19:41Z</dcterms:created>
  <dcterms:modified xsi:type="dcterms:W3CDTF">2022-06-02T18:19:41Z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equationNumberTeX">
    <vt:lpwstr>qquad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lastDelim">
    <vt:lpwstr>, </vt:lpwstr>
  </property>
  <property fmtid="{D5CDD505-2E9C-101B-9397-08002B2CF9AE}" pid="24" name="linestretch">
    <vt:lpwstr>1.5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mainfont">
    <vt:lpwstr>PT Serif</vt:lpwstr>
  </property>
  <property fmtid="{D5CDD505-2E9C-101B-9397-08002B2CF9AE}" pid="36" name="monofont">
    <vt:lpwstr>PT Mono</vt:lpwstr>
  </property>
  <property fmtid="{D5CDD505-2E9C-101B-9397-08002B2CF9AE}" pid="37" name="nameInLink">
    <vt:lpwstr>False</vt:lpwstr>
  </property>
  <property fmtid="{D5CDD505-2E9C-101B-9397-08002B2CF9AE}" pid="38" name="numberSections">
    <vt:lpwstr>False</vt:lpwstr>
  </property>
  <property fmtid="{D5CDD505-2E9C-101B-9397-08002B2CF9AE}" pid="39" name="pairDelim">
    <vt:lpwstr>, </vt:lpwstr>
  </property>
  <property fmtid="{D5CDD505-2E9C-101B-9397-08002B2CF9AE}" pid="40" name="papersize">
    <vt:lpwstr>a4</vt:lpwstr>
  </property>
  <property fmtid="{D5CDD505-2E9C-101B-9397-08002B2CF9AE}" pid="41" name="rangeDelim">
    <vt:lpwstr>-</vt:lpwstr>
  </property>
  <property fmtid="{D5CDD505-2E9C-101B-9397-08002B2CF9AE}" pid="42" name="refDelim">
    <vt:lpwstr>, </vt:lpwstr>
  </property>
  <property fmtid="{D5CDD505-2E9C-101B-9397-08002B2CF9AE}" pid="43" name="refIndexTemplate">
    <vt:lpwstr>isuf</vt:lpwstr>
  </property>
  <property fmtid="{D5CDD505-2E9C-101B-9397-08002B2CF9AE}" pid="44" name="romanfont">
    <vt:lpwstr>PT Serif</vt:lpwstr>
  </property>
  <property fmtid="{D5CDD505-2E9C-101B-9397-08002B2CF9AE}" pid="45" name="sansfont">
    <vt:lpwstr>PT Sans</vt:lpwstr>
  </property>
  <property fmtid="{D5CDD505-2E9C-101B-9397-08002B2CF9AE}" pid="46" name="secHeaderDelim">
    <vt:lpwstr> </vt:lpwstr>
  </property>
  <property fmtid="{D5CDD505-2E9C-101B-9397-08002B2CF9AE}" pid="47" name="secHeaderTemplate">
    <vt:lpwstr>isecHeaderDelim[n]t</vt:lpwstr>
  </property>
  <property fmtid="{D5CDD505-2E9C-101B-9397-08002B2CF9AE}" pid="48" name="secLabels">
    <vt:lpwstr>arabic</vt:lpwstr>
  </property>
  <property fmtid="{D5CDD505-2E9C-101B-9397-08002B2CF9AE}" pid="49" name="secPrefix">
    <vt:lpwstr/>
  </property>
  <property fmtid="{D5CDD505-2E9C-101B-9397-08002B2CF9AE}" pid="50" name="secPrefixTemplate">
    <vt:lpwstr>p i</vt:lpwstr>
  </property>
  <property fmtid="{D5CDD505-2E9C-101B-9397-08002B2CF9AE}" pid="51" name="sectionsDepth">
    <vt:lpwstr>0</vt:lpwstr>
  </property>
  <property fmtid="{D5CDD505-2E9C-101B-9397-08002B2CF9AE}" pid="52" name="subfigGrid">
    <vt:lpwstr>False</vt:lpwstr>
  </property>
  <property fmtid="{D5CDD505-2E9C-101B-9397-08002B2CF9AE}" pid="53" name="subfigLabels">
    <vt:lpwstr>alpha a</vt:lpwstr>
  </property>
  <property fmtid="{D5CDD505-2E9C-101B-9397-08002B2CF9AE}" pid="54" name="subfigureChildTemplate">
    <vt:lpwstr>i</vt:lpwstr>
  </property>
  <property fmtid="{D5CDD505-2E9C-101B-9397-08002B2CF9AE}" pid="55" name="subfigureRefIndexTemplate">
    <vt:lpwstr>isuf (s)</vt:lpwstr>
  </property>
  <property fmtid="{D5CDD505-2E9C-101B-9397-08002B2CF9AE}" pid="56" name="subfigureTemplate">
    <vt:lpwstr>figureTitle ititleDelim t. ccs</vt:lpwstr>
  </property>
  <property fmtid="{D5CDD505-2E9C-101B-9397-08002B2CF9AE}" pid="57" name="tableEqns">
    <vt:lpwstr>False</vt:lpwstr>
  </property>
  <property fmtid="{D5CDD505-2E9C-101B-9397-08002B2CF9AE}" pid="58" name="tableTemplate">
    <vt:lpwstr>tableTitle ititleDelim t</vt:lpwstr>
  </property>
  <property fmtid="{D5CDD505-2E9C-101B-9397-08002B2CF9AE}" pid="59" name="tableTitle">
    <vt:lpwstr>Table</vt:lpwstr>
  </property>
  <property fmtid="{D5CDD505-2E9C-101B-9397-08002B2CF9AE}" pid="60" name="tblLabels">
    <vt:lpwstr>arabic</vt:lpwstr>
  </property>
  <property fmtid="{D5CDD505-2E9C-101B-9397-08002B2CF9AE}" pid="61" name="tblPrefix">
    <vt:lpwstr/>
  </property>
  <property fmtid="{D5CDD505-2E9C-101B-9397-08002B2CF9AE}" pid="62" name="tblPrefixTemplate">
    <vt:lpwstr>p i</vt:lpwstr>
  </property>
  <property fmtid="{D5CDD505-2E9C-101B-9397-08002B2CF9AE}" pid="63" name="titleDelim">
    <vt:lpwstr>:</vt:lpwstr>
  </property>
</Properties>
</file>