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E862C" w14:textId="0A775B64" w:rsidR="003B37F7" w:rsidRPr="00B02A76" w:rsidRDefault="003B37F7" w:rsidP="00846540">
      <w:pPr>
        <w:jc w:val="center"/>
        <w:rPr>
          <w:rFonts w:asciiTheme="majorHAnsi" w:hAnsiTheme="majorHAnsi" w:cstheme="majorHAnsi"/>
          <w:b/>
          <w:bCs/>
          <w:sz w:val="24"/>
          <w:szCs w:val="24"/>
        </w:rPr>
      </w:pPr>
      <w:r w:rsidRPr="00B02A76">
        <w:rPr>
          <w:rFonts w:asciiTheme="majorHAnsi" w:hAnsiTheme="majorHAnsi" w:cstheme="majorHAnsi"/>
          <w:b/>
          <w:bCs/>
          <w:sz w:val="24"/>
          <w:szCs w:val="24"/>
        </w:rPr>
        <w:t>Слайды 1-2</w:t>
      </w:r>
    </w:p>
    <w:p w14:paraId="0AF38C12" w14:textId="14CB112C" w:rsidR="00803E34" w:rsidRPr="00B02A76" w:rsidRDefault="00BF279C" w:rsidP="00846540">
      <w:pPr>
        <w:ind w:firstLine="709"/>
        <w:jc w:val="both"/>
        <w:rPr>
          <w:rFonts w:asciiTheme="majorHAnsi" w:hAnsiTheme="majorHAnsi" w:cstheme="majorHAnsi"/>
          <w:sz w:val="24"/>
          <w:szCs w:val="24"/>
        </w:rPr>
      </w:pPr>
      <w:r w:rsidRPr="00B02A76">
        <w:rPr>
          <w:rFonts w:asciiTheme="majorHAnsi" w:hAnsiTheme="majorHAnsi" w:cstheme="majorHAnsi"/>
          <w:sz w:val="24"/>
          <w:szCs w:val="24"/>
        </w:rPr>
        <w:t>Добрый день, коллеги! Я Швецов Григорий, студент группы ФН2-</w:t>
      </w:r>
      <w:r w:rsidR="00136C94" w:rsidRPr="00B02A76">
        <w:rPr>
          <w:rFonts w:asciiTheme="majorHAnsi" w:hAnsiTheme="majorHAnsi" w:cstheme="majorHAnsi"/>
          <w:sz w:val="24"/>
          <w:szCs w:val="24"/>
        </w:rPr>
        <w:t>5</w:t>
      </w:r>
      <w:r w:rsidRPr="00B02A76">
        <w:rPr>
          <w:rFonts w:asciiTheme="majorHAnsi" w:hAnsiTheme="majorHAnsi" w:cstheme="majorHAnsi"/>
          <w:sz w:val="24"/>
          <w:szCs w:val="24"/>
        </w:rPr>
        <w:t>2Б, представляю свою курсовую работу</w:t>
      </w:r>
      <w:r w:rsidR="004A4061" w:rsidRPr="00B02A76">
        <w:rPr>
          <w:rFonts w:asciiTheme="majorHAnsi" w:hAnsiTheme="majorHAnsi" w:cstheme="majorHAnsi"/>
          <w:sz w:val="24"/>
          <w:szCs w:val="24"/>
        </w:rPr>
        <w:t xml:space="preserve"> - </w:t>
      </w:r>
      <w:r w:rsidRPr="00B02A76">
        <w:rPr>
          <w:rFonts w:asciiTheme="majorHAnsi" w:hAnsiTheme="majorHAnsi" w:cstheme="majorHAnsi"/>
          <w:sz w:val="24"/>
          <w:szCs w:val="24"/>
        </w:rPr>
        <w:t>«</w:t>
      </w:r>
      <w:r w:rsidR="00136C94" w:rsidRPr="00B02A76">
        <w:rPr>
          <w:rFonts w:asciiTheme="majorHAnsi" w:hAnsiTheme="majorHAnsi" w:cstheme="majorHAnsi"/>
          <w:sz w:val="24"/>
          <w:szCs w:val="24"/>
        </w:rPr>
        <w:t>Математическое моделирование термоупругого разрушения хрупкого материала</w:t>
      </w:r>
      <w:r w:rsidRPr="00B02A76">
        <w:rPr>
          <w:rFonts w:asciiTheme="majorHAnsi" w:hAnsiTheme="majorHAnsi" w:cstheme="majorHAnsi"/>
          <w:sz w:val="24"/>
          <w:szCs w:val="24"/>
        </w:rPr>
        <w:t>». Мой научный руководитель</w:t>
      </w:r>
      <w:r w:rsidR="003B37F7" w:rsidRPr="00B02A76">
        <w:rPr>
          <w:rFonts w:asciiTheme="majorHAnsi" w:hAnsiTheme="majorHAnsi" w:cstheme="majorHAnsi"/>
          <w:sz w:val="24"/>
          <w:szCs w:val="24"/>
        </w:rPr>
        <w:t xml:space="preserve"> – </w:t>
      </w:r>
      <w:r w:rsidRPr="00B02A76">
        <w:rPr>
          <w:rFonts w:asciiTheme="majorHAnsi" w:hAnsiTheme="majorHAnsi" w:cstheme="majorHAnsi"/>
          <w:sz w:val="24"/>
          <w:szCs w:val="24"/>
        </w:rPr>
        <w:t>доктор</w:t>
      </w:r>
      <w:r w:rsidR="003B37F7" w:rsidRPr="00B02A76">
        <w:rPr>
          <w:rFonts w:asciiTheme="majorHAnsi" w:hAnsiTheme="majorHAnsi" w:cstheme="majorHAnsi"/>
          <w:sz w:val="24"/>
          <w:szCs w:val="24"/>
        </w:rPr>
        <w:t xml:space="preserve"> </w:t>
      </w:r>
      <w:r w:rsidRPr="00B02A76">
        <w:rPr>
          <w:rFonts w:asciiTheme="majorHAnsi" w:hAnsiTheme="majorHAnsi" w:cstheme="majorHAnsi"/>
          <w:sz w:val="24"/>
          <w:szCs w:val="24"/>
        </w:rPr>
        <w:t>физико-математических наук, профессор кафедры «Прикладная математика» Галанин Михаил Павлович.</w:t>
      </w:r>
    </w:p>
    <w:p w14:paraId="0BC05250" w14:textId="426D5CDD" w:rsidR="009A3D96" w:rsidRPr="00B02A76" w:rsidRDefault="00273686" w:rsidP="00846540">
      <w:pPr>
        <w:ind w:firstLine="709"/>
        <w:jc w:val="both"/>
        <w:rPr>
          <w:rFonts w:asciiTheme="majorHAnsi" w:hAnsiTheme="majorHAnsi" w:cstheme="majorHAnsi"/>
          <w:sz w:val="24"/>
          <w:szCs w:val="24"/>
        </w:rPr>
      </w:pPr>
      <w:r w:rsidRPr="00B02A76">
        <w:rPr>
          <w:rFonts w:asciiTheme="majorHAnsi" w:hAnsiTheme="majorHAnsi" w:cstheme="majorHAnsi"/>
          <w:sz w:val="24"/>
          <w:szCs w:val="24"/>
        </w:rPr>
        <w:t xml:space="preserve">Целью моей работы является построение и анализ одномерной модели разрушения стержня, а также </w:t>
      </w:r>
      <w:r w:rsidR="00BB1580" w:rsidRPr="00B02A76">
        <w:rPr>
          <w:rFonts w:asciiTheme="majorHAnsi" w:hAnsiTheme="majorHAnsi" w:cstheme="majorHAnsi"/>
          <w:sz w:val="24"/>
          <w:szCs w:val="24"/>
        </w:rPr>
        <w:t xml:space="preserve">решение задачи термоупругости разностной схемой и нахождение аналитического решения </w:t>
      </w:r>
      <w:r w:rsidRPr="00B02A76">
        <w:rPr>
          <w:rFonts w:asciiTheme="majorHAnsi" w:hAnsiTheme="majorHAnsi" w:cstheme="majorHAnsi"/>
          <w:sz w:val="24"/>
          <w:szCs w:val="24"/>
        </w:rPr>
        <w:t>для линейного случая.</w:t>
      </w:r>
    </w:p>
    <w:p w14:paraId="70392B65" w14:textId="37330045" w:rsidR="0015426A" w:rsidRPr="00B02A76" w:rsidRDefault="0015426A" w:rsidP="00846540">
      <w:pPr>
        <w:ind w:firstLine="709"/>
        <w:jc w:val="both"/>
        <w:rPr>
          <w:rFonts w:asciiTheme="majorHAnsi" w:hAnsiTheme="majorHAnsi" w:cstheme="majorHAnsi"/>
          <w:sz w:val="24"/>
          <w:szCs w:val="24"/>
        </w:rPr>
      </w:pPr>
      <w:r w:rsidRPr="00B02A76">
        <w:rPr>
          <w:rFonts w:asciiTheme="majorHAnsi" w:hAnsiTheme="majorHAnsi" w:cstheme="majorHAnsi"/>
          <w:sz w:val="24"/>
          <w:szCs w:val="24"/>
        </w:rPr>
        <w:t>Начнем с постановки задачи.</w:t>
      </w:r>
      <w:r w:rsidR="001A1FDD" w:rsidRPr="00B02A76">
        <w:rPr>
          <w:rFonts w:asciiTheme="majorHAnsi" w:hAnsiTheme="majorHAnsi" w:cstheme="majorHAnsi"/>
          <w:sz w:val="24"/>
          <w:szCs w:val="24"/>
        </w:rPr>
        <w:t xml:space="preserve"> При построении моделей из хрупких материалов будем исходить из следующей математической модели термоупругого материала. Рассмотрим сплошную среду в квазистационарном одномерном приближении и в качестве базовых соотношений выберем следующие:</w:t>
      </w:r>
    </w:p>
    <w:p w14:paraId="3A9E1854" w14:textId="604A0D4A" w:rsidR="001A1FDD" w:rsidRPr="00B02A76" w:rsidRDefault="001A1FDD" w:rsidP="00846540">
      <w:pPr>
        <w:pStyle w:val="a3"/>
        <w:numPr>
          <w:ilvl w:val="0"/>
          <w:numId w:val="1"/>
        </w:numPr>
        <w:autoSpaceDE w:val="0"/>
        <w:autoSpaceDN w:val="0"/>
        <w:adjustRightInd w:val="0"/>
        <w:spacing w:after="0" w:line="240" w:lineRule="auto"/>
        <w:ind w:left="0" w:firstLine="709"/>
        <w:rPr>
          <w:rFonts w:asciiTheme="majorHAnsi" w:hAnsiTheme="majorHAnsi" w:cstheme="majorHAnsi"/>
          <w:sz w:val="24"/>
          <w:szCs w:val="24"/>
        </w:rPr>
      </w:pPr>
      <w:r w:rsidRPr="00B02A76">
        <w:rPr>
          <w:rFonts w:asciiTheme="majorHAnsi" w:hAnsiTheme="majorHAnsi" w:cstheme="majorHAnsi"/>
          <w:b/>
          <w:bCs/>
          <w:sz w:val="24"/>
          <w:szCs w:val="24"/>
        </w:rPr>
        <w:t>Тензор малых деформаций Коши</w:t>
      </w:r>
      <w:r w:rsidR="00CB2B0B" w:rsidRPr="00B02A76">
        <w:rPr>
          <w:rFonts w:asciiTheme="majorHAnsi" w:hAnsiTheme="majorHAnsi" w:cstheme="majorHAnsi"/>
          <w:b/>
          <w:bCs/>
          <w:sz w:val="24"/>
          <w:szCs w:val="24"/>
        </w:rPr>
        <w:t xml:space="preserve"> в предположении существования его аддитивного разложения.</w:t>
      </w:r>
      <w:r w:rsidR="003F4174" w:rsidRPr="00B02A76">
        <w:rPr>
          <w:rFonts w:asciiTheme="majorHAnsi" w:hAnsiTheme="majorHAnsi" w:cstheme="majorHAnsi"/>
          <w:b/>
          <w:bCs/>
          <w:sz w:val="24"/>
          <w:szCs w:val="24"/>
        </w:rPr>
        <w:br/>
      </w:r>
      <w:r w:rsidR="008F6A22" w:rsidRPr="00B02A76">
        <w:rPr>
          <w:rFonts w:asciiTheme="majorHAnsi" w:hAnsiTheme="majorHAnsi" w:cstheme="majorHAnsi"/>
          <w:sz w:val="24"/>
          <w:szCs w:val="24"/>
        </w:rPr>
        <w:t>З</w:t>
      </w:r>
      <w:r w:rsidR="00091427" w:rsidRPr="00B02A76">
        <w:rPr>
          <w:rFonts w:asciiTheme="majorHAnsi" w:hAnsiTheme="majorHAnsi" w:cstheme="majorHAnsi"/>
          <w:sz w:val="24"/>
          <w:szCs w:val="24"/>
        </w:rPr>
        <w:t>десь эпсилон_е –</w:t>
      </w:r>
      <w:r w:rsidR="007E04CB" w:rsidRPr="00B02A76">
        <w:rPr>
          <w:rFonts w:asciiTheme="majorHAnsi" w:hAnsiTheme="majorHAnsi" w:cstheme="majorHAnsi"/>
          <w:sz w:val="24"/>
          <w:szCs w:val="24"/>
        </w:rPr>
        <w:t xml:space="preserve"> </w:t>
      </w:r>
      <w:r w:rsidR="00091427" w:rsidRPr="00B02A76">
        <w:rPr>
          <w:rFonts w:asciiTheme="majorHAnsi" w:hAnsiTheme="majorHAnsi" w:cstheme="majorHAnsi"/>
          <w:sz w:val="24"/>
          <w:szCs w:val="24"/>
        </w:rPr>
        <w:t>тензор</w:t>
      </w:r>
      <w:r w:rsidR="007E04CB" w:rsidRPr="00B02A76">
        <w:rPr>
          <w:rFonts w:asciiTheme="majorHAnsi" w:hAnsiTheme="majorHAnsi" w:cstheme="majorHAnsi"/>
          <w:sz w:val="24"/>
          <w:szCs w:val="24"/>
        </w:rPr>
        <w:t xml:space="preserve"> упругих </w:t>
      </w:r>
      <w:r w:rsidR="00091427" w:rsidRPr="00B02A76">
        <w:rPr>
          <w:rFonts w:asciiTheme="majorHAnsi" w:hAnsiTheme="majorHAnsi" w:cstheme="majorHAnsi"/>
          <w:sz w:val="24"/>
          <w:szCs w:val="24"/>
        </w:rPr>
        <w:t>деформаций, эпсилон_</w:t>
      </w:r>
      <w:r w:rsidR="007E04CB" w:rsidRPr="00B02A76">
        <w:rPr>
          <w:rFonts w:asciiTheme="majorHAnsi" w:hAnsiTheme="majorHAnsi" w:cstheme="majorHAnsi"/>
          <w:sz w:val="24"/>
          <w:szCs w:val="24"/>
          <w:lang w:val="en-US"/>
        </w:rPr>
        <w:t>T</w:t>
      </w:r>
      <w:r w:rsidR="00091427" w:rsidRPr="00B02A76">
        <w:rPr>
          <w:rFonts w:asciiTheme="majorHAnsi" w:hAnsiTheme="majorHAnsi" w:cstheme="majorHAnsi"/>
          <w:sz w:val="24"/>
          <w:szCs w:val="24"/>
        </w:rPr>
        <w:t xml:space="preserve"> –</w:t>
      </w:r>
      <w:r w:rsidR="007E04CB" w:rsidRPr="00B02A76">
        <w:rPr>
          <w:rFonts w:asciiTheme="majorHAnsi" w:hAnsiTheme="majorHAnsi" w:cstheme="majorHAnsi"/>
          <w:sz w:val="24"/>
          <w:szCs w:val="24"/>
        </w:rPr>
        <w:t xml:space="preserve"> </w:t>
      </w:r>
      <w:r w:rsidR="00091427" w:rsidRPr="00B02A76">
        <w:rPr>
          <w:rFonts w:asciiTheme="majorHAnsi" w:hAnsiTheme="majorHAnsi" w:cstheme="majorHAnsi"/>
          <w:sz w:val="24"/>
          <w:szCs w:val="24"/>
        </w:rPr>
        <w:t>тензор</w:t>
      </w:r>
      <w:r w:rsidR="007E04CB" w:rsidRPr="00B02A76">
        <w:rPr>
          <w:rFonts w:asciiTheme="majorHAnsi" w:hAnsiTheme="majorHAnsi" w:cstheme="majorHAnsi"/>
          <w:sz w:val="24"/>
          <w:szCs w:val="24"/>
        </w:rPr>
        <w:t xml:space="preserve"> температурных </w:t>
      </w:r>
      <w:r w:rsidR="00091427" w:rsidRPr="00B02A76">
        <w:rPr>
          <w:rFonts w:asciiTheme="majorHAnsi" w:hAnsiTheme="majorHAnsi" w:cstheme="majorHAnsi"/>
          <w:sz w:val="24"/>
          <w:szCs w:val="24"/>
        </w:rPr>
        <w:t>деформаций.</w:t>
      </w:r>
      <w:r w:rsidR="007E04CB" w:rsidRPr="00B02A76">
        <w:rPr>
          <w:rFonts w:asciiTheme="majorHAnsi" w:hAnsiTheme="majorHAnsi" w:cstheme="majorHAnsi"/>
          <w:sz w:val="24"/>
          <w:szCs w:val="24"/>
        </w:rPr>
        <w:t xml:space="preserve"> Тензор температурных деформаций пропорционален изменению температуры с коэффициентом пропорциональности, называемом также коэффициентом теплового расширения.</w:t>
      </w:r>
    </w:p>
    <w:p w14:paraId="2AEDA1E4" w14:textId="0FF5A678" w:rsidR="001A1FDD" w:rsidRPr="00B02A76" w:rsidRDefault="001A1FDD" w:rsidP="00846540">
      <w:pPr>
        <w:pStyle w:val="a3"/>
        <w:numPr>
          <w:ilvl w:val="0"/>
          <w:numId w:val="1"/>
        </w:numPr>
        <w:ind w:left="0" w:firstLine="709"/>
        <w:rPr>
          <w:rFonts w:asciiTheme="majorHAnsi" w:hAnsiTheme="majorHAnsi" w:cstheme="majorHAnsi"/>
          <w:b/>
          <w:bCs/>
          <w:sz w:val="24"/>
          <w:szCs w:val="24"/>
        </w:rPr>
      </w:pPr>
      <w:r w:rsidRPr="00B02A76">
        <w:rPr>
          <w:rFonts w:asciiTheme="majorHAnsi" w:hAnsiTheme="majorHAnsi" w:cstheme="majorHAnsi"/>
          <w:b/>
          <w:bCs/>
          <w:sz w:val="24"/>
          <w:szCs w:val="24"/>
        </w:rPr>
        <w:t>Обобщенный закон Гука</w:t>
      </w:r>
      <w:r w:rsidR="00CB2B0B" w:rsidRPr="00B02A76">
        <w:rPr>
          <w:rFonts w:asciiTheme="majorHAnsi" w:hAnsiTheme="majorHAnsi" w:cstheme="majorHAnsi"/>
          <w:b/>
          <w:bCs/>
          <w:sz w:val="24"/>
          <w:szCs w:val="24"/>
        </w:rPr>
        <w:t>.</w:t>
      </w:r>
      <w:r w:rsidR="00C05FAF" w:rsidRPr="00B02A76">
        <w:rPr>
          <w:rFonts w:asciiTheme="majorHAnsi" w:hAnsiTheme="majorHAnsi" w:cstheme="majorHAnsi"/>
          <w:b/>
          <w:bCs/>
          <w:sz w:val="24"/>
          <w:szCs w:val="24"/>
        </w:rPr>
        <w:br/>
      </w:r>
      <w:r w:rsidR="00C05FAF" w:rsidRPr="00B02A76">
        <w:rPr>
          <w:rFonts w:asciiTheme="majorHAnsi" w:hAnsiTheme="majorHAnsi" w:cstheme="majorHAnsi"/>
          <w:sz w:val="24"/>
          <w:szCs w:val="24"/>
        </w:rPr>
        <w:t>В общем случае напряжения и деформации описываются тензорами второго ранга в трехмерном пространстве.</w:t>
      </w:r>
      <w:r w:rsidR="00522024" w:rsidRPr="00B02A76">
        <w:rPr>
          <w:rFonts w:asciiTheme="majorHAnsi" w:hAnsiTheme="majorHAnsi" w:cstheme="majorHAnsi"/>
          <w:sz w:val="24"/>
          <w:szCs w:val="24"/>
        </w:rPr>
        <w:t xml:space="preserve"> Связывающий их тензор </w:t>
      </w:r>
      <w:r w:rsidR="007E04CB" w:rsidRPr="00B02A76">
        <w:rPr>
          <w:rFonts w:asciiTheme="majorHAnsi" w:hAnsiTheme="majorHAnsi" w:cstheme="majorHAnsi"/>
          <w:sz w:val="24"/>
          <w:szCs w:val="24"/>
        </w:rPr>
        <w:t>называется</w:t>
      </w:r>
      <w:r w:rsidR="00522024" w:rsidRPr="00B02A76">
        <w:rPr>
          <w:rFonts w:asciiTheme="majorHAnsi" w:hAnsiTheme="majorHAnsi" w:cstheme="majorHAnsi"/>
          <w:sz w:val="24"/>
          <w:szCs w:val="24"/>
        </w:rPr>
        <w:t xml:space="preserve"> тензор коэффициентов упругости. </w:t>
      </w:r>
      <w:r w:rsidR="007E04CB" w:rsidRPr="00B02A76">
        <w:rPr>
          <w:rFonts w:asciiTheme="majorHAnsi" w:hAnsiTheme="majorHAnsi" w:cstheme="majorHAnsi"/>
          <w:sz w:val="24"/>
          <w:szCs w:val="24"/>
        </w:rPr>
        <w:t>Данный тензор является тензором</w:t>
      </w:r>
      <w:r w:rsidR="00522024" w:rsidRPr="00B02A76">
        <w:rPr>
          <w:rFonts w:asciiTheme="majorHAnsi" w:hAnsiTheme="majorHAnsi" w:cstheme="majorHAnsi"/>
          <w:sz w:val="24"/>
          <w:szCs w:val="24"/>
        </w:rPr>
        <w:t xml:space="preserve"> четвертого ранга и содержит 81 коэффициент. Его вид определяется моделью рассматриваемой среды. </w:t>
      </w:r>
    </w:p>
    <w:p w14:paraId="0C7E447C" w14:textId="6C51BEE7" w:rsidR="003B37F7" w:rsidRPr="00B02A76" w:rsidRDefault="001A1FDD" w:rsidP="00846540">
      <w:pPr>
        <w:pStyle w:val="a3"/>
        <w:numPr>
          <w:ilvl w:val="0"/>
          <w:numId w:val="1"/>
        </w:numPr>
        <w:ind w:left="0" w:firstLine="709"/>
        <w:rPr>
          <w:rFonts w:asciiTheme="majorHAnsi" w:hAnsiTheme="majorHAnsi" w:cstheme="majorHAnsi"/>
          <w:b/>
          <w:bCs/>
          <w:sz w:val="24"/>
          <w:szCs w:val="24"/>
        </w:rPr>
      </w:pPr>
      <w:r w:rsidRPr="00B02A76">
        <w:rPr>
          <w:rFonts w:asciiTheme="majorHAnsi" w:hAnsiTheme="majorHAnsi" w:cstheme="majorHAnsi"/>
          <w:b/>
          <w:bCs/>
          <w:sz w:val="24"/>
          <w:szCs w:val="24"/>
        </w:rPr>
        <w:t>Уравнение равновесия</w:t>
      </w:r>
      <w:r w:rsidR="00CB2B0B" w:rsidRPr="00B02A76">
        <w:rPr>
          <w:rFonts w:asciiTheme="majorHAnsi" w:hAnsiTheme="majorHAnsi" w:cstheme="majorHAnsi"/>
          <w:b/>
          <w:bCs/>
          <w:sz w:val="24"/>
          <w:szCs w:val="24"/>
        </w:rPr>
        <w:t>.</w:t>
      </w:r>
      <w:r w:rsidR="00971B14" w:rsidRPr="00B02A76">
        <w:rPr>
          <w:rFonts w:asciiTheme="majorHAnsi" w:hAnsiTheme="majorHAnsi" w:cstheme="majorHAnsi"/>
          <w:b/>
          <w:bCs/>
          <w:sz w:val="24"/>
          <w:szCs w:val="24"/>
        </w:rPr>
        <w:br/>
      </w:r>
      <w:r w:rsidR="003223DE" w:rsidRPr="00B02A76">
        <w:rPr>
          <w:rFonts w:asciiTheme="majorHAnsi" w:hAnsiTheme="majorHAnsi" w:cstheme="majorHAnsi"/>
          <w:sz w:val="24"/>
          <w:szCs w:val="24"/>
        </w:rPr>
        <w:t xml:space="preserve">где </w:t>
      </w:r>
      <w:r w:rsidR="00A4658D" w:rsidRPr="00B02A76">
        <w:rPr>
          <w:rFonts w:asciiTheme="majorHAnsi" w:hAnsiTheme="majorHAnsi" w:cstheme="majorHAnsi"/>
          <w:sz w:val="24"/>
          <w:szCs w:val="24"/>
          <w:lang w:val="en-US"/>
        </w:rPr>
        <w:t>b</w:t>
      </w:r>
      <w:r w:rsidR="00A4658D" w:rsidRPr="00B02A76">
        <w:rPr>
          <w:rFonts w:asciiTheme="majorHAnsi" w:hAnsiTheme="majorHAnsi" w:cstheme="majorHAnsi"/>
          <w:sz w:val="24"/>
          <w:szCs w:val="24"/>
        </w:rPr>
        <w:softHyphen/>
        <w:t>_</w:t>
      </w:r>
      <w:r w:rsidR="00A4658D" w:rsidRPr="00B02A76">
        <w:rPr>
          <w:rFonts w:asciiTheme="majorHAnsi" w:hAnsiTheme="majorHAnsi" w:cstheme="majorHAnsi"/>
          <w:sz w:val="24"/>
          <w:szCs w:val="24"/>
          <w:lang w:val="en-US"/>
        </w:rPr>
        <w:t>i</w:t>
      </w:r>
      <w:r w:rsidR="00A4658D" w:rsidRPr="00B02A76">
        <w:rPr>
          <w:rFonts w:asciiTheme="majorHAnsi" w:hAnsiTheme="majorHAnsi" w:cstheme="majorHAnsi"/>
          <w:sz w:val="24"/>
          <w:szCs w:val="24"/>
        </w:rPr>
        <w:t xml:space="preserve"> – проекции вектора плотности объемных сил на соответствующие оси</w:t>
      </w:r>
      <w:r w:rsidR="003223DE" w:rsidRPr="00B02A76">
        <w:rPr>
          <w:rFonts w:asciiTheme="majorHAnsi" w:hAnsiTheme="majorHAnsi" w:cstheme="majorHAnsi"/>
          <w:sz w:val="24"/>
          <w:szCs w:val="24"/>
        </w:rPr>
        <w:t>, а сигма_</w:t>
      </w:r>
      <w:r w:rsidR="003223DE" w:rsidRPr="00B02A76">
        <w:rPr>
          <w:rFonts w:asciiTheme="majorHAnsi" w:hAnsiTheme="majorHAnsi" w:cstheme="majorHAnsi"/>
          <w:sz w:val="24"/>
          <w:szCs w:val="24"/>
          <w:lang w:val="en-US"/>
        </w:rPr>
        <w:t>ij</w:t>
      </w:r>
      <w:r w:rsidR="003223DE" w:rsidRPr="00B02A76">
        <w:rPr>
          <w:rFonts w:asciiTheme="majorHAnsi" w:hAnsiTheme="majorHAnsi" w:cstheme="majorHAnsi"/>
          <w:sz w:val="24"/>
          <w:szCs w:val="24"/>
        </w:rPr>
        <w:t xml:space="preserve"> – компоненты тензора напряжений.</w:t>
      </w:r>
    </w:p>
    <w:p w14:paraId="4186218E" w14:textId="0464C64E" w:rsidR="00AE4C76" w:rsidRPr="00B02A76" w:rsidRDefault="00AE4C76" w:rsidP="00846540">
      <w:pPr>
        <w:jc w:val="center"/>
        <w:rPr>
          <w:rFonts w:asciiTheme="majorHAnsi" w:hAnsiTheme="majorHAnsi" w:cstheme="majorHAnsi"/>
          <w:b/>
          <w:bCs/>
          <w:sz w:val="24"/>
          <w:szCs w:val="24"/>
        </w:rPr>
      </w:pPr>
      <w:r w:rsidRPr="00B02A76">
        <w:rPr>
          <w:rFonts w:asciiTheme="majorHAnsi" w:hAnsiTheme="majorHAnsi" w:cstheme="majorHAnsi"/>
          <w:b/>
          <w:bCs/>
          <w:sz w:val="24"/>
          <w:szCs w:val="24"/>
        </w:rPr>
        <w:t>Слайд 3</w:t>
      </w:r>
    </w:p>
    <w:p w14:paraId="261B505C" w14:textId="77777777" w:rsidR="00EC491C" w:rsidRPr="00B02A76" w:rsidRDefault="00504888" w:rsidP="00846540">
      <w:pPr>
        <w:ind w:firstLine="709"/>
        <w:jc w:val="both"/>
        <w:rPr>
          <w:rFonts w:asciiTheme="majorHAnsi" w:hAnsiTheme="majorHAnsi" w:cstheme="majorHAnsi"/>
          <w:sz w:val="24"/>
          <w:szCs w:val="24"/>
        </w:rPr>
      </w:pPr>
      <w:r w:rsidRPr="00B02A76">
        <w:rPr>
          <w:rFonts w:asciiTheme="majorHAnsi" w:hAnsiTheme="majorHAnsi" w:cstheme="majorHAnsi"/>
          <w:sz w:val="24"/>
          <w:szCs w:val="24"/>
          <w:highlight w:val="yellow"/>
        </w:rPr>
        <w:t>Разрушение принято делить на два типа: вязкое и хрупкое. Под хрупким разрушением подразумевают разрушение, которое накапливает рассеянные повреждения и распространение изолированных трещин.</w:t>
      </w:r>
      <w:r w:rsidR="00144B78" w:rsidRPr="00B02A76">
        <w:rPr>
          <w:rFonts w:asciiTheme="majorHAnsi" w:hAnsiTheme="majorHAnsi" w:cstheme="majorHAnsi"/>
          <w:sz w:val="24"/>
          <w:szCs w:val="24"/>
        </w:rPr>
        <w:t xml:space="preserve"> Опишем разрушение тела с помощью модели размазанных трещин.</w:t>
      </w:r>
    </w:p>
    <w:p w14:paraId="1CF43A73" w14:textId="57F1BEF7" w:rsidR="00641A0B" w:rsidRPr="00B02A76" w:rsidRDefault="00641A0B" w:rsidP="00846540">
      <w:pPr>
        <w:ind w:firstLine="709"/>
        <w:jc w:val="both"/>
        <w:rPr>
          <w:rFonts w:asciiTheme="majorHAnsi" w:hAnsiTheme="majorHAnsi" w:cstheme="majorHAnsi"/>
          <w:sz w:val="24"/>
          <w:szCs w:val="24"/>
        </w:rPr>
      </w:pPr>
      <w:r w:rsidRPr="00B02A76">
        <w:rPr>
          <w:rFonts w:asciiTheme="majorHAnsi" w:hAnsiTheme="majorHAnsi" w:cstheme="majorHAnsi"/>
          <w:sz w:val="24"/>
          <w:szCs w:val="24"/>
        </w:rPr>
        <w:t>Для моделирования разрушения топливных таблеток из диоксида урана (UO2) применяют подход размазанных трещин.</w:t>
      </w:r>
      <w:r w:rsidR="000F0C01" w:rsidRPr="00B02A76">
        <w:rPr>
          <w:rFonts w:asciiTheme="majorHAnsi" w:hAnsiTheme="majorHAnsi" w:cstheme="majorHAnsi"/>
          <w:sz w:val="24"/>
          <w:szCs w:val="24"/>
        </w:rPr>
        <w:t xml:space="preserve"> Идея модели заключается в том, что при нагружении хрупкого материала, когда значения напряжений превышают предел прочности, модель опис</w:t>
      </w:r>
      <w:r w:rsidR="004D4A79">
        <w:rPr>
          <w:rFonts w:asciiTheme="majorHAnsi" w:hAnsiTheme="majorHAnsi" w:cstheme="majorHAnsi"/>
          <w:sz w:val="24"/>
          <w:szCs w:val="24"/>
          <w:lang w:val="en-US"/>
        </w:rPr>
        <w:t>|</w:t>
      </w:r>
      <w:r w:rsidR="000F0C01" w:rsidRPr="00B02A76">
        <w:rPr>
          <w:rFonts w:asciiTheme="majorHAnsi" w:hAnsiTheme="majorHAnsi" w:cstheme="majorHAnsi"/>
          <w:sz w:val="24"/>
          <w:szCs w:val="24"/>
        </w:rPr>
        <w:t>ывают разгрузку</w:t>
      </w:r>
      <w:r w:rsidR="007648F9" w:rsidRPr="00B02A76">
        <w:rPr>
          <w:rFonts w:asciiTheme="majorHAnsi" w:hAnsiTheme="majorHAnsi" w:cstheme="majorHAnsi"/>
          <w:sz w:val="24"/>
          <w:szCs w:val="24"/>
        </w:rPr>
        <w:t xml:space="preserve"> </w:t>
      </w:r>
      <w:r w:rsidR="000F0C01" w:rsidRPr="00B02A76">
        <w:rPr>
          <w:rFonts w:asciiTheme="majorHAnsi" w:hAnsiTheme="majorHAnsi" w:cstheme="majorHAnsi"/>
          <w:sz w:val="24"/>
          <w:szCs w:val="24"/>
        </w:rPr>
        <w:t>по</w:t>
      </w:r>
      <w:r w:rsidR="007648F9" w:rsidRPr="00B02A76">
        <w:rPr>
          <w:rFonts w:asciiTheme="majorHAnsi" w:hAnsiTheme="majorHAnsi" w:cstheme="majorHAnsi"/>
          <w:sz w:val="24"/>
          <w:szCs w:val="24"/>
        </w:rPr>
        <w:t xml:space="preserve"> </w:t>
      </w:r>
      <w:r w:rsidR="000F0C01" w:rsidRPr="00B02A76">
        <w:rPr>
          <w:rFonts w:asciiTheme="majorHAnsi" w:hAnsiTheme="majorHAnsi" w:cstheme="majorHAnsi"/>
          <w:sz w:val="24"/>
          <w:szCs w:val="24"/>
        </w:rPr>
        <w:t>всей</w:t>
      </w:r>
      <w:r w:rsidR="007648F9" w:rsidRPr="00B02A76">
        <w:rPr>
          <w:rFonts w:asciiTheme="majorHAnsi" w:hAnsiTheme="majorHAnsi" w:cstheme="majorHAnsi"/>
          <w:sz w:val="24"/>
          <w:szCs w:val="24"/>
        </w:rPr>
        <w:t xml:space="preserve"> </w:t>
      </w:r>
      <w:r w:rsidR="000F0C01" w:rsidRPr="00B02A76">
        <w:rPr>
          <w:rFonts w:asciiTheme="majorHAnsi" w:hAnsiTheme="majorHAnsi" w:cstheme="majorHAnsi"/>
          <w:sz w:val="24"/>
          <w:szCs w:val="24"/>
        </w:rPr>
        <w:t>длине</w:t>
      </w:r>
      <w:r w:rsidR="007648F9" w:rsidRPr="00B02A76">
        <w:rPr>
          <w:rFonts w:asciiTheme="majorHAnsi" w:hAnsiTheme="majorHAnsi" w:cstheme="majorHAnsi"/>
          <w:sz w:val="24"/>
          <w:szCs w:val="24"/>
        </w:rPr>
        <w:t xml:space="preserve"> стержня. </w:t>
      </w:r>
      <w:r w:rsidR="00D5347E" w:rsidRPr="00B02A76">
        <w:rPr>
          <w:rFonts w:asciiTheme="majorHAnsi" w:hAnsiTheme="majorHAnsi" w:cstheme="majorHAnsi"/>
          <w:sz w:val="24"/>
          <w:szCs w:val="24"/>
        </w:rPr>
        <w:t>Подход размазанных трещин является более простым для вычислений</w:t>
      </w:r>
      <w:r w:rsidR="00ED6798" w:rsidRPr="00B02A76">
        <w:rPr>
          <w:rFonts w:asciiTheme="majorHAnsi" w:hAnsiTheme="majorHAnsi" w:cstheme="majorHAnsi"/>
          <w:sz w:val="24"/>
          <w:szCs w:val="24"/>
        </w:rPr>
        <w:t xml:space="preserve"> </w:t>
      </w:r>
      <w:r w:rsidR="00D5347E" w:rsidRPr="00B02A76">
        <w:rPr>
          <w:rFonts w:asciiTheme="majorHAnsi" w:hAnsiTheme="majorHAnsi" w:cstheme="majorHAnsi"/>
          <w:sz w:val="24"/>
          <w:szCs w:val="24"/>
        </w:rPr>
        <w:t>в силу того, что разрывами деформаций и перемещений, вызванными</w:t>
      </w:r>
      <w:r w:rsidR="007D5C5F" w:rsidRPr="00B02A76">
        <w:rPr>
          <w:rFonts w:asciiTheme="majorHAnsi" w:hAnsiTheme="majorHAnsi" w:cstheme="majorHAnsi"/>
          <w:sz w:val="24"/>
          <w:szCs w:val="24"/>
        </w:rPr>
        <w:t xml:space="preserve"> </w:t>
      </w:r>
      <w:r w:rsidR="00D5347E" w:rsidRPr="00B02A76">
        <w:rPr>
          <w:rFonts w:asciiTheme="majorHAnsi" w:hAnsiTheme="majorHAnsi" w:cstheme="majorHAnsi"/>
          <w:sz w:val="24"/>
          <w:szCs w:val="24"/>
        </w:rPr>
        <w:t>растрескиванием, пренебрегают. Следовательно, при растрескивании модифицируется лишь зависимость напряжений от деформаций в интересующем элементе.</w:t>
      </w:r>
      <w:r w:rsidR="007D5C5F" w:rsidRPr="00B02A76">
        <w:rPr>
          <w:rFonts w:asciiTheme="majorHAnsi" w:hAnsiTheme="majorHAnsi" w:cstheme="majorHAnsi"/>
          <w:sz w:val="24"/>
          <w:szCs w:val="24"/>
        </w:rPr>
        <w:t xml:space="preserve"> </w:t>
      </w:r>
      <w:r w:rsidR="000F0C01" w:rsidRPr="00B02A76">
        <w:rPr>
          <w:rFonts w:asciiTheme="majorHAnsi" w:hAnsiTheme="majorHAnsi" w:cstheme="majorHAnsi"/>
          <w:sz w:val="24"/>
          <w:szCs w:val="24"/>
        </w:rPr>
        <w:t>Данная модель может быть применима к материалам, у которых пластические деформации пренебрежимо малы. Также, важным требованием является линейное поведение материала до предела прочности. Примерами</w:t>
      </w:r>
      <w:r w:rsidR="00D5347E" w:rsidRPr="00B02A76">
        <w:rPr>
          <w:rFonts w:asciiTheme="majorHAnsi" w:hAnsiTheme="majorHAnsi" w:cstheme="majorHAnsi"/>
          <w:sz w:val="24"/>
          <w:szCs w:val="24"/>
        </w:rPr>
        <w:t xml:space="preserve"> таких материалов являются бетон и керамика.</w:t>
      </w:r>
    </w:p>
    <w:p w14:paraId="24895F05" w14:textId="77777777" w:rsidR="007A6CC9" w:rsidRPr="00B02A76" w:rsidRDefault="007D5C5F" w:rsidP="00846540">
      <w:pPr>
        <w:ind w:firstLine="709"/>
        <w:jc w:val="both"/>
        <w:rPr>
          <w:rFonts w:asciiTheme="majorHAnsi" w:hAnsiTheme="majorHAnsi" w:cstheme="majorHAnsi"/>
          <w:sz w:val="24"/>
          <w:szCs w:val="24"/>
        </w:rPr>
      </w:pPr>
      <w:r w:rsidRPr="00B02A76">
        <w:rPr>
          <w:rFonts w:asciiTheme="majorHAnsi" w:hAnsiTheme="majorHAnsi" w:cstheme="majorHAnsi"/>
          <w:sz w:val="24"/>
          <w:szCs w:val="24"/>
        </w:rPr>
        <w:t>Топливная таблетка ведет себя как хрупкий материал, ее пластическими деформациями можно пренебречь. Для моделирования разрушения топливных таблеток из диоксида урана применяют модели разрушения керамики, для которых характерно поведение, изображенное на рисунке.</w:t>
      </w:r>
    </w:p>
    <w:p w14:paraId="5E86F68A" w14:textId="343439F7" w:rsidR="00C963B5" w:rsidRPr="00B02A76" w:rsidRDefault="007A6CC9" w:rsidP="00846540">
      <w:pPr>
        <w:ind w:firstLine="709"/>
        <w:jc w:val="both"/>
        <w:rPr>
          <w:rFonts w:asciiTheme="majorHAnsi" w:hAnsiTheme="majorHAnsi" w:cstheme="majorHAnsi"/>
          <w:sz w:val="24"/>
          <w:szCs w:val="24"/>
        </w:rPr>
      </w:pPr>
      <w:r w:rsidRPr="00B02A76">
        <w:rPr>
          <w:rFonts w:asciiTheme="majorHAnsi" w:hAnsiTheme="majorHAnsi" w:cstheme="majorHAnsi"/>
          <w:sz w:val="24"/>
          <w:szCs w:val="24"/>
        </w:rPr>
        <w:t>При напряжениях, меньших некоторого условного предела прочности, материал ведет себя как линейно-упругий, при превышении имеет место разгрузка по нелинейному закону.</w:t>
      </w:r>
      <w:r w:rsidR="005038C1" w:rsidRPr="00B02A76">
        <w:rPr>
          <w:rFonts w:asciiTheme="majorHAnsi" w:hAnsiTheme="majorHAnsi" w:cstheme="majorHAnsi"/>
          <w:sz w:val="24"/>
          <w:szCs w:val="24"/>
        </w:rPr>
        <w:t xml:space="preserve"> Когда напряжение равно пределу прочности материала, считается, что трещина инициировалась.</w:t>
      </w:r>
      <w:r w:rsidR="006730F5" w:rsidRPr="00B02A76">
        <w:rPr>
          <w:rFonts w:asciiTheme="majorHAnsi" w:hAnsiTheme="majorHAnsi" w:cstheme="majorHAnsi"/>
          <w:sz w:val="24"/>
          <w:szCs w:val="24"/>
        </w:rPr>
        <w:t xml:space="preserve"> </w:t>
      </w:r>
      <w:r w:rsidR="003B2B98" w:rsidRPr="00B02A76">
        <w:rPr>
          <w:rFonts w:asciiTheme="majorHAnsi" w:hAnsiTheme="majorHAnsi" w:cstheme="majorHAnsi"/>
          <w:sz w:val="24"/>
          <w:szCs w:val="24"/>
        </w:rPr>
        <w:t xml:space="preserve">Экспериментальную кривую можно </w:t>
      </w:r>
      <w:r w:rsidR="003B2B98" w:rsidRPr="00B02A76">
        <w:rPr>
          <w:rFonts w:asciiTheme="majorHAnsi" w:hAnsiTheme="majorHAnsi" w:cstheme="majorHAnsi"/>
          <w:sz w:val="24"/>
          <w:szCs w:val="24"/>
        </w:rPr>
        <w:lastRenderedPageBreak/>
        <w:t>аппроксимировать зависимостью</w:t>
      </w:r>
      <w:r w:rsidR="0050200C" w:rsidRPr="00B02A76">
        <w:rPr>
          <w:rFonts w:asciiTheme="majorHAnsi" w:hAnsiTheme="majorHAnsi" w:cstheme="majorHAnsi"/>
          <w:sz w:val="24"/>
          <w:szCs w:val="24"/>
        </w:rPr>
        <w:t xml:space="preserve"> (1)</w:t>
      </w:r>
      <w:r w:rsidR="003B2B98" w:rsidRPr="00B02A76">
        <w:rPr>
          <w:rFonts w:asciiTheme="majorHAnsi" w:hAnsiTheme="majorHAnsi" w:cstheme="majorHAnsi"/>
          <w:sz w:val="24"/>
          <w:szCs w:val="24"/>
        </w:rPr>
        <w:t xml:space="preserve"> напряжений от деформаций.</w:t>
      </w:r>
      <w:r w:rsidR="00FA2829" w:rsidRPr="00B02A76">
        <w:rPr>
          <w:rFonts w:asciiTheme="majorHAnsi" w:hAnsiTheme="majorHAnsi" w:cstheme="majorHAnsi"/>
          <w:sz w:val="24"/>
          <w:szCs w:val="24"/>
        </w:rPr>
        <w:t xml:space="preserve"> Зависимость (1) справедлива в тех случаях, когда полные деформации не превосходят некоторого предела, большего предела прочность в 5-10 раз.</w:t>
      </w:r>
    </w:p>
    <w:p w14:paraId="1423CAA8" w14:textId="7A91AB16" w:rsidR="00F441C7" w:rsidRPr="00B02A76" w:rsidRDefault="00F441C7" w:rsidP="00846540">
      <w:pPr>
        <w:jc w:val="center"/>
        <w:rPr>
          <w:rFonts w:asciiTheme="majorHAnsi" w:hAnsiTheme="majorHAnsi" w:cstheme="majorHAnsi"/>
          <w:b/>
          <w:bCs/>
          <w:sz w:val="24"/>
          <w:szCs w:val="24"/>
        </w:rPr>
      </w:pPr>
      <w:r w:rsidRPr="00B02A76">
        <w:rPr>
          <w:rFonts w:asciiTheme="majorHAnsi" w:hAnsiTheme="majorHAnsi" w:cstheme="majorHAnsi"/>
          <w:b/>
          <w:bCs/>
          <w:sz w:val="24"/>
          <w:szCs w:val="24"/>
        </w:rPr>
        <w:t>Слайд 4</w:t>
      </w:r>
    </w:p>
    <w:p w14:paraId="69EE1B51" w14:textId="31C8887C" w:rsidR="00FC1C2E" w:rsidRPr="00B02A76" w:rsidRDefault="00CC0D63" w:rsidP="00846540">
      <w:pPr>
        <w:ind w:firstLine="709"/>
        <w:jc w:val="both"/>
        <w:rPr>
          <w:rFonts w:asciiTheme="majorHAnsi" w:hAnsiTheme="majorHAnsi" w:cstheme="majorHAnsi"/>
          <w:sz w:val="24"/>
          <w:szCs w:val="24"/>
        </w:rPr>
      </w:pPr>
      <w:r w:rsidRPr="00B02A76">
        <w:rPr>
          <w:rFonts w:asciiTheme="majorHAnsi" w:hAnsiTheme="majorHAnsi" w:cstheme="majorHAnsi"/>
          <w:sz w:val="24"/>
          <w:szCs w:val="24"/>
        </w:rPr>
        <w:t xml:space="preserve">Используем следующую нелинейную </w:t>
      </w:r>
      <w:r w:rsidR="00CF0FAB" w:rsidRPr="00B02A76">
        <w:rPr>
          <w:rFonts w:asciiTheme="majorHAnsi" w:hAnsiTheme="majorHAnsi" w:cstheme="majorHAnsi"/>
          <w:sz w:val="24"/>
          <w:szCs w:val="24"/>
        </w:rPr>
        <w:t>зависимост</w:t>
      </w:r>
      <w:r w:rsidRPr="00B02A76">
        <w:rPr>
          <w:rFonts w:asciiTheme="majorHAnsi" w:hAnsiTheme="majorHAnsi" w:cstheme="majorHAnsi"/>
          <w:sz w:val="24"/>
          <w:szCs w:val="24"/>
        </w:rPr>
        <w:t>ь</w:t>
      </w:r>
      <w:r w:rsidR="00CF0FAB" w:rsidRPr="00B02A76">
        <w:rPr>
          <w:rFonts w:asciiTheme="majorHAnsi" w:hAnsiTheme="majorHAnsi" w:cstheme="majorHAnsi"/>
          <w:sz w:val="24"/>
          <w:szCs w:val="24"/>
        </w:rPr>
        <w:t xml:space="preserve"> напряжения от деформации</w:t>
      </w:r>
      <w:r w:rsidR="00872CE7" w:rsidRPr="00B02A76">
        <w:rPr>
          <w:rFonts w:asciiTheme="majorHAnsi" w:hAnsiTheme="majorHAnsi" w:cstheme="majorHAnsi"/>
          <w:sz w:val="24"/>
          <w:szCs w:val="24"/>
        </w:rPr>
        <w:t xml:space="preserve">. </w:t>
      </w:r>
      <w:r w:rsidR="009D2C64" w:rsidRPr="00B02A76">
        <w:rPr>
          <w:rFonts w:asciiTheme="majorHAnsi" w:hAnsiTheme="majorHAnsi" w:cstheme="majorHAnsi"/>
          <w:sz w:val="24"/>
          <w:szCs w:val="24"/>
        </w:rPr>
        <w:t>Где</w:t>
      </w:r>
      <w:r w:rsidR="008F5762" w:rsidRPr="00B02A76">
        <w:rPr>
          <w:rFonts w:asciiTheme="majorHAnsi" w:hAnsiTheme="majorHAnsi" w:cstheme="majorHAnsi"/>
          <w:sz w:val="24"/>
          <w:szCs w:val="24"/>
        </w:rPr>
        <w:t xml:space="preserve"> епсилон_е – </w:t>
      </w:r>
      <w:r w:rsidR="009D2C64" w:rsidRPr="00B02A76">
        <w:rPr>
          <w:rFonts w:asciiTheme="majorHAnsi" w:hAnsiTheme="majorHAnsi" w:cstheme="majorHAnsi"/>
          <w:sz w:val="24"/>
          <w:szCs w:val="24"/>
        </w:rPr>
        <w:t>упругая деформация,</w:t>
      </w:r>
      <w:r w:rsidR="008F5762" w:rsidRPr="00B02A76">
        <w:rPr>
          <w:rFonts w:asciiTheme="majorHAnsi" w:hAnsiTheme="majorHAnsi" w:cstheme="majorHAnsi"/>
          <w:sz w:val="24"/>
          <w:szCs w:val="24"/>
        </w:rPr>
        <w:t xml:space="preserve"> сигма_фв – </w:t>
      </w:r>
      <w:r w:rsidR="009D2C64" w:rsidRPr="00B02A76">
        <w:rPr>
          <w:rFonts w:asciiTheme="majorHAnsi" w:hAnsiTheme="majorHAnsi" w:cstheme="majorHAnsi"/>
          <w:sz w:val="24"/>
          <w:szCs w:val="24"/>
        </w:rPr>
        <w:t>переменный предел прочности, в недеформированном состоянии материала равен пределу прочности при растяжении.</w:t>
      </w:r>
    </w:p>
    <w:p w14:paraId="03A51C67" w14:textId="4872ECFB" w:rsidR="00144B78" w:rsidRPr="00B02A76" w:rsidRDefault="009D2C64" w:rsidP="00846540">
      <w:pPr>
        <w:ind w:firstLine="709"/>
        <w:jc w:val="both"/>
        <w:rPr>
          <w:rFonts w:asciiTheme="majorHAnsi" w:hAnsiTheme="majorHAnsi" w:cstheme="majorHAnsi"/>
          <w:sz w:val="24"/>
          <w:szCs w:val="24"/>
        </w:rPr>
      </w:pPr>
      <w:r w:rsidRPr="00B02A76">
        <w:rPr>
          <w:rFonts w:asciiTheme="majorHAnsi" w:hAnsiTheme="majorHAnsi" w:cstheme="majorHAnsi"/>
          <w:sz w:val="24"/>
          <w:szCs w:val="24"/>
        </w:rPr>
        <w:t xml:space="preserve">Упругую составляющую можно представить следующем образом, где полная деформация, деформация за счет трещин, рассчитанное на предыдущем временном шаге. </w:t>
      </w:r>
      <w:r w:rsidR="00CF1DBC" w:rsidRPr="00B02A76">
        <w:rPr>
          <w:rFonts w:asciiTheme="majorHAnsi" w:hAnsiTheme="majorHAnsi" w:cstheme="majorHAnsi"/>
          <w:sz w:val="24"/>
          <w:szCs w:val="24"/>
        </w:rPr>
        <w:tab/>
      </w:r>
      <w:r w:rsidRPr="00B02A76">
        <w:rPr>
          <w:rFonts w:asciiTheme="majorHAnsi" w:hAnsiTheme="majorHAnsi" w:cstheme="majorHAnsi"/>
          <w:sz w:val="24"/>
          <w:szCs w:val="24"/>
        </w:rPr>
        <w:t>При первоначальном нагружении, когда материал не подвергается нагрузкам, большим предела прочности, значение деформации за счет трещин равно нулю.</w:t>
      </w:r>
    </w:p>
    <w:p w14:paraId="5C274AD8" w14:textId="6A0CE294" w:rsidR="00E075C3" w:rsidRPr="00B02A76" w:rsidRDefault="00E075C3" w:rsidP="00846540">
      <w:pPr>
        <w:jc w:val="center"/>
        <w:rPr>
          <w:rFonts w:asciiTheme="majorHAnsi" w:hAnsiTheme="majorHAnsi" w:cstheme="majorHAnsi"/>
          <w:b/>
          <w:bCs/>
          <w:sz w:val="24"/>
          <w:szCs w:val="24"/>
        </w:rPr>
      </w:pPr>
      <w:r w:rsidRPr="00B02A76">
        <w:rPr>
          <w:rFonts w:asciiTheme="majorHAnsi" w:hAnsiTheme="majorHAnsi" w:cstheme="majorHAnsi"/>
          <w:b/>
          <w:bCs/>
          <w:sz w:val="24"/>
          <w:szCs w:val="24"/>
        </w:rPr>
        <w:t>Слайд 5</w:t>
      </w:r>
    </w:p>
    <w:p w14:paraId="0B5D3ED5" w14:textId="58FDC075" w:rsidR="00E075C3" w:rsidRPr="00B02A76" w:rsidRDefault="00E075C3" w:rsidP="00846540">
      <w:pPr>
        <w:rPr>
          <w:rFonts w:asciiTheme="majorHAnsi" w:hAnsiTheme="majorHAnsi" w:cstheme="majorHAnsi"/>
          <w:sz w:val="24"/>
          <w:szCs w:val="24"/>
        </w:rPr>
      </w:pPr>
      <w:r w:rsidRPr="00B02A76">
        <w:rPr>
          <w:rFonts w:asciiTheme="majorHAnsi" w:hAnsiTheme="majorHAnsi" w:cstheme="majorHAnsi"/>
          <w:sz w:val="24"/>
          <w:szCs w:val="24"/>
        </w:rPr>
        <w:tab/>
        <w:t xml:space="preserve">В качестве тестовой задачи рассмотрим одномерный стержень длины </w:t>
      </w:r>
      <w:r w:rsidRPr="00B02A76">
        <w:rPr>
          <w:rFonts w:asciiTheme="majorHAnsi" w:hAnsiTheme="majorHAnsi" w:cstheme="majorHAnsi"/>
          <w:sz w:val="24"/>
          <w:szCs w:val="24"/>
          <w:lang w:val="en-US"/>
        </w:rPr>
        <w:t>l</w:t>
      </w:r>
      <w:r w:rsidRPr="00B02A76">
        <w:rPr>
          <w:rFonts w:asciiTheme="majorHAnsi" w:hAnsiTheme="majorHAnsi" w:cstheme="majorHAnsi"/>
          <w:sz w:val="24"/>
          <w:szCs w:val="24"/>
        </w:rPr>
        <w:t>, закрепленный на концах, а также квазистационарную задачу для него. Будем решать уравнение равновесия на каждом временном слое</w:t>
      </w:r>
      <w:r w:rsidR="00690474" w:rsidRPr="00B02A76">
        <w:rPr>
          <w:rFonts w:asciiTheme="majorHAnsi" w:hAnsiTheme="majorHAnsi" w:cstheme="majorHAnsi"/>
          <w:sz w:val="24"/>
          <w:szCs w:val="24"/>
        </w:rPr>
        <w:t xml:space="preserve">. Приложим знакопеременную нагрузку за счет изменения температуры на стержень. </w:t>
      </w:r>
      <w:r w:rsidR="0021265B" w:rsidRPr="00B02A76">
        <w:rPr>
          <w:rFonts w:asciiTheme="majorHAnsi" w:hAnsiTheme="majorHAnsi" w:cstheme="majorHAnsi"/>
          <w:sz w:val="24"/>
          <w:szCs w:val="24"/>
        </w:rPr>
        <w:t>Данной постановке задачи отвечает следующая</w:t>
      </w:r>
      <w:r w:rsidR="00B21853" w:rsidRPr="00B02A76">
        <w:rPr>
          <w:rFonts w:asciiTheme="majorHAnsi" w:hAnsiTheme="majorHAnsi" w:cstheme="majorHAnsi"/>
          <w:sz w:val="24"/>
          <w:szCs w:val="24"/>
        </w:rPr>
        <w:t xml:space="preserve"> </w:t>
      </w:r>
      <w:r w:rsidR="00690474" w:rsidRPr="00B02A76">
        <w:rPr>
          <w:rFonts w:asciiTheme="majorHAnsi" w:hAnsiTheme="majorHAnsi" w:cstheme="majorHAnsi"/>
          <w:sz w:val="24"/>
          <w:szCs w:val="24"/>
        </w:rPr>
        <w:t xml:space="preserve">математическая модель. </w:t>
      </w:r>
      <w:r w:rsidR="00AB00C1" w:rsidRPr="00B02A76">
        <w:rPr>
          <w:rFonts w:asciiTheme="majorHAnsi" w:hAnsiTheme="majorHAnsi" w:cstheme="majorHAnsi"/>
          <w:sz w:val="24"/>
          <w:szCs w:val="24"/>
        </w:rPr>
        <w:t>Будем решать задачу методом конечных разностей</w:t>
      </w:r>
      <w:r w:rsidR="00693ED0" w:rsidRPr="00B02A76">
        <w:rPr>
          <w:rFonts w:asciiTheme="majorHAnsi" w:hAnsiTheme="majorHAnsi" w:cstheme="majorHAnsi"/>
          <w:sz w:val="24"/>
          <w:szCs w:val="24"/>
        </w:rPr>
        <w:t xml:space="preserve"> на равномерной сетке.</w:t>
      </w:r>
    </w:p>
    <w:p w14:paraId="11DA8E9B" w14:textId="06CE3980" w:rsidR="00495734" w:rsidRPr="00B02A76" w:rsidRDefault="00495734" w:rsidP="00846540">
      <w:pPr>
        <w:jc w:val="center"/>
        <w:rPr>
          <w:rFonts w:asciiTheme="majorHAnsi" w:hAnsiTheme="majorHAnsi" w:cstheme="majorHAnsi"/>
          <w:b/>
          <w:bCs/>
          <w:sz w:val="24"/>
          <w:szCs w:val="24"/>
        </w:rPr>
      </w:pPr>
      <w:r w:rsidRPr="00B02A76">
        <w:rPr>
          <w:rFonts w:asciiTheme="majorHAnsi" w:hAnsiTheme="majorHAnsi" w:cstheme="majorHAnsi"/>
          <w:b/>
          <w:bCs/>
          <w:sz w:val="24"/>
          <w:szCs w:val="24"/>
        </w:rPr>
        <w:t>Слайд 6</w:t>
      </w:r>
    </w:p>
    <w:p w14:paraId="07E8ECDF" w14:textId="10497525" w:rsidR="006C7203" w:rsidRPr="006C7203" w:rsidRDefault="00CA43FE" w:rsidP="008F24F5">
      <w:pPr>
        <w:ind w:firstLine="708"/>
        <w:rPr>
          <w:rFonts w:asciiTheme="majorHAnsi" w:hAnsiTheme="majorHAnsi" w:cstheme="majorHAnsi"/>
          <w:sz w:val="24"/>
          <w:szCs w:val="24"/>
        </w:rPr>
      </w:pPr>
      <w:r w:rsidRPr="00B02A76">
        <w:rPr>
          <w:rFonts w:asciiTheme="majorHAnsi" w:hAnsiTheme="majorHAnsi" w:cstheme="majorHAnsi"/>
          <w:sz w:val="24"/>
          <w:szCs w:val="24"/>
        </w:rPr>
        <w:t xml:space="preserve">Пусть в качестве </w:t>
      </w:r>
      <w:r w:rsidRPr="00B02A76">
        <w:rPr>
          <w:rFonts w:asciiTheme="majorHAnsi" w:hAnsiTheme="majorHAnsi" w:cstheme="majorHAnsi"/>
          <w:sz w:val="24"/>
          <w:szCs w:val="24"/>
          <w:lang w:val="en-US"/>
        </w:rPr>
        <w:t>F</w:t>
      </w:r>
      <w:r w:rsidRPr="00B02A76">
        <w:rPr>
          <w:rFonts w:asciiTheme="majorHAnsi" w:hAnsiTheme="majorHAnsi" w:cstheme="majorHAnsi"/>
          <w:sz w:val="24"/>
          <w:szCs w:val="24"/>
        </w:rPr>
        <w:t>(</w:t>
      </w:r>
      <w:r w:rsidRPr="00B02A76">
        <w:rPr>
          <w:rFonts w:asciiTheme="majorHAnsi" w:hAnsiTheme="majorHAnsi" w:cstheme="majorHAnsi"/>
          <w:sz w:val="24"/>
          <w:szCs w:val="24"/>
          <w:lang w:val="en-US"/>
        </w:rPr>
        <w:t>x</w:t>
      </w:r>
      <w:r w:rsidRPr="00B02A76">
        <w:rPr>
          <w:rFonts w:asciiTheme="majorHAnsi" w:hAnsiTheme="majorHAnsi" w:cstheme="majorHAnsi"/>
          <w:sz w:val="24"/>
          <w:szCs w:val="24"/>
        </w:rPr>
        <w:t xml:space="preserve">), </w:t>
      </w:r>
      <w:r w:rsidRPr="00B02A76">
        <w:rPr>
          <w:rFonts w:asciiTheme="majorHAnsi" w:hAnsiTheme="majorHAnsi" w:cstheme="majorHAnsi"/>
          <w:sz w:val="24"/>
          <w:szCs w:val="24"/>
          <w:lang w:val="en-US"/>
        </w:rPr>
        <w:t>tau</w:t>
      </w:r>
      <w:r w:rsidRPr="00B02A76">
        <w:rPr>
          <w:rFonts w:asciiTheme="majorHAnsi" w:hAnsiTheme="majorHAnsi" w:cstheme="majorHAnsi"/>
          <w:sz w:val="24"/>
          <w:szCs w:val="24"/>
        </w:rPr>
        <w:t>(</w:t>
      </w:r>
      <w:r w:rsidRPr="00B02A76">
        <w:rPr>
          <w:rFonts w:asciiTheme="majorHAnsi" w:hAnsiTheme="majorHAnsi" w:cstheme="majorHAnsi"/>
          <w:sz w:val="24"/>
          <w:szCs w:val="24"/>
          <w:lang w:val="en-US"/>
        </w:rPr>
        <w:t>t</w:t>
      </w:r>
      <w:r w:rsidRPr="00B02A76">
        <w:rPr>
          <w:rFonts w:asciiTheme="majorHAnsi" w:hAnsiTheme="majorHAnsi" w:cstheme="majorHAnsi"/>
          <w:sz w:val="24"/>
          <w:szCs w:val="24"/>
        </w:rPr>
        <w:t>) выберем такие функции, представленные на слайде.</w:t>
      </w:r>
      <w:r w:rsidR="0043468C" w:rsidRPr="00B02A76">
        <w:rPr>
          <w:rFonts w:asciiTheme="majorHAnsi" w:hAnsiTheme="majorHAnsi" w:cstheme="majorHAnsi"/>
          <w:sz w:val="24"/>
          <w:szCs w:val="24"/>
        </w:rPr>
        <w:t xml:space="preserve"> Пусть длина стержня 10 м, конечный момент времени 20 с.</w:t>
      </w:r>
      <w:r w:rsidR="00396A07" w:rsidRPr="00B02A76">
        <w:rPr>
          <w:rFonts w:asciiTheme="majorHAnsi" w:hAnsiTheme="majorHAnsi" w:cstheme="majorHAnsi"/>
          <w:sz w:val="24"/>
          <w:szCs w:val="24"/>
        </w:rPr>
        <w:t xml:space="preserve"> </w:t>
      </w:r>
      <w:r w:rsidR="00E13AFF" w:rsidRPr="00B02A76">
        <w:rPr>
          <w:rFonts w:asciiTheme="majorHAnsi" w:hAnsiTheme="majorHAnsi" w:cstheme="majorHAnsi"/>
          <w:sz w:val="24"/>
          <w:szCs w:val="24"/>
        </w:rPr>
        <w:t>Для линейного случая</w:t>
      </w:r>
      <w:r w:rsidR="00396A07" w:rsidRPr="00B02A76">
        <w:rPr>
          <w:rFonts w:asciiTheme="majorHAnsi" w:hAnsiTheme="majorHAnsi" w:cstheme="majorHAnsi"/>
          <w:sz w:val="24"/>
          <w:szCs w:val="24"/>
        </w:rPr>
        <w:t xml:space="preserve"> составим дифференциальное уравнение и</w:t>
      </w:r>
      <w:r w:rsidR="00E13AFF" w:rsidRPr="00B02A76">
        <w:rPr>
          <w:rFonts w:asciiTheme="majorHAnsi" w:hAnsiTheme="majorHAnsi" w:cstheme="majorHAnsi"/>
          <w:sz w:val="24"/>
          <w:szCs w:val="24"/>
        </w:rPr>
        <w:t xml:space="preserve"> найдем аналитическое решение.</w:t>
      </w:r>
      <w:r w:rsidR="00491B79" w:rsidRPr="00B02A76">
        <w:rPr>
          <w:rFonts w:asciiTheme="majorHAnsi" w:hAnsiTheme="majorHAnsi" w:cstheme="majorHAnsi"/>
          <w:sz w:val="24"/>
          <w:szCs w:val="24"/>
        </w:rPr>
        <w:t xml:space="preserve"> Рассмотрено поведение стержня на 3 периодах нагружения.</w:t>
      </w:r>
    </w:p>
    <w:p w14:paraId="34E80253" w14:textId="4528BBCA" w:rsidR="00D0406C" w:rsidRPr="00B02A76" w:rsidRDefault="00D0406C" w:rsidP="00846540">
      <w:pPr>
        <w:jc w:val="center"/>
        <w:rPr>
          <w:rFonts w:asciiTheme="majorHAnsi" w:hAnsiTheme="majorHAnsi" w:cstheme="majorHAnsi"/>
          <w:b/>
          <w:bCs/>
          <w:sz w:val="24"/>
          <w:szCs w:val="24"/>
        </w:rPr>
      </w:pPr>
      <w:r w:rsidRPr="00B02A76">
        <w:rPr>
          <w:rFonts w:asciiTheme="majorHAnsi" w:hAnsiTheme="majorHAnsi" w:cstheme="majorHAnsi"/>
          <w:b/>
          <w:bCs/>
          <w:sz w:val="24"/>
          <w:szCs w:val="24"/>
        </w:rPr>
        <w:t>Слайд 7</w:t>
      </w:r>
    </w:p>
    <w:p w14:paraId="4CF2D920" w14:textId="0757396A" w:rsidR="0082569A" w:rsidRPr="00B02A76" w:rsidRDefault="0013301F" w:rsidP="00846540">
      <w:pPr>
        <w:rPr>
          <w:rFonts w:asciiTheme="majorHAnsi" w:hAnsiTheme="majorHAnsi" w:cstheme="majorHAnsi"/>
          <w:sz w:val="24"/>
          <w:szCs w:val="24"/>
        </w:rPr>
      </w:pPr>
      <w:r w:rsidRPr="00B02A76">
        <w:rPr>
          <w:rFonts w:asciiTheme="majorHAnsi" w:hAnsiTheme="majorHAnsi" w:cstheme="majorHAnsi"/>
          <w:b/>
          <w:bCs/>
          <w:sz w:val="24"/>
          <w:szCs w:val="24"/>
        </w:rPr>
        <w:tab/>
      </w:r>
      <w:r w:rsidR="002D4F14" w:rsidRPr="00B02A76">
        <w:rPr>
          <w:rFonts w:asciiTheme="majorHAnsi" w:hAnsiTheme="majorHAnsi" w:cstheme="majorHAnsi"/>
          <w:sz w:val="24"/>
          <w:szCs w:val="24"/>
        </w:rPr>
        <w:t>На слайде представлен график зависимости напряжения от деформации. Наблюдается сначала постепенное нагружение до напряжений, равных пределу прочности s</w:t>
      </w:r>
      <w:r w:rsidR="002D4F14" w:rsidRPr="00B02A76">
        <w:rPr>
          <w:rFonts w:ascii="Cambria Math" w:hAnsi="Cambria Math" w:cs="Cambria Math"/>
          <w:sz w:val="24"/>
          <w:szCs w:val="24"/>
        </w:rPr>
        <w:t>𝑓</w:t>
      </w:r>
      <w:r w:rsidR="002D4F14" w:rsidRPr="00B02A76">
        <w:rPr>
          <w:rFonts w:asciiTheme="majorHAnsi" w:hAnsiTheme="majorHAnsi" w:cstheme="majorHAnsi"/>
          <w:sz w:val="24"/>
          <w:szCs w:val="24"/>
        </w:rPr>
        <w:t xml:space="preserve">, материал ведет себя как линейно-упругий с модулем Юнга </w:t>
      </w:r>
      <w:r w:rsidR="002D4F14" w:rsidRPr="00B02A76">
        <w:rPr>
          <w:rFonts w:ascii="Cambria Math" w:hAnsi="Cambria Math" w:cs="Cambria Math"/>
          <w:sz w:val="24"/>
          <w:szCs w:val="24"/>
        </w:rPr>
        <w:t>𝐸</w:t>
      </w:r>
      <w:r w:rsidR="002D4F14" w:rsidRPr="00B02A76">
        <w:rPr>
          <w:rFonts w:asciiTheme="majorHAnsi" w:hAnsiTheme="majorHAnsi" w:cstheme="majorHAnsi"/>
          <w:sz w:val="24"/>
          <w:szCs w:val="24"/>
        </w:rPr>
        <w:t>. На графике видно, что при значениях напряжений, больших предела прочности, происходит разгрузка материала по нелинейному убывающему закону, в свою очередь при уменьшении e – e</w:t>
      </w:r>
      <w:r w:rsidR="002D4F14" w:rsidRPr="00B02A76">
        <w:rPr>
          <w:rFonts w:ascii="Cambria Math" w:hAnsi="Cambria Math" w:cs="Cambria Math"/>
          <w:sz w:val="24"/>
          <w:szCs w:val="24"/>
        </w:rPr>
        <w:t>𝑇</w:t>
      </w:r>
      <w:r w:rsidR="002D4F14" w:rsidRPr="00B02A76">
        <w:rPr>
          <w:rFonts w:asciiTheme="majorHAnsi" w:hAnsiTheme="majorHAnsi" w:cstheme="majorHAnsi"/>
          <w:sz w:val="24"/>
          <w:szCs w:val="24"/>
        </w:rPr>
        <w:t xml:space="preserve"> разгрузка по линейному закону с модулем Юнга, равным исходному. После этого происходит повторный этап нагружения по той же прямой, по которой происходила разгрузка, и далее цикл нагружения и разгрузки повторяется.</w:t>
      </w:r>
    </w:p>
    <w:p w14:paraId="21E885D9" w14:textId="209C4777" w:rsidR="005D4CCE" w:rsidRPr="00B02A76" w:rsidRDefault="005D4CCE" w:rsidP="00846540">
      <w:pPr>
        <w:jc w:val="center"/>
        <w:rPr>
          <w:rFonts w:asciiTheme="majorHAnsi" w:hAnsiTheme="majorHAnsi" w:cstheme="majorHAnsi"/>
          <w:b/>
          <w:bCs/>
          <w:sz w:val="24"/>
          <w:szCs w:val="24"/>
        </w:rPr>
      </w:pPr>
      <w:r w:rsidRPr="00B02A76">
        <w:rPr>
          <w:rFonts w:asciiTheme="majorHAnsi" w:hAnsiTheme="majorHAnsi" w:cstheme="majorHAnsi"/>
          <w:b/>
          <w:bCs/>
          <w:sz w:val="24"/>
          <w:szCs w:val="24"/>
        </w:rPr>
        <w:t>Слайд 8</w:t>
      </w:r>
    </w:p>
    <w:p w14:paraId="266E585B" w14:textId="50C2082B" w:rsidR="005D4CCE" w:rsidRPr="00B02A76" w:rsidRDefault="005D4CCE" w:rsidP="00846540">
      <w:pPr>
        <w:ind w:firstLine="708"/>
        <w:rPr>
          <w:rFonts w:asciiTheme="majorHAnsi" w:hAnsiTheme="majorHAnsi" w:cstheme="majorHAnsi"/>
          <w:sz w:val="24"/>
          <w:szCs w:val="24"/>
        </w:rPr>
      </w:pPr>
      <w:r w:rsidRPr="00B02A76">
        <w:rPr>
          <w:rFonts w:asciiTheme="majorHAnsi" w:hAnsiTheme="majorHAnsi" w:cstheme="majorHAnsi"/>
          <w:sz w:val="24"/>
          <w:szCs w:val="24"/>
        </w:rPr>
        <w:t>На данном слайде представлены три графика. График зависимости деформаций за счет трещин имеет ступенчатый вид, что подтверждает цикличность процесса, а также способность модели накапливать информацию о разрушении стержня в предыдущие моменты времени.</w:t>
      </w:r>
      <w:r w:rsidR="0085450D" w:rsidRPr="00B02A76">
        <w:rPr>
          <w:rFonts w:asciiTheme="majorHAnsi" w:hAnsiTheme="majorHAnsi" w:cstheme="majorHAnsi"/>
          <w:sz w:val="24"/>
          <w:szCs w:val="24"/>
        </w:rPr>
        <w:t xml:space="preserve"> Горизонтальные участки графика соответствуют линейному случаю.</w:t>
      </w:r>
    </w:p>
    <w:p w14:paraId="32BF847E" w14:textId="19B2A603" w:rsidR="00E67EE1" w:rsidRPr="00B02A76" w:rsidRDefault="00E67EE1" w:rsidP="00846540">
      <w:pPr>
        <w:jc w:val="center"/>
        <w:rPr>
          <w:rFonts w:asciiTheme="majorHAnsi" w:hAnsiTheme="majorHAnsi" w:cstheme="majorHAnsi"/>
          <w:b/>
          <w:bCs/>
          <w:sz w:val="24"/>
          <w:szCs w:val="24"/>
        </w:rPr>
      </w:pPr>
      <w:r w:rsidRPr="00B02A76">
        <w:rPr>
          <w:rFonts w:asciiTheme="majorHAnsi" w:hAnsiTheme="majorHAnsi" w:cstheme="majorHAnsi"/>
          <w:b/>
          <w:bCs/>
          <w:sz w:val="24"/>
          <w:szCs w:val="24"/>
        </w:rPr>
        <w:t>Слайд 9</w:t>
      </w:r>
    </w:p>
    <w:p w14:paraId="75978605" w14:textId="2AF7C7E1" w:rsidR="00E67EE1" w:rsidRPr="00B02A76" w:rsidRDefault="00E67EE1" w:rsidP="00846540">
      <w:pPr>
        <w:rPr>
          <w:rFonts w:asciiTheme="majorHAnsi" w:hAnsiTheme="majorHAnsi" w:cstheme="majorHAnsi"/>
          <w:sz w:val="24"/>
          <w:szCs w:val="24"/>
        </w:rPr>
      </w:pPr>
      <w:r w:rsidRPr="00B02A76">
        <w:rPr>
          <w:rFonts w:asciiTheme="majorHAnsi" w:hAnsiTheme="majorHAnsi" w:cstheme="majorHAnsi"/>
          <w:sz w:val="24"/>
          <w:szCs w:val="24"/>
        </w:rPr>
        <w:tab/>
        <w:t xml:space="preserve">На текущем слайде представлен график зависимости напряжений от времени. </w:t>
      </w:r>
      <w:r w:rsidR="009E4C8F" w:rsidRPr="00B02A76">
        <w:rPr>
          <w:rFonts w:asciiTheme="majorHAnsi" w:hAnsiTheme="majorHAnsi" w:cstheme="majorHAnsi"/>
          <w:sz w:val="24"/>
          <w:szCs w:val="24"/>
        </w:rPr>
        <w:t xml:space="preserve">Видно, что напряжения с течением времени не превышают предела прочности. </w:t>
      </w:r>
      <w:r w:rsidRPr="00B02A76">
        <w:rPr>
          <w:rFonts w:asciiTheme="majorHAnsi" w:hAnsiTheme="majorHAnsi" w:cstheme="majorHAnsi"/>
          <w:sz w:val="24"/>
          <w:szCs w:val="24"/>
        </w:rPr>
        <w:t>Из графика видно, что напряжение материала уменьшается, что приведет к полной разгрузке материала.</w:t>
      </w:r>
    </w:p>
    <w:p w14:paraId="015621C1" w14:textId="5B52D88C" w:rsidR="007C6E3D" w:rsidRPr="00B02A76" w:rsidRDefault="007C6E3D" w:rsidP="00846540">
      <w:pPr>
        <w:jc w:val="center"/>
        <w:rPr>
          <w:rFonts w:asciiTheme="majorHAnsi" w:hAnsiTheme="majorHAnsi" w:cstheme="majorHAnsi"/>
          <w:b/>
          <w:bCs/>
          <w:sz w:val="24"/>
          <w:szCs w:val="24"/>
        </w:rPr>
      </w:pPr>
      <w:r w:rsidRPr="00B02A76">
        <w:rPr>
          <w:rFonts w:asciiTheme="majorHAnsi" w:hAnsiTheme="majorHAnsi" w:cstheme="majorHAnsi"/>
          <w:b/>
          <w:bCs/>
          <w:sz w:val="24"/>
          <w:szCs w:val="24"/>
        </w:rPr>
        <w:t>Слайд 10</w:t>
      </w:r>
    </w:p>
    <w:p w14:paraId="753F0043" w14:textId="703F515D" w:rsidR="00E06EA7" w:rsidRPr="00B02A76" w:rsidRDefault="007C6E3D" w:rsidP="00846540">
      <w:pPr>
        <w:rPr>
          <w:rFonts w:asciiTheme="majorHAnsi" w:hAnsiTheme="majorHAnsi" w:cstheme="majorHAnsi"/>
          <w:sz w:val="24"/>
          <w:szCs w:val="24"/>
        </w:rPr>
      </w:pPr>
      <w:r w:rsidRPr="00B02A76">
        <w:rPr>
          <w:rFonts w:asciiTheme="majorHAnsi" w:hAnsiTheme="majorHAnsi" w:cstheme="majorHAnsi"/>
          <w:sz w:val="24"/>
          <w:szCs w:val="24"/>
        </w:rPr>
        <w:tab/>
      </w:r>
      <w:r w:rsidR="00E06EA7" w:rsidRPr="00B02A76">
        <w:rPr>
          <w:rFonts w:asciiTheme="majorHAnsi" w:hAnsiTheme="majorHAnsi" w:cstheme="majorHAnsi"/>
          <w:sz w:val="24"/>
          <w:szCs w:val="24"/>
        </w:rPr>
        <w:t>Таким образом, мною была построена мат модель разрушения стержня. Методом конечных разностей на равномерной сетке решена задача термоупругости. Для линейного случая найдено аналитическое решение.</w:t>
      </w:r>
    </w:p>
    <w:sectPr w:rsidR="00E06EA7" w:rsidRPr="00B02A76" w:rsidSect="00846540">
      <w:pgSz w:w="12240" w:h="15840"/>
      <w:pgMar w:top="284" w:right="616" w:bottom="142" w:left="567"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A7412"/>
    <w:multiLevelType w:val="hybridMultilevel"/>
    <w:tmpl w:val="23747246"/>
    <w:lvl w:ilvl="0" w:tplc="88A25560">
      <w:start w:val="1"/>
      <w:numFmt w:val="decimal"/>
      <w:lvlText w:val="%1."/>
      <w:lvlJc w:val="left"/>
      <w:pPr>
        <w:ind w:left="3761" w:hanging="360"/>
      </w:pPr>
      <w:rPr>
        <w:b/>
        <w:bCs/>
      </w:rPr>
    </w:lvl>
    <w:lvl w:ilvl="1" w:tplc="04190019" w:tentative="1">
      <w:start w:val="1"/>
      <w:numFmt w:val="lowerLetter"/>
      <w:lvlText w:val="%2."/>
      <w:lvlJc w:val="left"/>
      <w:pPr>
        <w:ind w:left="4481" w:hanging="360"/>
      </w:pPr>
    </w:lvl>
    <w:lvl w:ilvl="2" w:tplc="0419001B" w:tentative="1">
      <w:start w:val="1"/>
      <w:numFmt w:val="lowerRoman"/>
      <w:lvlText w:val="%3."/>
      <w:lvlJc w:val="right"/>
      <w:pPr>
        <w:ind w:left="5201" w:hanging="180"/>
      </w:pPr>
    </w:lvl>
    <w:lvl w:ilvl="3" w:tplc="0419000F" w:tentative="1">
      <w:start w:val="1"/>
      <w:numFmt w:val="decimal"/>
      <w:lvlText w:val="%4."/>
      <w:lvlJc w:val="left"/>
      <w:pPr>
        <w:ind w:left="5921" w:hanging="360"/>
      </w:pPr>
    </w:lvl>
    <w:lvl w:ilvl="4" w:tplc="04190019" w:tentative="1">
      <w:start w:val="1"/>
      <w:numFmt w:val="lowerLetter"/>
      <w:lvlText w:val="%5."/>
      <w:lvlJc w:val="left"/>
      <w:pPr>
        <w:ind w:left="6641" w:hanging="360"/>
      </w:pPr>
    </w:lvl>
    <w:lvl w:ilvl="5" w:tplc="0419001B" w:tentative="1">
      <w:start w:val="1"/>
      <w:numFmt w:val="lowerRoman"/>
      <w:lvlText w:val="%6."/>
      <w:lvlJc w:val="right"/>
      <w:pPr>
        <w:ind w:left="7361" w:hanging="180"/>
      </w:pPr>
    </w:lvl>
    <w:lvl w:ilvl="6" w:tplc="0419000F" w:tentative="1">
      <w:start w:val="1"/>
      <w:numFmt w:val="decimal"/>
      <w:lvlText w:val="%7."/>
      <w:lvlJc w:val="left"/>
      <w:pPr>
        <w:ind w:left="8081" w:hanging="360"/>
      </w:pPr>
    </w:lvl>
    <w:lvl w:ilvl="7" w:tplc="04190019" w:tentative="1">
      <w:start w:val="1"/>
      <w:numFmt w:val="lowerLetter"/>
      <w:lvlText w:val="%8."/>
      <w:lvlJc w:val="left"/>
      <w:pPr>
        <w:ind w:left="8801" w:hanging="360"/>
      </w:pPr>
    </w:lvl>
    <w:lvl w:ilvl="8" w:tplc="0419001B" w:tentative="1">
      <w:start w:val="1"/>
      <w:numFmt w:val="lowerRoman"/>
      <w:lvlText w:val="%9."/>
      <w:lvlJc w:val="right"/>
      <w:pPr>
        <w:ind w:left="9521" w:hanging="180"/>
      </w:pPr>
    </w:lvl>
  </w:abstractNum>
  <w:num w:numId="1" w16cid:durableId="1578590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0B8"/>
    <w:rsid w:val="00064CFC"/>
    <w:rsid w:val="00091427"/>
    <w:rsid w:val="000C3B5A"/>
    <w:rsid w:val="000F0C01"/>
    <w:rsid w:val="0013301F"/>
    <w:rsid w:val="00136C94"/>
    <w:rsid w:val="00144B78"/>
    <w:rsid w:val="0015426A"/>
    <w:rsid w:val="001A1FDD"/>
    <w:rsid w:val="001A51D2"/>
    <w:rsid w:val="002100B8"/>
    <w:rsid w:val="0021265B"/>
    <w:rsid w:val="00273686"/>
    <w:rsid w:val="002D4F14"/>
    <w:rsid w:val="002F1D5F"/>
    <w:rsid w:val="003223DE"/>
    <w:rsid w:val="003770F5"/>
    <w:rsid w:val="00396A07"/>
    <w:rsid w:val="003B2B98"/>
    <w:rsid w:val="003B37F7"/>
    <w:rsid w:val="003F4174"/>
    <w:rsid w:val="003F4C8F"/>
    <w:rsid w:val="0043468C"/>
    <w:rsid w:val="004613B8"/>
    <w:rsid w:val="00491B79"/>
    <w:rsid w:val="00495734"/>
    <w:rsid w:val="004A4061"/>
    <w:rsid w:val="004D4A79"/>
    <w:rsid w:val="0050200C"/>
    <w:rsid w:val="005038C1"/>
    <w:rsid w:val="00504888"/>
    <w:rsid w:val="00522024"/>
    <w:rsid w:val="00566D31"/>
    <w:rsid w:val="005D4CCE"/>
    <w:rsid w:val="006254D0"/>
    <w:rsid w:val="00641A0B"/>
    <w:rsid w:val="006730F5"/>
    <w:rsid w:val="00690474"/>
    <w:rsid w:val="00693ED0"/>
    <w:rsid w:val="006C7203"/>
    <w:rsid w:val="006D45EB"/>
    <w:rsid w:val="00725462"/>
    <w:rsid w:val="007648F9"/>
    <w:rsid w:val="007A6CC9"/>
    <w:rsid w:val="007C6E3D"/>
    <w:rsid w:val="007D5C5F"/>
    <w:rsid w:val="007E04CB"/>
    <w:rsid w:val="00803E34"/>
    <w:rsid w:val="0082569A"/>
    <w:rsid w:val="00846540"/>
    <w:rsid w:val="0085450D"/>
    <w:rsid w:val="00872CE7"/>
    <w:rsid w:val="008B5663"/>
    <w:rsid w:val="008F24F5"/>
    <w:rsid w:val="008F5762"/>
    <w:rsid w:val="008F6A22"/>
    <w:rsid w:val="00904FDE"/>
    <w:rsid w:val="00971B14"/>
    <w:rsid w:val="009A3D96"/>
    <w:rsid w:val="009C3B4A"/>
    <w:rsid w:val="009D2C64"/>
    <w:rsid w:val="009E4C8F"/>
    <w:rsid w:val="00A4658D"/>
    <w:rsid w:val="00A739FA"/>
    <w:rsid w:val="00AB00C1"/>
    <w:rsid w:val="00AE4C76"/>
    <w:rsid w:val="00B02A76"/>
    <w:rsid w:val="00B21853"/>
    <w:rsid w:val="00BB1580"/>
    <w:rsid w:val="00BF279C"/>
    <w:rsid w:val="00C05FAF"/>
    <w:rsid w:val="00C52649"/>
    <w:rsid w:val="00C963B5"/>
    <w:rsid w:val="00CA43FE"/>
    <w:rsid w:val="00CA6169"/>
    <w:rsid w:val="00CB2B0B"/>
    <w:rsid w:val="00CC0D63"/>
    <w:rsid w:val="00CC5AAB"/>
    <w:rsid w:val="00CF0FAB"/>
    <w:rsid w:val="00CF1DBC"/>
    <w:rsid w:val="00D0406C"/>
    <w:rsid w:val="00D5347E"/>
    <w:rsid w:val="00DC796A"/>
    <w:rsid w:val="00DE0745"/>
    <w:rsid w:val="00E06EA7"/>
    <w:rsid w:val="00E075C3"/>
    <w:rsid w:val="00E13AFF"/>
    <w:rsid w:val="00E67EE1"/>
    <w:rsid w:val="00EC491C"/>
    <w:rsid w:val="00EC5B87"/>
    <w:rsid w:val="00ED6798"/>
    <w:rsid w:val="00EE7E8A"/>
    <w:rsid w:val="00F420A4"/>
    <w:rsid w:val="00F441C7"/>
    <w:rsid w:val="00F81755"/>
    <w:rsid w:val="00FA2829"/>
    <w:rsid w:val="00FC1C2E"/>
    <w:rsid w:val="00FE4713"/>
    <w:rsid w:val="00FE53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00B4"/>
  <w15:chartTrackingRefBased/>
  <w15:docId w15:val="{B31BB9E0-5EA1-4605-80C7-781F8C677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79C"/>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1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Pages>
  <Words>898</Words>
  <Characters>5125</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Швецов</dc:creator>
  <cp:keywords/>
  <dc:description/>
  <cp:lastModifiedBy>Григорий Швецов</cp:lastModifiedBy>
  <cp:revision>99</cp:revision>
  <cp:lastPrinted>2023-01-28T07:39:00Z</cp:lastPrinted>
  <dcterms:created xsi:type="dcterms:W3CDTF">2023-01-25T10:22:00Z</dcterms:created>
  <dcterms:modified xsi:type="dcterms:W3CDTF">2023-01-28T07:40:00Z</dcterms:modified>
</cp:coreProperties>
</file>