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42B2DED3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3C80D3A9" w14:textId="74C1C23E" w:rsidR="00461589" w:rsidRDefault="00461589" w:rsidP="00DB41D5">
      <w:pPr>
        <w:pStyle w:val="a3"/>
        <w:spacing w:line="360" w:lineRule="auto"/>
        <w:ind w:firstLine="709"/>
        <w:jc w:val="both"/>
      </w:pPr>
      <w:r>
        <w:t>Цели работы:</w:t>
      </w:r>
    </w:p>
    <w:p w14:paraId="1F120B85" w14:textId="0199C895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выявление характерных особенностей типичных web-шеллов;</w:t>
      </w:r>
    </w:p>
    <w:p w14:paraId="5DC70ED6" w14:textId="4090D194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выработка подходов в поиске выявленных особенностей в исходном коде web-приложений (на языках программирования PHP, JavaScript, Python, Ruby, C#);</w:t>
      </w:r>
    </w:p>
    <w:p w14:paraId="0EC4E7A5" w14:textId="07977D38" w:rsidR="008D27FF" w:rsidRDefault="002F75D6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реализация и </w:t>
      </w:r>
      <w:r w:rsidR="008D27FF">
        <w:t>проверка корректности работы алгоритмов</w:t>
      </w:r>
      <w:r w:rsidR="008D27FF" w:rsidRPr="008D27FF">
        <w:t xml:space="preserve"> </w:t>
      </w:r>
      <w:r w:rsidR="008D27FF">
        <w:t xml:space="preserve">поиска загруженных </w:t>
      </w:r>
      <w:r w:rsidR="008D27FF">
        <w:rPr>
          <w:lang w:val="en-US"/>
        </w:rPr>
        <w:t>web</w:t>
      </w:r>
      <w:r w:rsidR="008D27FF" w:rsidRPr="008D27FF">
        <w:t>-</w:t>
      </w:r>
      <w:r w:rsidR="008D27FF">
        <w:t>шеллов;</w:t>
      </w:r>
    </w:p>
    <w:p w14:paraId="3EB6098F" w14:textId="5F368661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39FFA3F4" w14:textId="2F879C64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на языке </w:t>
      </w:r>
      <w:r>
        <w:rPr>
          <w:lang w:val="en-US"/>
        </w:rPr>
        <w:t>Python</w:t>
      </w:r>
      <w:r>
        <w:t xml:space="preserve"> с использованием 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3" w:name="_Toc168778951"/>
      <w:bookmarkEnd w:id="0"/>
      <w:r w:rsidRPr="00464B32">
        <w:rPr>
          <w:b/>
        </w:rPr>
        <w:lastRenderedPageBreak/>
        <w:t>СОДЕРЖАНИЕ</w:t>
      </w:r>
      <w:bookmarkEnd w:id="3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2B2E02B8" w:rsidR="002E19DE" w:rsidRDefault="002E19DE">
      <w:pPr>
        <w:rPr>
          <w:sz w:val="28"/>
          <w:szCs w:val="28"/>
        </w:rPr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r>
        <w:lastRenderedPageBreak/>
        <w:t>ОБОЗНАЧЕНИЯ И СОКРАЩЕНИЯ</w:t>
      </w:r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5BE76A3E" w14:textId="77777777" w:rsidR="00A82C4F" w:rsidRDefault="008E09D7" w:rsidP="00812E37">
      <w:pPr>
        <w:pStyle w:val="a3"/>
        <w:spacing w:line="360" w:lineRule="auto"/>
        <w:jc w:val="both"/>
      </w:pPr>
      <w:r>
        <w:rPr>
          <w:bCs/>
          <w:color w:val="000000"/>
          <w:lang w:val="en-US"/>
        </w:rPr>
        <w:t>C</w:t>
      </w:r>
      <w:r w:rsidRPr="008E09D7">
        <w:rPr>
          <w:bCs/>
          <w:color w:val="000000"/>
        </w:rPr>
        <w:t>#</w:t>
      </w:r>
      <w:r>
        <w:rPr>
          <w:bCs/>
          <w:color w:val="000000"/>
        </w:rPr>
        <w:t xml:space="preserve"> </w:t>
      </w:r>
      <w:r>
        <w:rPr>
          <w:color w:val="000000"/>
        </w:rPr>
        <w:t>–</w:t>
      </w:r>
      <w:r w:rsidR="00A15E31">
        <w:rPr>
          <w:color w:val="000000"/>
        </w:rPr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1BA66316" w14:textId="66D3EF4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Hex</w:t>
      </w:r>
      <w:r w:rsidRPr="00462153">
        <w:t xml:space="preserve"> </w:t>
      </w:r>
      <w:r w:rsidR="00462153">
        <w:t>–</w:t>
      </w:r>
      <w:r w:rsidRPr="00462153">
        <w:t xml:space="preserve"> </w:t>
      </w:r>
      <w:r w:rsidR="00462153">
        <w:rPr>
          <w:lang w:val="en-US"/>
        </w:rPr>
        <w:t>hexadecimal</w:t>
      </w:r>
      <w:r w:rsidR="00462153" w:rsidRPr="00462153">
        <w:t xml:space="preserve"> </w:t>
      </w:r>
      <w:r w:rsidR="00462153">
        <w:t>–</w:t>
      </w:r>
      <w:r w:rsidR="00462153" w:rsidRPr="00462153">
        <w:t xml:space="preserve"> </w:t>
      </w:r>
      <w:r w:rsidR="00462153">
        <w:t>шестнадцатеричный код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</w:t>
      </w:r>
      <w:r w:rsidRPr="00A15E31">
        <w:t>–</w:t>
      </w:r>
      <w:r w:rsidRPr="00A15E31">
        <w:t xml:space="preserve">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r w:rsidR="00A15E31" w:rsidRPr="00A15E31">
        <w:t>web</w:t>
      </w:r>
      <w:r w:rsidRPr="00A15E31">
        <w:t>-страницам</w:t>
      </w:r>
    </w:p>
    <w:p w14:paraId="4687B2FF" w14:textId="3E700E8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 xml:space="preserve">MD-5 - </w:t>
      </w:r>
      <w:r w:rsidR="00462153" w:rsidRPr="00462153">
        <w:rPr>
          <w:lang w:val="en-US"/>
        </w:rPr>
        <w:t>128-битный алгоритм хеширования</w:t>
      </w:r>
    </w:p>
    <w:p w14:paraId="5A8841C0" w14:textId="60B979EF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PHP </w:t>
      </w:r>
      <w:r w:rsidRPr="00A15E31">
        <w:t>–</w:t>
      </w:r>
      <w:r w:rsidR="00A15E31">
        <w:t xml:space="preserve"> с</w:t>
      </w:r>
      <w:r w:rsidR="00A15E31" w:rsidRPr="00A15E31">
        <w:t xml:space="preserve">криптовый язык общего назначения, </w:t>
      </w:r>
      <w:r w:rsidR="00A15E31">
        <w:t>обычно</w:t>
      </w:r>
      <w:r w:rsidR="00A15E31" w:rsidRPr="00A15E31">
        <w:t xml:space="preserve"> применяемый для разработки </w:t>
      </w:r>
      <w:r w:rsidR="00A15E31">
        <w:rPr>
          <w:lang w:val="en-US"/>
        </w:rPr>
        <w:t>web</w:t>
      </w:r>
      <w:r w:rsidR="00A15E31" w:rsidRPr="00A15E31">
        <w:t xml:space="preserve"> -приложений</w:t>
      </w:r>
    </w:p>
    <w:p w14:paraId="6764A4CC" w14:textId="103F1236" w:rsidR="008E09D7" w:rsidRPr="00A15E31" w:rsidRDefault="008E09D7" w:rsidP="00812E37">
      <w:pPr>
        <w:pStyle w:val="a3"/>
        <w:spacing w:line="360" w:lineRule="auto"/>
        <w:jc w:val="both"/>
      </w:pPr>
      <w:r w:rsidRPr="00A15E31">
        <w:t>Python –</w:t>
      </w:r>
      <w:r w:rsidR="00A15E31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071664B9" w14:textId="0AB4A168" w:rsidR="008E09D7" w:rsidRDefault="008E09D7" w:rsidP="00812E37">
      <w:pPr>
        <w:pStyle w:val="a3"/>
        <w:spacing w:line="360" w:lineRule="auto"/>
        <w:jc w:val="both"/>
      </w:pPr>
      <w:r w:rsidRPr="00A15E31">
        <w:t xml:space="preserve">Ruby </w:t>
      </w:r>
      <w:r w:rsidRPr="00A15E31">
        <w:t>–</w:t>
      </w:r>
      <w:r w:rsidRPr="00A15E31">
        <w:t xml:space="preserve"> </w:t>
      </w:r>
      <w:r w:rsidR="00A15E31"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2D9F6CBF" w14:textId="0BD21148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SHA</w:t>
      </w:r>
      <w:r w:rsidRPr="00A82C4F">
        <w:t xml:space="preserve">-256 – </w:t>
      </w:r>
      <w:r w:rsidR="00462153">
        <w:t xml:space="preserve">256-битный </w:t>
      </w:r>
      <w:bookmarkStart w:id="4" w:name="_GoBack"/>
      <w:bookmarkEnd w:id="4"/>
      <w:r>
        <w:t xml:space="preserve">алгоритм </w:t>
      </w:r>
      <w:r w:rsidR="00462153">
        <w:t>хеширования</w:t>
      </w:r>
      <w:r>
        <w:t xml:space="preserve"> из семейства криптографических алгоритмов </w:t>
      </w:r>
      <w:r w:rsidRPr="00A82C4F">
        <w:t>SHA-2 (</w:t>
      </w:r>
      <w:r>
        <w:t>Secure Hash Algorithm Version 2)</w:t>
      </w:r>
    </w:p>
    <w:p w14:paraId="2E40862B" w14:textId="65A2B24F" w:rsidR="00812E37" w:rsidRDefault="00812E37" w:rsidP="00812E37">
      <w:pPr>
        <w:pStyle w:val="a3"/>
        <w:spacing w:line="360" w:lineRule="auto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</w:t>
      </w:r>
      <w:r w:rsidRPr="00680A2A">
        <w:t>web</w:t>
      </w:r>
      <w:r w:rsidRPr="000E2854">
        <w:t>-сервером</w:t>
      </w:r>
    </w:p>
    <w:p w14:paraId="769A0A28" w14:textId="5F138DE3" w:rsidR="00F37C12" w:rsidRDefault="00812E37" w:rsidP="00F37C12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</w:p>
    <w:p w14:paraId="0E8495B9" w14:textId="132B6B93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</w:t>
      </w:r>
      <w:r>
        <w:t>–</w:t>
      </w:r>
      <w:r>
        <w:t xml:space="preserve">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</w:t>
      </w:r>
      <w:r>
        <w:t xml:space="preserve">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lastRenderedPageBreak/>
        <w:t xml:space="preserve">СУБД </w:t>
      </w:r>
      <w:r>
        <w:t>–</w:t>
      </w:r>
      <w:r>
        <w:t xml:space="preserve">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>Х</w:t>
      </w:r>
      <w:r>
        <w:t>е</w:t>
      </w:r>
      <w:r>
        <w:t>ш</w:t>
      </w:r>
      <w:r>
        <w:t xml:space="preserve"> – </w:t>
      </w:r>
      <w:r w:rsidRPr="00680A2A">
        <w:t>последовательность символов фиксированной длины, полученная путем преобразовани</w:t>
      </w:r>
      <w:r w:rsidRPr="00680A2A">
        <w:t>я произвольных исходных данных</w:t>
      </w:r>
      <w:r w:rsidRPr="00680A2A">
        <w:t xml:space="preserve">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</w:t>
      </w:r>
      <w:r w:rsidR="00D272C7" w:rsidRPr="00D272C7">
        <w:t>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5" w:name="_Toc106123990"/>
      <w:bookmarkStart w:id="6" w:name="_Toc106126663"/>
      <w:bookmarkStart w:id="7" w:name="_Toc123208581"/>
      <w:bookmarkStart w:id="8" w:name="_Toc168778952"/>
      <w:r w:rsidRPr="00736BAE">
        <w:lastRenderedPageBreak/>
        <w:t>ВВЕДЕНИЕ</w:t>
      </w:r>
      <w:bookmarkEnd w:id="5"/>
      <w:bookmarkEnd w:id="6"/>
      <w:bookmarkEnd w:id="7"/>
      <w:bookmarkEnd w:id="8"/>
    </w:p>
    <w:p w14:paraId="242E3F58" w14:textId="1CD5B199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680A2A">
        <w:t>Python</w:t>
      </w:r>
      <w:r w:rsidRPr="000E2854">
        <w:t>.</w:t>
      </w:r>
    </w:p>
    <w:p w14:paraId="13ADE4FD" w14:textId="75EF957A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AD5AD2" w:rsidRPr="00AD5AD2">
        <w:t xml:space="preserve">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 xml:space="preserve">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="000E2854" w:rsidRPr="00AD5AD2">
        <w:t xml:space="preserve"> PHP.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5FADD199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680A2A">
        <w:rPr>
          <w:lang w:val="en-US"/>
        </w:rPr>
        <w:t>web</w:t>
      </w:r>
      <w:r w:rsidR="00B14830">
        <w:t xml:space="preserve">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r>
        <w:lastRenderedPageBreak/>
        <w:t>ОСНОВНАЯ ЧАСТЬ</w:t>
      </w:r>
    </w:p>
    <w:p w14:paraId="5FFEA4E8" w14:textId="08C66AA0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" w:name="_Toc106123992"/>
      <w:bookmarkStart w:id="10" w:name="_Toc106126665"/>
      <w:bookmarkStart w:id="11" w:name="_Toc123208583"/>
      <w:bookmarkStart w:id="12" w:name="_Toc168778954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9"/>
      <w:bookmarkEnd w:id="10"/>
      <w:bookmarkEnd w:id="11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2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305E4D14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8778955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3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7FDBF33F" w:rsidR="00AF0403" w:rsidRDefault="00226061" w:rsidP="005F43EE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</w:t>
      </w:r>
      <w:r>
        <w:lastRenderedPageBreak/>
        <w:t xml:space="preserve">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B6697A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4" w:name="_Toc168778956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4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5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6729CC78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6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</w:t>
      </w:r>
      <w:r w:rsidR="00934EE0">
        <w:lastRenderedPageBreak/>
        <w:t xml:space="preserve">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7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0B2EB1A6" w:rsidR="00934EE0" w:rsidRDefault="00720B5A" w:rsidP="005F43EE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8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 xml:space="preserve">чения </w:t>
      </w:r>
      <w:r>
        <w:lastRenderedPageBreak/>
        <w:t>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9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</w:t>
      </w:r>
      <w:r>
        <w:lastRenderedPageBreak/>
        <w:t>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07DC4A8C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0" w:name="_Toc168778962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20"/>
    </w:p>
    <w:p w14:paraId="2087F558" w14:textId="7BB89FEB" w:rsidR="003D1948" w:rsidRPr="00812E37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8778963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bookmarkEnd w:id="21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D62F1C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0F0CCF80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812E37" w:rsidRPr="00812E37">
        <w:t>5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2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 xml:space="preserve">большую сторону. Для отделения преобразованных текстов от непреобразованных необходимо установить границу значений энтропии, </w:t>
      </w:r>
      <w:r w:rsidR="003D1948">
        <w:lastRenderedPageBreak/>
        <w:t>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3" w:name="_Toc16877896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3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3EA56286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812E37">
        <w:rPr>
          <w:lang w:val="en-US"/>
        </w:rPr>
        <w:t> [6</w:t>
      </w:r>
      <w:r w:rsidR="00A43498">
        <w:rPr>
          <w:lang w:val="en-US"/>
        </w:rPr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8778966"/>
      <w:bookmarkStart w:id="25" w:name="_Toc106123993"/>
      <w:bookmarkStart w:id="26" w:name="_Toc106126666"/>
      <w:bookmarkStart w:id="27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4"/>
    </w:p>
    <w:p w14:paraId="18FD4ACC" w14:textId="3E9DF2EC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8" w:name="_Toc168778967"/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5"/>
      <w:bookmarkEnd w:id="26"/>
      <w:bookmarkEnd w:id="27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8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9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9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lastRenderedPageBreak/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30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30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1" w:name="_Toc106123998"/>
      <w:bookmarkStart w:id="32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8778970"/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3"/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lastRenderedPageBreak/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4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5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FCA8EB7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8778973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6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877897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7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8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</w:t>
      </w:r>
      <w:r>
        <w:lastRenderedPageBreak/>
        <w:t xml:space="preserve">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 xml:space="preserve">, это тот же </w:t>
      </w:r>
      <w:r>
        <w:lastRenderedPageBreak/>
        <w:t>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9" w:name="_Toc168778976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9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0" w:name="_Toc168778977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40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8778978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1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lastRenderedPageBreak/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lastRenderedPageBreak/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8778979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42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66425C37" w:rsidR="00521203" w:rsidRDefault="008D27F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3"/>
    </w:p>
    <w:p w14:paraId="06EC944E" w14:textId="52C5020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4" w:name="_Toc168778981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4"/>
    </w:p>
    <w:p w14:paraId="2DEE928E" w14:textId="66FBE723" w:rsidR="00521203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5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lastRenderedPageBreak/>
        <w:t xml:space="preserve">5%, 10%, 30%, 50% </w:t>
      </w:r>
      <w:r w:rsidR="00B6291D">
        <w:t>и 100%.</w:t>
      </w:r>
    </w:p>
    <w:p w14:paraId="334129F4" w14:textId="18DF0A4E" w:rsidR="00B6291D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6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6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476DD57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7" w:name="_Toc16877898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7"/>
    </w:p>
    <w:p w14:paraId="6BF59FAF" w14:textId="315EA233" w:rsidR="00ED49D5" w:rsidRPr="00B07120" w:rsidRDefault="008D27F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8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8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20600F38" w:rsidR="00ED49D5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9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3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9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77777777" w:rsidR="008D27FF" w:rsidRPr="00643451" w:rsidRDefault="008D27F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50"/>
    </w:p>
    <w:p w14:paraId="1A093B24" w14:textId="77777777" w:rsidR="008D27FF" w:rsidRPr="0071288C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1" w:name="_Toc168778988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1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3418E2B8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39BE8DF4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>
        <w:lastRenderedPageBreak/>
        <w:t>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77777777" w:rsidR="008D27FF" w:rsidRPr="00C74514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89"/>
      <w:r>
        <w:rPr>
          <w:rFonts w:ascii="Times New Roman" w:hAnsi="Times New Roman" w:cs="Times New Roman"/>
          <w:b/>
          <w:color w:val="auto"/>
          <w:sz w:val="28"/>
        </w:rPr>
        <w:t xml:space="preserve">4.2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2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77777777" w:rsidR="008D27FF" w:rsidRP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90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190644">
        <w:rPr>
          <w:rFonts w:ascii="Times New Roman" w:hAnsi="Times New Roman" w:cs="Times New Roman"/>
          <w:b/>
          <w:color w:val="auto"/>
          <w:sz w:val="28"/>
        </w:rPr>
        <w:t>.3 Сверка хешей</w:t>
      </w:r>
      <w:bookmarkEnd w:id="53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</w:t>
      </w:r>
      <w:r>
        <w:lastRenderedPageBreak/>
        <w:t xml:space="preserve">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4" w:name="_Toc168778991"/>
      <w:r>
        <w:rPr>
          <w:rFonts w:ascii="Times New Roman" w:hAnsi="Times New Roman" w:cs="Times New Roman"/>
          <w:b/>
          <w:color w:val="auto"/>
          <w:sz w:val="28"/>
        </w:rPr>
        <w:t>4.4 Использование базы данных</w:t>
      </w:r>
      <w:bookmarkEnd w:id="54"/>
    </w:p>
    <w:p w14:paraId="27B61304" w14:textId="5E61E22F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="00812E37">
        <w:t>[</w:t>
      </w:r>
      <w:r w:rsidR="00812E37" w:rsidRPr="00812E37">
        <w:t>7</w:t>
      </w:r>
      <w:r w:rsidRPr="00A43643">
        <w:t>]</w:t>
      </w:r>
      <w:r w:rsidRPr="00CB0709">
        <w:t>.</w:t>
      </w:r>
    </w:p>
    <w:p w14:paraId="0F0437AE" w14:textId="77777777" w:rsidR="008D27FF" w:rsidRPr="002A32CC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.4.1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5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lastRenderedPageBreak/>
        <w:t>тип подозрительного фрагмента;</w:t>
      </w:r>
    </w:p>
    <w:p w14:paraId="26936EF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01158D52" w14:textId="77777777" w:rsidR="008D27FF" w:rsidRPr="005F43EE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6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.4.2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6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7" w:name="_Toc168778994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9B1ED6">
        <w:rPr>
          <w:rFonts w:ascii="Times New Roman" w:hAnsi="Times New Roman" w:cs="Times New Roman"/>
          <w:b/>
          <w:color w:val="auto"/>
          <w:sz w:val="28"/>
        </w:rPr>
        <w:t>.5 Основной сервис</w:t>
      </w:r>
      <w:bookmarkEnd w:id="57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>, после чего записывает результаты анализа в БД</w:t>
      </w:r>
      <w:r w:rsidRPr="006B1013">
        <w:t>;</w:t>
      </w:r>
    </w:p>
    <w:p w14:paraId="7FC1E82B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 xml:space="preserve">для нового файла (соответствующей записи в БД) провести анализ, записать его результат вместе с текущим хешом и пометкой «не </w:t>
      </w:r>
      <w:r>
        <w:lastRenderedPageBreak/>
        <w:t>доверенный»;</w:t>
      </w:r>
    </w:p>
    <w:p w14:paraId="5097D4A7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4E6C2614" w:rsid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8" w:name="_Toc168778995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C3493C">
        <w:rPr>
          <w:rFonts w:ascii="Times New Roman" w:hAnsi="Times New Roman" w:cs="Times New Roman"/>
          <w:b/>
          <w:color w:val="auto"/>
          <w:sz w:val="28"/>
        </w:rPr>
        <w:t>.6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58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36C8E9E9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Pr="00127F3E">
        <w:t>2.1.5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59" w:name="_Toc123208593"/>
      <w:bookmarkStart w:id="60" w:name="_Toc168778996"/>
      <w:r>
        <w:lastRenderedPageBreak/>
        <w:t>ЗАКЛЮЧЕНИЕ</w:t>
      </w:r>
      <w:bookmarkEnd w:id="31"/>
      <w:bookmarkEnd w:id="32"/>
      <w:bookmarkEnd w:id="59"/>
      <w:bookmarkEnd w:id="60"/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61" w:name="_Toc106123999"/>
      <w:bookmarkStart w:id="62" w:name="_Toc106126672"/>
      <w:bookmarkStart w:id="63" w:name="_Toc123208594"/>
      <w:bookmarkStart w:id="64" w:name="_Toc168778997"/>
      <w:r>
        <w:lastRenderedPageBreak/>
        <w:t>СПИСОК ИСПОЛЬЗОВАННЫХ ИСТОЧНИКОВ</w:t>
      </w:r>
      <w:bookmarkEnd w:id="61"/>
      <w:bookmarkEnd w:id="62"/>
      <w:bookmarkEnd w:id="63"/>
      <w:bookmarkEnd w:id="64"/>
      <w:r w:rsidR="00BD73D6">
        <w:t xml:space="preserve"> И ЛИТЕРАТУРЫ</w:t>
      </w:r>
    </w:p>
    <w:p w14:paraId="48844AD2" w14:textId="09F30A17" w:rsidR="00720B5A" w:rsidRPr="009E4AD3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</w:t>
        </w:r>
        <w:r w:rsidR="009E4AD3" w:rsidRPr="00A43643">
          <w:rPr>
            <w:lang w:val="en-US"/>
          </w:rPr>
          <w:t>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E19DE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1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CF41CB">
      <w:pPr>
        <w:pStyle w:val="a3"/>
        <w:numPr>
          <w:ilvl w:val="0"/>
          <w:numId w:val="7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2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3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5D7B3" w14:textId="77777777" w:rsidR="00AB2D42" w:rsidRDefault="00AB2D42">
      <w:r>
        <w:separator/>
      </w:r>
    </w:p>
  </w:endnote>
  <w:endnote w:type="continuationSeparator" w:id="0">
    <w:p w14:paraId="511BC5D9" w14:textId="77777777" w:rsidR="00AB2D42" w:rsidRDefault="00AB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20F0D671" w:rsidR="002E19DE" w:rsidRPr="00DF0F5E" w:rsidRDefault="002E19DE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462153">
          <w:rPr>
            <w:noProof/>
            <w:color w:val="000000" w:themeColor="text1"/>
            <w:sz w:val="26"/>
          </w:rPr>
          <w:t>6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2E19DE" w:rsidRDefault="002E19DE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031C9" w14:textId="77777777" w:rsidR="00AB2D42" w:rsidRDefault="00AB2D42">
      <w:r>
        <w:separator/>
      </w:r>
    </w:p>
  </w:footnote>
  <w:footnote w:type="continuationSeparator" w:id="0">
    <w:p w14:paraId="3A6F3127" w14:textId="77777777" w:rsidR="00AB2D42" w:rsidRDefault="00AB2D42">
      <w:r>
        <w:continuationSeparator/>
      </w:r>
    </w:p>
  </w:footnote>
  <w:footnote w:id="1">
    <w:p w14:paraId="1D3B5051" w14:textId="03EA06D3" w:rsidR="002E19DE" w:rsidRDefault="002E19DE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32476"/>
    <w:multiLevelType w:val="hybridMultilevel"/>
    <w:tmpl w:val="092C1A5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2372C"/>
    <w:multiLevelType w:val="hybridMultilevel"/>
    <w:tmpl w:val="A7CCDE6C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5"/>
  </w:num>
  <w:num w:numId="4">
    <w:abstractNumId w:val="4"/>
  </w:num>
  <w:num w:numId="5">
    <w:abstractNumId w:val="20"/>
  </w:num>
  <w:num w:numId="6">
    <w:abstractNumId w:val="36"/>
  </w:num>
  <w:num w:numId="7">
    <w:abstractNumId w:val="1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40"/>
  </w:num>
  <w:num w:numId="11">
    <w:abstractNumId w:val="19"/>
  </w:num>
  <w:num w:numId="12">
    <w:abstractNumId w:val="23"/>
  </w:num>
  <w:num w:numId="13">
    <w:abstractNumId w:val="24"/>
  </w:num>
  <w:num w:numId="14">
    <w:abstractNumId w:val="30"/>
  </w:num>
  <w:num w:numId="15">
    <w:abstractNumId w:val="16"/>
  </w:num>
  <w:num w:numId="16">
    <w:abstractNumId w:val="17"/>
  </w:num>
  <w:num w:numId="17">
    <w:abstractNumId w:val="27"/>
  </w:num>
  <w:num w:numId="18">
    <w:abstractNumId w:val="12"/>
  </w:num>
  <w:num w:numId="19">
    <w:abstractNumId w:val="29"/>
  </w:num>
  <w:num w:numId="20">
    <w:abstractNumId w:val="11"/>
  </w:num>
  <w:num w:numId="21">
    <w:abstractNumId w:val="10"/>
  </w:num>
  <w:num w:numId="22">
    <w:abstractNumId w:val="41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37"/>
  </w:num>
  <w:num w:numId="26">
    <w:abstractNumId w:val="13"/>
  </w:num>
  <w:num w:numId="27">
    <w:abstractNumId w:val="7"/>
  </w:num>
  <w:num w:numId="28">
    <w:abstractNumId w:val="0"/>
  </w:num>
  <w:num w:numId="29">
    <w:abstractNumId w:val="35"/>
  </w:num>
  <w:num w:numId="30">
    <w:abstractNumId w:val="8"/>
  </w:num>
  <w:num w:numId="31">
    <w:abstractNumId w:val="9"/>
  </w:num>
  <w:num w:numId="32">
    <w:abstractNumId w:val="32"/>
  </w:num>
  <w:num w:numId="33">
    <w:abstractNumId w:val="1"/>
  </w:num>
  <w:num w:numId="34">
    <w:abstractNumId w:val="14"/>
  </w:num>
  <w:num w:numId="35">
    <w:abstractNumId w:val="42"/>
  </w:num>
  <w:num w:numId="36">
    <w:abstractNumId w:val="26"/>
  </w:num>
  <w:num w:numId="37">
    <w:abstractNumId w:val="31"/>
  </w:num>
  <w:num w:numId="38">
    <w:abstractNumId w:val="22"/>
  </w:num>
  <w:num w:numId="39">
    <w:abstractNumId w:val="25"/>
  </w:num>
  <w:num w:numId="40">
    <w:abstractNumId w:val="5"/>
  </w:num>
  <w:num w:numId="41">
    <w:abstractNumId w:val="3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71E9"/>
    <w:rsid w:val="0034735A"/>
    <w:rsid w:val="00351092"/>
    <w:rsid w:val="00356FED"/>
    <w:rsid w:val="0037377D"/>
    <w:rsid w:val="00382C74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1240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5F43EE"/>
    <w:rsid w:val="0060083F"/>
    <w:rsid w:val="00601371"/>
    <w:rsid w:val="00607464"/>
    <w:rsid w:val="006177CF"/>
    <w:rsid w:val="00617E26"/>
    <w:rsid w:val="006328FF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A4D76"/>
    <w:rsid w:val="006B1013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C3DEF"/>
    <w:rsid w:val="009D0C0F"/>
    <w:rsid w:val="009D0F24"/>
    <w:rsid w:val="009D4E9B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82C4F"/>
    <w:rsid w:val="00AA0457"/>
    <w:rsid w:val="00AB2502"/>
    <w:rsid w:val="00AB2D4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39A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obfuskatsiia-fe1e3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7FA3-D3A2-4234-9B6B-FCED6A4F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9196</TotalTime>
  <Pages>29</Pages>
  <Words>5915</Words>
  <Characters>33718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116</cp:revision>
  <dcterms:created xsi:type="dcterms:W3CDTF">2022-06-08T04:46:00Z</dcterms:created>
  <dcterms:modified xsi:type="dcterms:W3CDTF">2024-06-08T19:29:00Z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