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1EC6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9E1EC6" w:rsidRDefault="00000000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9E1EC6" w:rsidRDefault="00000000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:rsidR="009E1EC6" w:rsidRDefault="009E1EC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E1EC6" w:rsidRDefault="009E1EC6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:rsidR="009E1EC6" w:rsidRDefault="009E1EC6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EC6" w:rsidRDefault="009E1EC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E1EC6" w:rsidRDefault="009E1EC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E1EC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:rsidR="009E1EC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лабораторной работе «Анализ современных тенденций рационального потребления»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9E1EC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Культура безопасности жизнедеятельности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</w:p>
    <w:p w:rsidR="009E1EC6" w:rsidRDefault="009E1E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1EC6" w:rsidRDefault="009E1E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:rsidR="009E1EC6" w:rsidRPr="00FC042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FC04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Волков Григорий Алексеевич</w:t>
      </w:r>
    </w:p>
    <w:p w:rsidR="009E1EC6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proofErr w:type="spellStart"/>
      <w:r w:rsidR="00FC042F">
        <w:rPr>
          <w:rFonts w:ascii="Times New Roman" w:eastAsia="Times New Roman" w:hAnsi="Times New Roman" w:cs="Times New Roman"/>
          <w:color w:val="000000"/>
          <w:sz w:val="24"/>
          <w:szCs w:val="24"/>
        </w:rPr>
        <w:t>ПИиКТ</w:t>
      </w:r>
      <w:proofErr w:type="spellEnd"/>
    </w:p>
    <w:p w:rsidR="009E1EC6" w:rsidRPr="00FC042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FC04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P3132</w:t>
      </w:r>
    </w:p>
    <w:p w:rsidR="009E1EC6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E1EC6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Быковская Елена Александровна</w:t>
      </w:r>
    </w:p>
    <w:p w:rsidR="009E1EC6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Тимофеева Ирина Валерьевна</w:t>
      </w:r>
    </w:p>
    <w:p w:rsidR="009E1EC6" w:rsidRDefault="009E1EC6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E1EC6" w:rsidRDefault="009E1EC6">
      <w:pPr>
        <w:spacing w:before="240" w:line="240" w:lineRule="auto"/>
        <w:jc w:val="center"/>
      </w:pPr>
    </w:p>
    <w:p w:rsidR="009E1EC6" w:rsidRDefault="009E1EC6">
      <w:pPr>
        <w:spacing w:before="240" w:line="240" w:lineRule="auto"/>
        <w:jc w:val="center"/>
      </w:pPr>
    </w:p>
    <w:p w:rsidR="009E1EC6" w:rsidRDefault="009E1EC6">
      <w:pPr>
        <w:spacing w:before="240" w:line="240" w:lineRule="auto"/>
        <w:jc w:val="center"/>
      </w:pPr>
    </w:p>
    <w:p w:rsidR="009E1EC6" w:rsidRDefault="009E1EC6">
      <w:pPr>
        <w:spacing w:before="240" w:line="240" w:lineRule="auto"/>
        <w:jc w:val="center"/>
      </w:pPr>
    </w:p>
    <w:p w:rsidR="009E1EC6" w:rsidRDefault="009E1EC6">
      <w:pPr>
        <w:spacing w:before="240" w:line="240" w:lineRule="auto"/>
        <w:jc w:val="center"/>
      </w:pPr>
    </w:p>
    <w:p w:rsidR="009E1EC6" w:rsidRDefault="009E1EC6">
      <w:pPr>
        <w:spacing w:before="240" w:line="240" w:lineRule="auto"/>
        <w:jc w:val="center"/>
      </w:pPr>
    </w:p>
    <w:p w:rsidR="009E1EC6" w:rsidRDefault="00000000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   </w:t>
      </w:r>
      <w:r>
        <w:rPr>
          <w:noProof/>
        </w:rPr>
        <w:drawing>
          <wp:inline distT="0" distB="0" distL="0" distR="0">
            <wp:extent cx="1849327" cy="730231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1EC6" w:rsidRDefault="00000000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2023</w:t>
      </w:r>
    </w:p>
    <w:p w:rsidR="009E1EC6" w:rsidRDefault="009E1EC6">
      <w:pPr>
        <w:shd w:val="clear" w:color="auto" w:fill="FFFFFF"/>
        <w:spacing w:line="360" w:lineRule="auto"/>
        <w:rPr>
          <w:sz w:val="28"/>
          <w:szCs w:val="28"/>
        </w:rPr>
      </w:pPr>
    </w:p>
    <w:p w:rsidR="009E1EC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проанализировать современные тенденции рационального потребления.</w:t>
      </w:r>
    </w:p>
    <w:p w:rsidR="009E1EC6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Задачи работы: </w:t>
      </w:r>
    </w:p>
    <w:p w:rsidR="009E1EC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провести анализ личного вклада в сокращение процента захораниваемых отходов;</w:t>
      </w:r>
    </w:p>
    <w:p w:rsidR="009E1EC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изучить товары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экомаркировкой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товары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гринвошинга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представленные в настоящий момент на рынке товаров и услуг;</w:t>
      </w:r>
    </w:p>
    <w:p w:rsidR="009E1EC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провести анализ востребованности предметов личного пользования и предложить меры по их оптимизации. </w:t>
      </w:r>
    </w:p>
    <w:p w:rsidR="009E1EC6" w:rsidRDefault="009E1EC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E1EC6" w:rsidRDefault="00000000">
      <w:pPr>
        <w:jc w:val="both"/>
        <w:rPr>
          <w:rFonts w:ascii="Times New Roman" w:eastAsia="Times New Roman" w:hAnsi="Times New Roman" w:cs="Times New Roman"/>
          <w:strike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 1. Концепция «Ноль отходов»</w:t>
      </w:r>
    </w:p>
    <w:p w:rsidR="00BE2C34" w:rsidRDefault="00000000" w:rsidP="00BE2C34">
      <w:pPr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1 – Анализ возможности реализации раздельного сбора в </w:t>
      </w:r>
      <w:r w:rsidR="00BE2C34">
        <w:rPr>
          <w:rFonts w:ascii="Times New Roman" w:eastAsia="Times New Roman" w:hAnsi="Times New Roman" w:cs="Times New Roman"/>
          <w:i/>
          <w:sz w:val="24"/>
          <w:szCs w:val="24"/>
        </w:rPr>
        <w:t xml:space="preserve">многоквартирном жилом доме </w:t>
      </w:r>
    </w:p>
    <w:tbl>
      <w:tblPr>
        <w:tblStyle w:val="afd"/>
        <w:tblW w:w="9345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9E1EC6">
        <w:tc>
          <w:tcPr>
            <w:tcW w:w="4672" w:type="dxa"/>
          </w:tcPr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Преимущества</w:t>
            </w:r>
          </w:p>
          <w:p w:rsidR="009E1EC6" w:rsidRDefault="009E1EC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E1EC6" w:rsidRPr="00BE2C34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выгоды (экономические, социальные, экологические) вы и все участники процесса смогут получить благодаря раздельному сбору на выбранном объекте</w:t>
            </w:r>
          </w:p>
        </w:tc>
        <w:tc>
          <w:tcPr>
            <w:tcW w:w="4673" w:type="dxa"/>
          </w:tcPr>
          <w:p w:rsidR="00BE2C34" w:rsidRPr="00BE2C34" w:rsidRDefault="00BE2C34" w:rsidP="00BE2C3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C3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Экологические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выгоды</w:t>
            </w:r>
            <w:r w:rsidRPr="00BE2C34">
              <w:rPr>
                <w:rFonts w:ascii="Times New Roman" w:eastAsia="Times New Roman" w:hAnsi="Times New Roman" w:cs="Times New Roman"/>
                <w:sz w:val="24"/>
                <w:szCs w:val="24"/>
              </w:rPr>
              <w:t>: раздельный сбор отходов способствует снижению загрязнения придомовой территории, а также уменьшает количество отходов, накапливаемых в одном баке.</w:t>
            </w:r>
          </w:p>
          <w:p w:rsidR="00BE2C34" w:rsidRPr="00BE2C34" w:rsidRDefault="00BE2C34" w:rsidP="00BE2C3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C3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Социальные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выгоды</w:t>
            </w:r>
            <w:r w:rsidRPr="00BE2C34">
              <w:rPr>
                <w:rFonts w:ascii="Times New Roman" w:eastAsia="Times New Roman" w:hAnsi="Times New Roman" w:cs="Times New Roman"/>
                <w:sz w:val="24"/>
                <w:szCs w:val="24"/>
              </w:rPr>
              <w:t>: раздельный сбор мусора формирует у населения ответственное отношение к окружающей среде и экологическое сознание.</w:t>
            </w:r>
          </w:p>
          <w:p w:rsidR="009E1EC6" w:rsidRDefault="00BE2C34" w:rsidP="00BE2C34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BE2C34">
              <w:rPr>
                <w:rFonts w:ascii="Times New Roman" w:eastAsia="Times New Roman" w:hAnsi="Times New Roman" w:cs="Times New Roman"/>
                <w:sz w:val="24"/>
                <w:szCs w:val="24"/>
              </w:rPr>
              <w:t>3. Экономическ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ие</w:t>
            </w:r>
            <w:r w:rsidRPr="00BE2C3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выгод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ы</w:t>
            </w:r>
            <w:r w:rsidRPr="00BE2C34">
              <w:rPr>
                <w:rFonts w:ascii="Times New Roman" w:eastAsia="Times New Roman" w:hAnsi="Times New Roman" w:cs="Times New Roman"/>
                <w:sz w:val="24"/>
                <w:szCs w:val="24"/>
              </w:rPr>
              <w:t>: Передача различных видов накопленных отходов в коммерческие центры переработки или химические заводы даст возможность получить дополнительный доход, который можно будет направить на нужды дома.</w:t>
            </w:r>
          </w:p>
        </w:tc>
      </w:tr>
      <w:tr w:rsidR="009E1EC6">
        <w:trPr>
          <w:trHeight w:val="536"/>
        </w:trPr>
        <w:tc>
          <w:tcPr>
            <w:tcW w:w="4672" w:type="dxa"/>
          </w:tcPr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Недостатки</w:t>
            </w:r>
          </w:p>
          <w:p w:rsidR="009E1EC6" w:rsidRDefault="009E1EC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E1EC6" w:rsidRPr="00BE2C34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сложности могут возникнуть при внедрении раздельного сбора. Какие непривычные изменения могут вас ждать.</w:t>
            </w:r>
          </w:p>
        </w:tc>
        <w:tc>
          <w:tcPr>
            <w:tcW w:w="4673" w:type="dxa"/>
          </w:tcPr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8359A3">
              <w:t xml:space="preserve"> </w:t>
            </w:r>
            <w:r w:rsidR="008359A3" w:rsidRPr="008359A3">
              <w:rPr>
                <w:rFonts w:ascii="Times New Roman" w:eastAsia="Times New Roman" w:hAnsi="Times New Roman" w:cs="Times New Roman"/>
                <w:sz w:val="24"/>
                <w:szCs w:val="24"/>
              </w:rPr>
              <w:t>Привычка населения. Привыкание к сортировке отходов и изменение старых привычек может занять некоторое время.</w:t>
            </w:r>
          </w:p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8359A3">
              <w:t xml:space="preserve"> </w:t>
            </w:r>
            <w:r w:rsidR="008359A3" w:rsidRPr="008359A3">
              <w:rPr>
                <w:rFonts w:ascii="Times New Roman" w:eastAsia="Times New Roman" w:hAnsi="Times New Roman" w:cs="Times New Roman"/>
                <w:sz w:val="24"/>
                <w:szCs w:val="24"/>
              </w:rPr>
              <w:t>Необходимость инфраструктуры: Внедрение раздельного сбора отходов требует создания специфической инфраструктуры, например, контейнеров для разных видов отходов, их раздельного сбора и обработки.</w:t>
            </w:r>
          </w:p>
          <w:p w:rsidR="009E1EC6" w:rsidRPr="008359A3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8359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359A3" w:rsidRPr="008359A3">
              <w:rPr>
                <w:rFonts w:ascii="Times New Roman" w:eastAsia="Times New Roman" w:hAnsi="Times New Roman" w:cs="Times New Roman"/>
                <w:sz w:val="24"/>
                <w:szCs w:val="24"/>
              </w:rPr>
              <w:t>Дополнительные расходы: Введение отдельной платы может повлечь за собой дополнительные финансовые и временные затраты на организацию и обслуживание системы.</w:t>
            </w:r>
          </w:p>
        </w:tc>
      </w:tr>
      <w:tr w:rsidR="009E1EC6" w:rsidTr="008359A3">
        <w:trPr>
          <w:trHeight w:val="1134"/>
        </w:trPr>
        <w:tc>
          <w:tcPr>
            <w:tcW w:w="4672" w:type="dxa"/>
          </w:tcPr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Риски</w:t>
            </w:r>
          </w:p>
          <w:p w:rsidR="009E1EC6" w:rsidRDefault="009E1EC6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Какие внутренние или внешние факторы могут помешать вам достичь поставленной цели.</w:t>
            </w:r>
          </w:p>
        </w:tc>
        <w:tc>
          <w:tcPr>
            <w:tcW w:w="4673" w:type="dxa"/>
          </w:tcPr>
          <w:p w:rsidR="000D2B61" w:rsidRPr="001A1167" w:rsidRDefault="000D2B61" w:rsidP="000D2B6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11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 Отсутствие поддержки со стороны властей: успешное внедрение раздельного сбора мусора требует поддержки со стороны местных и региональных властей в </w:t>
            </w:r>
            <w:r w:rsidRPr="001A116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виде законодательства, финансов и контроля.</w:t>
            </w:r>
          </w:p>
          <w:p w:rsidR="000D2B61" w:rsidRDefault="000D2B61" w:rsidP="000D2B6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1A1167">
              <w:rPr>
                <w:rFonts w:ascii="Times New Roman" w:eastAsia="Times New Roman" w:hAnsi="Times New Roman" w:cs="Times New Roman"/>
                <w:sz w:val="24"/>
                <w:szCs w:val="24"/>
              </w:rPr>
              <w:t>. Финансовые трудности: Жильцы дома могут не захотеть платить за установку специальных контейнеров для селективного сбора мусора.</w:t>
            </w:r>
          </w:p>
          <w:p w:rsidR="009E1EC6" w:rsidRPr="008359A3" w:rsidRDefault="000D2B61" w:rsidP="000D2B6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5810E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1A11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Недостаточная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осведомленность</w:t>
            </w:r>
            <w:r w:rsidRPr="005810E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1A1167">
              <w:rPr>
                <w:rFonts w:ascii="Times New Roman" w:eastAsia="Times New Roman" w:hAnsi="Times New Roman" w:cs="Times New Roman"/>
                <w:sz w:val="24"/>
                <w:szCs w:val="24"/>
              </w:rPr>
              <w:t>если жители дома не осведомлены о преимуществах раздельного сбора мусора и правилах его осуществления, они могут продолжать смешивать отходы, что затруднит утилизацию.</w:t>
            </w:r>
          </w:p>
        </w:tc>
      </w:tr>
    </w:tbl>
    <w:p w:rsidR="009E1EC6" w:rsidRDefault="009E1EC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E1EC6" w:rsidRDefault="0000000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2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Личный вклад в раздельный сбор </w:t>
      </w:r>
    </w:p>
    <w:tbl>
      <w:tblPr>
        <w:tblStyle w:val="afe"/>
        <w:tblW w:w="9355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9E1EC6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Сырье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Пункт приема</w:t>
            </w:r>
          </w:p>
        </w:tc>
      </w:tr>
      <w:tr w:rsidR="009E1EC6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Pr="000D2B6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0D2B6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D2B61">
              <w:rPr>
                <w:rFonts w:ascii="Times New Roman" w:eastAsia="Times New Roman" w:hAnsi="Times New Roman" w:cs="Times New Roman"/>
                <w:sz w:val="24"/>
                <w:szCs w:val="24"/>
              </w:rPr>
              <w:t>Батарейки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Default="000D2B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2B61"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 для батареек в магазине «Перекрёсток»</w:t>
            </w:r>
          </w:p>
        </w:tc>
      </w:tr>
      <w:tr w:rsidR="009E1EC6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0D2B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D2B61">
              <w:rPr>
                <w:rFonts w:ascii="Times New Roman" w:eastAsia="Times New Roman" w:hAnsi="Times New Roman" w:cs="Times New Roman"/>
                <w:sz w:val="24"/>
                <w:szCs w:val="24"/>
              </w:rPr>
              <w:t>Стекло, пластик, бумага, металл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Default="000D2B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2B61"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 ДЛЯ ВТОРСЫРЬЯ ООО «СОЗВЕЗДИЕ»</w:t>
            </w:r>
          </w:p>
        </w:tc>
      </w:tr>
      <w:tr w:rsidR="009E1EC6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0D2B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Ненужная одежда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Default="00C2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46AA">
              <w:rPr>
                <w:rFonts w:ascii="Times New Roman" w:eastAsia="Times New Roman" w:hAnsi="Times New Roman" w:cs="Times New Roman"/>
                <w:sz w:val="24"/>
                <w:szCs w:val="24"/>
              </w:rPr>
              <w:t>Благотворительный магазин «Лепта»</w:t>
            </w:r>
          </w:p>
        </w:tc>
      </w:tr>
      <w:tr w:rsidR="009E1EC6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Pr="00C246AA" w:rsidRDefault="00C2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Бытовая техника 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Default="00C246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46AA">
              <w:rPr>
                <w:rFonts w:ascii="Times New Roman" w:eastAsia="Times New Roman" w:hAnsi="Times New Roman" w:cs="Times New Roman"/>
                <w:sz w:val="24"/>
                <w:szCs w:val="24"/>
              </w:rPr>
              <w:t>Приём б/у техники в магазине «М.Видео»</w:t>
            </w:r>
          </w:p>
        </w:tc>
      </w:tr>
    </w:tbl>
    <w:p w:rsidR="009E1EC6" w:rsidRPr="00C246AA" w:rsidRDefault="009E1EC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E1EC6" w:rsidRDefault="009E1EC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E1EC6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3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Сокращение отходов по принципу 5R</w:t>
      </w:r>
    </w:p>
    <w:p w:rsidR="009E1EC6" w:rsidRDefault="009E1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"/>
        <w:tblW w:w="9355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3118"/>
        <w:gridCol w:w="3118"/>
      </w:tblGrid>
      <w:tr w:rsidR="009E1EC6">
        <w:trPr>
          <w:trHeight w:val="440"/>
        </w:trPr>
        <w:tc>
          <w:tcPr>
            <w:tcW w:w="311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Default="009E1EC6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9E1EC6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623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Личный пример для каждого шага</w:t>
            </w:r>
          </w:p>
        </w:tc>
      </w:tr>
      <w:tr w:rsidR="009E1EC6">
        <w:trPr>
          <w:trHeight w:val="440"/>
        </w:trPr>
        <w:tc>
          <w:tcPr>
            <w:tcW w:w="311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Default="009E1E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Уже делаю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EC6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Могу делать в будущем</w:t>
            </w:r>
          </w:p>
        </w:tc>
      </w:tr>
      <w:tr w:rsidR="00136E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Refuse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откажись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Pr="00954DF3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A0B">
              <w:rPr>
                <w:rFonts w:ascii="Times New Roman" w:eastAsia="Times New Roman" w:hAnsi="Times New Roman" w:cs="Times New Roman"/>
                <w:sz w:val="24"/>
                <w:szCs w:val="24"/>
              </w:rPr>
              <w:t>Отказываюсь от пластиковых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C7A0B">
              <w:rPr>
                <w:rFonts w:ascii="Times New Roman" w:eastAsia="Times New Roman" w:hAnsi="Times New Roman" w:cs="Times New Roman"/>
                <w:sz w:val="24"/>
                <w:szCs w:val="24"/>
              </w:rPr>
              <w:t>сумок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бутылок, одноразовых зубных щеток и </w:t>
            </w:r>
            <w:r w:rsidRPr="00CC7A0B">
              <w:rPr>
                <w:rFonts w:ascii="Times New Roman" w:eastAsia="Times New Roman" w:hAnsi="Times New Roman" w:cs="Times New Roman"/>
                <w:sz w:val="24"/>
                <w:szCs w:val="24"/>
              </w:rPr>
              <w:t>одноразовой посуды.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Pr="00CC7A0B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Начать использовать более</w:t>
            </w:r>
            <w:r w:rsidRPr="00CC7A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долговечные</w:t>
            </w:r>
          </w:p>
          <w:p w:rsidR="00136E7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A0B">
              <w:rPr>
                <w:rFonts w:ascii="Times New Roman" w:eastAsia="Times New Roman" w:hAnsi="Times New Roman" w:cs="Times New Roman"/>
                <w:sz w:val="24"/>
                <w:szCs w:val="24"/>
              </w:rPr>
              <w:t>и качественные товары.</w:t>
            </w:r>
          </w:p>
        </w:tc>
      </w:tr>
      <w:tr w:rsidR="00136E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Reduce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сократи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7A0B">
              <w:rPr>
                <w:rFonts w:ascii="Times New Roman" w:eastAsia="Times New Roman" w:hAnsi="Times New Roman" w:cs="Times New Roman"/>
                <w:sz w:val="24"/>
                <w:szCs w:val="24"/>
              </w:rPr>
              <w:t>Стараюсь покупать только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C7A0B">
              <w:rPr>
                <w:rFonts w:ascii="Times New Roman" w:eastAsia="Times New Roman" w:hAnsi="Times New Roman" w:cs="Times New Roman"/>
                <w:sz w:val="24"/>
                <w:szCs w:val="24"/>
              </w:rPr>
              <w:t>необходимые товары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не избыточное количество продуктов питания</w:t>
            </w:r>
            <w:r w:rsidRPr="00CC7A0B">
              <w:rPr>
                <w:rFonts w:ascii="Times New Roman" w:eastAsia="Times New Roman" w:hAnsi="Times New Roman" w:cs="Times New Roman"/>
                <w:sz w:val="24"/>
                <w:szCs w:val="24"/>
              </w:rPr>
              <w:t>, а также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C7A0B">
              <w:rPr>
                <w:rFonts w:ascii="Times New Roman" w:eastAsia="Times New Roman" w:hAnsi="Times New Roman" w:cs="Times New Roman"/>
                <w:sz w:val="24"/>
                <w:szCs w:val="24"/>
              </w:rPr>
              <w:t>экономлю воду и электроэнергию.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6111">
              <w:rPr>
                <w:rFonts w:ascii="Times New Roman" w:eastAsia="Times New Roman" w:hAnsi="Times New Roman" w:cs="Times New Roman"/>
                <w:sz w:val="24"/>
                <w:szCs w:val="24"/>
              </w:rPr>
              <w:t>Более осознанно выбирать продукты 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C6111">
              <w:rPr>
                <w:rFonts w:ascii="Times New Roman" w:eastAsia="Times New Roman" w:hAnsi="Times New Roman" w:cs="Times New Roman"/>
                <w:sz w:val="24"/>
                <w:szCs w:val="24"/>
              </w:rPr>
              <w:t>предметы, учитывая их возможный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C6111">
              <w:rPr>
                <w:rFonts w:ascii="Times New Roman" w:eastAsia="Times New Roman" w:hAnsi="Times New Roman" w:cs="Times New Roman"/>
                <w:sz w:val="24"/>
                <w:szCs w:val="24"/>
              </w:rPr>
              <w:t>экологический вклад и степень утилизации.</w:t>
            </w:r>
          </w:p>
        </w:tc>
      </w:tr>
      <w:tr w:rsidR="00136E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Reuse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используй повторно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Pr="00136E7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 выбрасываю порванную одежу, а отношу в ремонт</w:t>
            </w:r>
            <w:r w:rsidRPr="00136E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Продаю/отдаю б/у вещи</w:t>
            </w:r>
            <w:r w:rsidRPr="00136E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 не выкидываю их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Более эффективно использовать старые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предметы, стараться находить применение всем отходам, чтобы по максимуму сократить количество выбрасываемого мусора.</w:t>
            </w:r>
          </w:p>
        </w:tc>
      </w:tr>
      <w:tr w:rsidR="00136E77"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4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Recycle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переработай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Pr="00136E7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возможности выкидываю пластик</w:t>
            </w:r>
            <w:r w:rsidRPr="00136E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бумагу в специальные контейнеры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Разделять весь мусор по видам отходов в специальных контейнерах.</w:t>
            </w:r>
          </w:p>
        </w:tc>
      </w:tr>
      <w:tr w:rsidR="00136E77">
        <w:trPr>
          <w:trHeight w:val="15"/>
        </w:trPr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компостируй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 дачном участке складываю органические отходы в компостную яму, чтобы потом использовать как удобрение для почвы.</w:t>
            </w:r>
          </w:p>
        </w:tc>
        <w:tc>
          <w:tcPr>
            <w:tcW w:w="31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6E77" w:rsidRPr="001A1167" w:rsidRDefault="00136E77" w:rsidP="00136E77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возможности использовать органические отходы в качестве удобрения и в городе, например, для домашних растений.</w:t>
            </w:r>
          </w:p>
        </w:tc>
      </w:tr>
    </w:tbl>
    <w:p w:rsidR="009E1EC6" w:rsidRDefault="009E1EC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E1EC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Задание 2.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Экомаркировка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гринвошинг</w:t>
      </w:r>
      <w:proofErr w:type="spellEnd"/>
    </w:p>
    <w:p w:rsidR="009E1EC6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4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Экомаркировка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Гринвошинг</w:t>
      </w:r>
      <w:proofErr w:type="spellEnd"/>
    </w:p>
    <w:p w:rsidR="009E1EC6" w:rsidRDefault="009E1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0"/>
        <w:tblW w:w="11483" w:type="dxa"/>
        <w:tblInd w:w="-1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"/>
        <w:gridCol w:w="2127"/>
        <w:gridCol w:w="1843"/>
        <w:gridCol w:w="1134"/>
        <w:gridCol w:w="2410"/>
        <w:gridCol w:w="1559"/>
        <w:gridCol w:w="1985"/>
      </w:tblGrid>
      <w:tr w:rsidR="009E1EC6" w:rsidTr="00FC6E5C">
        <w:tc>
          <w:tcPr>
            <w:tcW w:w="425" w:type="dxa"/>
          </w:tcPr>
          <w:p w:rsidR="009E1EC6" w:rsidRDefault="009E1EC6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5104" w:type="dxa"/>
            <w:gridSpan w:val="3"/>
          </w:tcPr>
          <w:p w:rsidR="009E1EC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Экомаркировка</w:t>
            </w:r>
            <w:proofErr w:type="spellEnd"/>
          </w:p>
        </w:tc>
        <w:tc>
          <w:tcPr>
            <w:tcW w:w="5954" w:type="dxa"/>
            <w:gridSpan w:val="3"/>
          </w:tcPr>
          <w:p w:rsidR="009E1EC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Гринвошинг</w:t>
            </w:r>
            <w:proofErr w:type="spellEnd"/>
          </w:p>
        </w:tc>
      </w:tr>
      <w:tr w:rsidR="009E1EC6" w:rsidTr="00FC6E5C">
        <w:tc>
          <w:tcPr>
            <w:tcW w:w="425" w:type="dxa"/>
          </w:tcPr>
          <w:p w:rsidR="009E1EC6" w:rsidRDefault="009E1EC6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127" w:type="dxa"/>
          </w:tcPr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Товар</w:t>
            </w:r>
          </w:p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843" w:type="dxa"/>
          </w:tcPr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Производитель</w:t>
            </w:r>
          </w:p>
        </w:tc>
        <w:tc>
          <w:tcPr>
            <w:tcW w:w="1134" w:type="dxa"/>
          </w:tcPr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Название маркировки</w:t>
            </w:r>
          </w:p>
        </w:tc>
        <w:tc>
          <w:tcPr>
            <w:tcW w:w="2410" w:type="dxa"/>
          </w:tcPr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Товар</w:t>
            </w:r>
          </w:p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559" w:type="dxa"/>
          </w:tcPr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Производитель</w:t>
            </w:r>
          </w:p>
        </w:tc>
        <w:tc>
          <w:tcPr>
            <w:tcW w:w="1985" w:type="dxa"/>
          </w:tcPr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Описание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гринвошинга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**</w:t>
            </w:r>
          </w:p>
        </w:tc>
      </w:tr>
      <w:tr w:rsidR="009E1EC6" w:rsidTr="00FC6E5C">
        <w:tc>
          <w:tcPr>
            <w:tcW w:w="425" w:type="dxa"/>
          </w:tcPr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:rsidR="009E1EC6" w:rsidRDefault="000A3E4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Гель-бальзам для мытья посуды «PURE 0%», 0,5 л</w:t>
            </w:r>
          </w:p>
          <w:p w:rsidR="009E1EC6" w:rsidRPr="000A3E4A" w:rsidRDefault="000A3E4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drawing>
                <wp:inline distT="0" distB="0" distL="0" distR="0" wp14:anchorId="50CA5CB1" wp14:editId="375CC3D8">
                  <wp:extent cx="1223645" cy="2447290"/>
                  <wp:effectExtent l="0" t="0" r="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645" cy="244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9E1EC6" w:rsidRDefault="000A3E4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SYNERGETIC</w:t>
            </w:r>
          </w:p>
        </w:tc>
        <w:tc>
          <w:tcPr>
            <w:tcW w:w="1134" w:type="dxa"/>
          </w:tcPr>
          <w:p w:rsidR="009E1EC6" w:rsidRDefault="000A3E4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Л</w:t>
            </w:r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исток жизни</w:t>
            </w:r>
          </w:p>
        </w:tc>
        <w:tc>
          <w:tcPr>
            <w:tcW w:w="2410" w:type="dxa"/>
          </w:tcPr>
          <w:p w:rsidR="009E1EC6" w:rsidRPr="000A3E4A" w:rsidRDefault="000A3E4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Crispi</w:t>
            </w:r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Пенка для посуды</w:t>
            </w:r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овощей и фруктов</w:t>
            </w:r>
          </w:p>
          <w:p w:rsidR="009E1EC6" w:rsidRDefault="000A3E4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drawing>
                <wp:inline distT="0" distB="0" distL="0" distR="0">
                  <wp:extent cx="1871345" cy="1403350"/>
                  <wp:effectExtent l="5398" t="0" r="952" b="953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71345" cy="140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9E1EC6" w:rsidRPr="000A3E4A" w:rsidRDefault="000A3E4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Grass</w:t>
            </w:r>
          </w:p>
        </w:tc>
        <w:tc>
          <w:tcPr>
            <w:tcW w:w="1985" w:type="dxa"/>
          </w:tcPr>
          <w:p w:rsidR="009E1EC6" w:rsidRPr="000A3E4A" w:rsidRDefault="000A3E4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На упаковке продукта написано </w:t>
            </w:r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Eco</w:t>
            </w:r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однако на упаковке нет сертифицированной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экомаркировки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  </w:t>
            </w:r>
          </w:p>
        </w:tc>
      </w:tr>
      <w:tr w:rsidR="009E1EC6" w:rsidTr="00FC6E5C">
        <w:tc>
          <w:tcPr>
            <w:tcW w:w="425" w:type="dxa"/>
          </w:tcPr>
          <w:p w:rsidR="009E1EC6" w:rsidRDefault="00000000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:rsidR="009E1EC6" w:rsidRDefault="009E1EC6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:rsidR="009E1EC6" w:rsidRDefault="00450A34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Подсолнечное масло</w:t>
            </w:r>
          </w:p>
          <w:p w:rsidR="00450A34" w:rsidRPr="00450A34" w:rsidRDefault="00450A34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631315" cy="1223645"/>
                  <wp:effectExtent l="635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631315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9E1EC6" w:rsidRPr="00450A34" w:rsidRDefault="00450A34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 xml:space="preserve">ООО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МЭЗ Юг Руси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”</w:t>
            </w:r>
          </w:p>
        </w:tc>
        <w:tc>
          <w:tcPr>
            <w:tcW w:w="1134" w:type="dxa"/>
          </w:tcPr>
          <w:p w:rsidR="009E1EC6" w:rsidRPr="00450A34" w:rsidRDefault="00450A34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Лента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Мёбиуса</w:t>
            </w:r>
            <w:proofErr w:type="spellEnd"/>
          </w:p>
        </w:tc>
        <w:tc>
          <w:tcPr>
            <w:tcW w:w="2410" w:type="dxa"/>
          </w:tcPr>
          <w:p w:rsidR="000A3E4A" w:rsidRPr="000A3E4A" w:rsidRDefault="000A3E4A" w:rsidP="000A3E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МАСЛО РАСТИТЕЛЬНОЕ</w:t>
            </w:r>
          </w:p>
          <w:p w:rsidR="009E1EC6" w:rsidRDefault="000A3E4A" w:rsidP="000A3E4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КУКУРУЗНОЕ</w:t>
            </w:r>
          </w:p>
          <w:p w:rsidR="000A3E4A" w:rsidRPr="000A3E4A" w:rsidRDefault="000A3E4A" w:rsidP="000A3E4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drawing>
                <wp:inline distT="0" distB="0" distL="0" distR="0" wp14:anchorId="008E7D6E" wp14:editId="18461D3A">
                  <wp:extent cx="537550" cy="150368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73" cy="152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9E1EC6" w:rsidRPr="000A3E4A" w:rsidRDefault="000A3E4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Слобода</w:t>
            </w:r>
          </w:p>
        </w:tc>
        <w:tc>
          <w:tcPr>
            <w:tcW w:w="1985" w:type="dxa"/>
          </w:tcPr>
          <w:p w:rsidR="009E1EC6" w:rsidRDefault="000A3E4A">
            <w:p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На упаковках </w:t>
            </w:r>
            <w:proofErr w:type="spellStart"/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молочки</w:t>
            </w:r>
            <w:proofErr w:type="spellEnd"/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растительного масла и соусов </w:t>
            </w:r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 xml:space="preserve">это компания разместила зеленый листочек с надписью «Живая еда». Цепляет, так как тоже является </w:t>
            </w:r>
            <w:proofErr w:type="spellStart"/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гринвошингом</w:t>
            </w:r>
            <w:proofErr w:type="spellEnd"/>
            <w:r w:rsidRPr="000A3E4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</w:tbl>
    <w:p w:rsidR="009E1EC6" w:rsidRPr="007D7FB6" w:rsidRDefault="00000000" w:rsidP="007D7FB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Задание 3. Быстрая и медленная мода</w:t>
      </w:r>
    </w:p>
    <w:p w:rsidR="009E1EC6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4952391" cy="2823667"/>
            <wp:effectExtent l="0" t="0" r="0" b="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9E1EC6" w:rsidRDefault="009E1EC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aff1"/>
        <w:tblW w:w="77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75"/>
      </w:tblGrid>
      <w:tr w:rsidR="00F87E6D" w:rsidTr="00F87E6D">
        <w:tc>
          <w:tcPr>
            <w:tcW w:w="7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7E6D" w:rsidRDefault="00F87E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Часто ношу менее 80% гардероба</w:t>
            </w:r>
          </w:p>
        </w:tc>
      </w:tr>
      <w:tr w:rsidR="00F87E6D" w:rsidTr="00F87E6D">
        <w:tc>
          <w:tcPr>
            <w:tcW w:w="7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7E6D" w:rsidRDefault="007D7FB6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Избавлюсь от излишеств</w:t>
            </w:r>
            <w:r w:rsidRPr="007D7FB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отдам вещи нуждающимся</w:t>
            </w:r>
          </w:p>
          <w:p w:rsidR="00F87E6D" w:rsidRDefault="007D7FB6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Определю свой стиль</w:t>
            </w:r>
            <w:r w:rsidRPr="007D7FB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найду в своем гардеробе взаимосвязанные вещи и найду лишние</w:t>
            </w:r>
          </w:p>
          <w:p w:rsidR="007D7FB6" w:rsidRDefault="007D7FB6">
            <w:pPr>
              <w:numPr>
                <w:ilvl w:val="0"/>
                <w:numId w:val="4"/>
              </w:numPr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Буду приобретать качественные вещи</w:t>
            </w:r>
            <w:r w:rsidRPr="007D7FB6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буду следить за их состоянием</w:t>
            </w:r>
          </w:p>
          <w:p w:rsidR="00F87E6D" w:rsidRDefault="00F87E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9E1EC6" w:rsidRDefault="009E1EC6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9E1EC6" w:rsidRDefault="009E1EC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D7FB6" w:rsidRDefault="00000000" w:rsidP="007D7FB6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Выводы: </w:t>
      </w:r>
    </w:p>
    <w:p w:rsidR="007D7FB6" w:rsidRPr="00496D02" w:rsidRDefault="007D7FB6" w:rsidP="007D7FB6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Во время 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>выполн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ен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я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 xml:space="preserve"> данн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ой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 xml:space="preserve"> лаборато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рной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 xml:space="preserve"> работ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ы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 xml:space="preserve">, я пришел к выводу, что есть множество способов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защиты 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>окружающей среды (например, сортир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овка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отходов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>, соблюд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ения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 xml:space="preserve"> принцип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а 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>5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 xml:space="preserve"> или покуп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ка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 xml:space="preserve"> товар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ов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эко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>маркировкой</w:t>
      </w:r>
      <w:proofErr w:type="spellEnd"/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 w:rsidR="00FC6E5C" w:rsidRPr="00FC6E5C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C6E5C">
        <w:rPr>
          <w:rFonts w:ascii="Times New Roman" w:eastAsia="Times New Roman" w:hAnsi="Times New Roman" w:cs="Times New Roman"/>
          <w:bCs/>
          <w:sz w:val="24"/>
          <w:szCs w:val="24"/>
        </w:rPr>
        <w:t>Т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 xml:space="preserve">акже понял, что </w:t>
      </w:r>
      <w:r w:rsidR="00FC6E5C">
        <w:rPr>
          <w:rFonts w:ascii="Times New Roman" w:eastAsia="Times New Roman" w:hAnsi="Times New Roman" w:cs="Times New Roman"/>
          <w:bCs/>
          <w:sz w:val="24"/>
          <w:szCs w:val="24"/>
        </w:rPr>
        <w:t>нужно</w:t>
      </w:r>
      <w:r w:rsidRPr="00496D02">
        <w:rPr>
          <w:rFonts w:ascii="Times New Roman" w:eastAsia="Times New Roman" w:hAnsi="Times New Roman" w:cs="Times New Roman"/>
          <w:bCs/>
          <w:sz w:val="24"/>
          <w:szCs w:val="24"/>
        </w:rPr>
        <w:t xml:space="preserve"> подходить к покупке товаров более осознано и не создавать излишки вещей в доме </w:t>
      </w:r>
    </w:p>
    <w:p w:rsidR="009E1EC6" w:rsidRDefault="009E1EC6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sectPr w:rsidR="009E1EC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47D24"/>
    <w:multiLevelType w:val="multilevel"/>
    <w:tmpl w:val="267017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FBD0905"/>
    <w:multiLevelType w:val="multilevel"/>
    <w:tmpl w:val="77706A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A045A24"/>
    <w:multiLevelType w:val="multilevel"/>
    <w:tmpl w:val="C70224F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F8B7BBC"/>
    <w:multiLevelType w:val="hybridMultilevel"/>
    <w:tmpl w:val="460A42EC"/>
    <w:lvl w:ilvl="0" w:tplc="FFFFFFFF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FFFFFFFF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FFFFFFFF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FFFFFFFF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FFFFFFFF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FFFFFFFF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FFFFFFFF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76520E9"/>
    <w:multiLevelType w:val="multilevel"/>
    <w:tmpl w:val="84122D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39213797">
    <w:abstractNumId w:val="2"/>
  </w:num>
  <w:num w:numId="2" w16cid:durableId="1586110907">
    <w:abstractNumId w:val="0"/>
  </w:num>
  <w:num w:numId="3" w16cid:durableId="647324994">
    <w:abstractNumId w:val="1"/>
  </w:num>
  <w:num w:numId="4" w16cid:durableId="2134208772">
    <w:abstractNumId w:val="4"/>
  </w:num>
  <w:num w:numId="5" w16cid:durableId="70297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EC6"/>
    <w:rsid w:val="000A3E4A"/>
    <w:rsid w:val="000D2B61"/>
    <w:rsid w:val="00136E77"/>
    <w:rsid w:val="00450A34"/>
    <w:rsid w:val="007D7FB6"/>
    <w:rsid w:val="008359A3"/>
    <w:rsid w:val="009E1EC6"/>
    <w:rsid w:val="00BE2C34"/>
    <w:rsid w:val="00C246AA"/>
    <w:rsid w:val="00F87E6D"/>
    <w:rsid w:val="00FC042F"/>
    <w:rsid w:val="00FC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0A56B6"/>
  <w15:docId w15:val="{589A401C-F7E0-9B44-B972-14B90584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0ED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a">
    <w:name w:val="annotation text"/>
    <w:basedOn w:val="a"/>
    <w:link w:val="afb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Pr>
      <w:sz w:val="20"/>
      <w:szCs w:val="20"/>
    </w:rPr>
  </w:style>
  <w:style w:type="character" w:styleId="afc">
    <w:name w:val="annotation reference"/>
    <w:basedOn w:val="a0"/>
    <w:uiPriority w:val="99"/>
    <w:semiHidden/>
    <w:unhideWhenUsed/>
    <w:rPr>
      <w:sz w:val="16"/>
      <w:szCs w:val="16"/>
    </w:rPr>
  </w:style>
  <w:style w:type="table" w:customStyle="1" w:styleId="afd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5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600" b="0" i="1"/>
              <a:t>Мой гардероб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Мой гардероб</c:v>
                </c:pt>
              </c:strCache>
            </c:strRef>
          </c:tx>
          <c:cat>
            <c:strRef>
              <c:f>Лист1!$A$2:$A$4</c:f>
              <c:strCache>
                <c:ptCount val="3"/>
                <c:pt idx="0">
                  <c:v>Часто </c:v>
                </c:pt>
                <c:pt idx="1">
                  <c:v>Иногда</c:v>
                </c:pt>
                <c:pt idx="2">
                  <c:v>Редко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40</c:v>
                </c:pt>
                <c:pt idx="1">
                  <c:v>50</c:v>
                </c:pt>
                <c:pt idx="2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5D7-4EF2-8620-87C3C67B4D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PEpviEEBM5Cd4GDm2/lZhohbmZg==">AMUW2mVyaNHVJozujUIKnNVB+yvSd+14AbwL8obGwpygtzEFP33Kqvq2cyIHvKc16syPrVjVs2uzUOwT5mzJvwTuJL1Umnqlo8Pp1KUHwLUvl2nGDaqByDSJkbc80VPBgv15Z1dKUbC9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2</cp:revision>
  <dcterms:created xsi:type="dcterms:W3CDTF">2023-04-03T11:36:00Z</dcterms:created>
  <dcterms:modified xsi:type="dcterms:W3CDTF">2023-04-03T11:36:00Z</dcterms:modified>
</cp:coreProperties>
</file>