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BDB" w:rsidRDefault="00C13BDB" w:rsidP="00C13BDB">
      <w:pPr>
        <w:pStyle w:val="a3"/>
      </w:pPr>
      <w:r>
        <w:rPr>
          <w:rFonts w:ascii="TimesNewRomanPS" w:hAnsi="TimesNewRomanPS"/>
          <w:i/>
          <w:iCs/>
          <w:sz w:val="28"/>
          <w:szCs w:val="28"/>
        </w:rPr>
        <w:t xml:space="preserve">Исследовать ряд на абсолютную сходимость и вычислить сумму ряда с точностью </w:t>
      </w:r>
      <w:r>
        <w:rPr>
          <w:rFonts w:ascii="SymbolMT,Italic" w:hAnsi="SymbolMT,Italic"/>
          <w:sz w:val="32"/>
          <w:szCs w:val="32"/>
        </w:rPr>
        <w:sym w:font="Symbol" w:char="F061"/>
      </w:r>
      <w:r>
        <w:rPr>
          <w:rFonts w:ascii="SymbolMT,Italic" w:hAnsi="SymbolMT,Italic"/>
          <w:sz w:val="32"/>
          <w:szCs w:val="32"/>
        </w:rPr>
        <w:t xml:space="preserve"> </w:t>
      </w:r>
    </w:p>
    <w:p w:rsidR="00525004" w:rsidRDefault="00C13BDB">
      <w:r w:rsidRPr="00C13BDB">
        <w:rPr>
          <w:noProof/>
        </w:rPr>
        <w:drawing>
          <wp:inline distT="0" distB="0" distL="0" distR="0" wp14:anchorId="0869F134" wp14:editId="255215DB">
            <wp:extent cx="2589734" cy="577188"/>
            <wp:effectExtent l="0" t="0" r="1270" b="0"/>
            <wp:docPr id="1050989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9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964" cy="5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2F" w:rsidRPr="00737A2F" w:rsidRDefault="00737A2F">
      <w:r>
        <w:t>По признаку Даламбера</w:t>
      </w:r>
      <w:r w:rsidRPr="00737A2F">
        <w:t>:</w:t>
      </w:r>
    </w:p>
    <w:p w:rsidR="00737A2F" w:rsidRPr="007C450A" w:rsidRDefault="00737A2F" w:rsidP="00737A2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r=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>|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+π(n+1))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+πn)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|=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(1+2/n+1/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|=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func>
        </m:oMath>
      </m:oMathPara>
    </w:p>
    <w:p w:rsidR="007C450A" w:rsidRDefault="00737A2F">
      <w:r>
        <w:rPr>
          <w:lang w:val="en-US"/>
        </w:rPr>
        <w:t>r</w:t>
      </w:r>
      <w:r w:rsidRPr="00737A2F">
        <w:t xml:space="preserve"> &lt; 1 =&gt; </w:t>
      </w:r>
      <w:r>
        <w:t>ряд абсолютно сходится</w:t>
      </w:r>
    </w:p>
    <w:p w:rsidR="001E0A58" w:rsidRDefault="00737A2F" w:rsidP="001E0A58">
      <w:r>
        <w:t xml:space="preserve">Точность </w:t>
      </w:r>
      <w:r>
        <w:rPr>
          <w:rFonts w:ascii="SymbolMT,Italic" w:hAnsi="SymbolMT,Italic"/>
          <w:sz w:val="32"/>
          <w:szCs w:val="32"/>
        </w:rPr>
        <w:sym w:font="Symbol" w:char="F061"/>
      </w:r>
      <w:r>
        <w:rPr>
          <w:rFonts w:ascii="SymbolMT,Italic" w:hAnsi="SymbolMT,Italic"/>
          <w:sz w:val="32"/>
          <w:szCs w:val="32"/>
        </w:rPr>
        <w:t xml:space="preserve"> </w:t>
      </w:r>
      <w:r w:rsidRPr="00737A2F">
        <w:t>значит</w:t>
      </w:r>
      <w:r w:rsidR="001E0A58" w:rsidRPr="001E0A58">
        <w:t>,</w:t>
      </w:r>
      <w:r>
        <w:t xml:space="preserve"> что</w:t>
      </w:r>
      <w:r w:rsidR="001E0A58">
        <w:t xml:space="preserve"> </w:t>
      </w:r>
      <w:r w:rsidR="001E0A58">
        <w:t xml:space="preserve">S = </w:t>
      </w:r>
      <w:proofErr w:type="spellStart"/>
      <w:r w:rsidR="001E0A58">
        <w:t>Sn</w:t>
      </w:r>
      <w:proofErr w:type="spellEnd"/>
      <w:r w:rsidR="001E0A58">
        <w:t xml:space="preserve"> + </w:t>
      </w:r>
      <w:proofErr w:type="spellStart"/>
      <w:r w:rsidR="001E0A58">
        <w:t>Rn</w:t>
      </w:r>
      <w:proofErr w:type="spellEnd"/>
      <w:r w:rsidR="001E0A58" w:rsidRPr="001E0A58">
        <w:t xml:space="preserve">, </w:t>
      </w:r>
      <w:r w:rsidR="001E0A58">
        <w:t>где</w:t>
      </w:r>
      <w:r w:rsidR="001E0A58">
        <w:t xml:space="preserve"> </w:t>
      </w:r>
      <w:proofErr w:type="spellStart"/>
      <w:r w:rsidR="001E0A58">
        <w:t>Rn</w:t>
      </w:r>
      <w:proofErr w:type="spellEnd"/>
      <w:r w:rsidR="001E0A58">
        <w:t xml:space="preserve">    —    остаток ряда. </w:t>
      </w:r>
    </w:p>
    <w:p w:rsidR="001E0A58" w:rsidRDefault="001E0A58" w:rsidP="001E0A58">
      <w:r>
        <w:t xml:space="preserve">По условию задачи    </w:t>
      </w:r>
      <w:proofErr w:type="spellStart"/>
      <w:r>
        <w:t>Rn</w:t>
      </w:r>
      <w:proofErr w:type="spellEnd"/>
      <w:r>
        <w:t xml:space="preserve"> </w:t>
      </w:r>
      <w:proofErr w:type="gramStart"/>
      <w:r>
        <w:t>&lt; α</w:t>
      </w:r>
      <w:proofErr w:type="gramEnd"/>
      <w:r>
        <w:t xml:space="preserve"> = 0,001.</w:t>
      </w:r>
    </w:p>
    <w:p w:rsidR="001E0A58" w:rsidRDefault="001E0A58" w:rsidP="001E0A58">
      <w:r w:rsidRPr="001E0A58">
        <w:t>По следствию к теореме Лейбница, для знакопеременных рядов остаток ряда по модулю меньше первого отброшенного члена.</w:t>
      </w:r>
    </w:p>
    <w:p w:rsidR="001E0A58" w:rsidRPr="001E0A58" w:rsidRDefault="001E0A58" w:rsidP="001E0A5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&lt;0.001</m:t>
          </m:r>
        </m:oMath>
      </m:oMathPara>
    </w:p>
    <w:p w:rsidR="001E0A58" w:rsidRPr="001E0A58" w:rsidRDefault="001E0A58" w:rsidP="001E0A5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</m:t>
          </m:r>
          <m:r>
            <w:rPr>
              <w:rFonts w:ascii="Cambria Math" w:eastAsiaTheme="minorEastAsia" w:hAnsi="Cambria Math"/>
              <w:lang w:val="en-US"/>
            </w:rPr>
            <m:t>30</m:t>
          </m:r>
        </m:oMath>
      </m:oMathPara>
    </w:p>
    <w:p w:rsidR="00162A7B" w:rsidRPr="00162A7B" w:rsidRDefault="0017643E" w:rsidP="00162A7B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 </m:t>
            </m:r>
          </m:e>
        </m:nary>
      </m:oMath>
      <w:r w:rsidR="00162A7B" w:rsidRPr="00162A7B">
        <w:rPr>
          <w:rFonts w:eastAsiaTheme="minorEastAsia"/>
        </w:rPr>
        <w:t xml:space="preserve">1 </w:t>
      </w:r>
      <w:proofErr w:type="gramStart"/>
      <w:r w:rsidR="00162A7B" w:rsidRPr="00162A7B">
        <w:rPr>
          <w:rFonts w:eastAsiaTheme="minorEastAsia"/>
        </w:rPr>
        <w:t>-  1</w:t>
      </w:r>
      <w:proofErr w:type="gramEnd"/>
      <w:r w:rsidR="00162A7B" w:rsidRPr="00162A7B">
        <w:rPr>
          <w:rFonts w:eastAsiaTheme="minorEastAsia"/>
        </w:rPr>
        <w:t>/4 +  1/9 -  1/16 +  1/25 -  1/36 +  1/49 -  1/64 +  1/81 -  1/100 +  1/121 -  1/144 +  1/169 -  1/196 +  1/225 -  1/256 +  1/289 -  1/324 +  1/361 -  1/400 +  1/441 -  1/484 +  1/529 -  1/576 +  1/625 -  1/676 +  1/729 -  1/784 +  1/841</w:t>
      </w:r>
      <w:r w:rsidR="00162A7B" w:rsidRPr="00162A7B">
        <w:rPr>
          <w:rFonts w:eastAsiaTheme="minorEastAsia"/>
        </w:rPr>
        <w:t xml:space="preserve"> </w:t>
      </w:r>
      <w:r w:rsidR="00162A7B">
        <w:rPr>
          <w:rFonts w:eastAsiaTheme="minorEastAsia"/>
          <w:lang w:val="en-US"/>
        </w:rPr>
        <w:t xml:space="preserve">= </w:t>
      </w:r>
      <w:r w:rsidR="00162A7B" w:rsidRPr="00162A7B">
        <w:rPr>
          <w:rFonts w:eastAsiaTheme="minorEastAsia"/>
          <w:lang w:val="en-US"/>
        </w:rPr>
        <w:t>0.82304108699</w:t>
      </w:r>
    </w:p>
    <w:p w:rsidR="001E0A58" w:rsidRPr="00162A7B" w:rsidRDefault="001E0A58" w:rsidP="001E0A58"/>
    <w:p w:rsidR="00C13BDB" w:rsidRDefault="00C13BDB" w:rsidP="001E0A58">
      <w:proofErr w:type="spellStart"/>
      <w:r>
        <w:rPr>
          <w:rFonts w:ascii="TimesNewRomanPS" w:hAnsi="TimesNewRomanPS"/>
          <w:i/>
          <w:iCs/>
          <w:sz w:val="28"/>
          <w:szCs w:val="28"/>
        </w:rPr>
        <w:t>Найти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область сходимости функционального ряда </w:t>
      </w:r>
    </w:p>
    <w:p w:rsidR="00755EEB" w:rsidRDefault="00755EEB">
      <w:pPr>
        <w:rPr>
          <w:lang w:val="en-US"/>
        </w:rPr>
      </w:pPr>
    </w:p>
    <w:p w:rsidR="00C13BDB" w:rsidRDefault="00C13BDB">
      <w:pPr>
        <w:rPr>
          <w:lang w:val="en-US"/>
        </w:rPr>
      </w:pPr>
      <w:r w:rsidRPr="00C13BDB">
        <w:rPr>
          <w:noProof/>
        </w:rPr>
        <w:drawing>
          <wp:inline distT="0" distB="0" distL="0" distR="0" wp14:anchorId="60395A7E" wp14:editId="3A6D5D97">
            <wp:extent cx="1942088" cy="985117"/>
            <wp:effectExtent l="0" t="0" r="1270" b="5715"/>
            <wp:docPr id="79840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8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2917" cy="10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7B" w:rsidRPr="00677845" w:rsidRDefault="00755EEB">
      <w:pPr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-6x+12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 </m:t>
          </m:r>
        </m:oMath>
      </m:oMathPara>
    </w:p>
    <w:p w:rsidR="00677845" w:rsidRDefault="00677845">
      <w:pPr>
        <w:rPr>
          <w:rFonts w:eastAsiaTheme="minorEastAsia"/>
          <w:iCs/>
        </w:rPr>
      </w:pPr>
      <w:r>
        <w:rPr>
          <w:rFonts w:eastAsiaTheme="minorEastAsia"/>
          <w:iCs/>
        </w:rPr>
        <w:t>Ряд расходится</w:t>
      </w:r>
      <w:r w:rsidRPr="0067784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когда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≠0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 xml:space="preserve">что происходит при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-6x+12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&gt;</m:t>
            </m:r>
            <m:r>
              <w:rPr>
                <w:rFonts w:ascii="Cambria Math" w:hAnsi="Cambria Math"/>
              </w:rPr>
              <m:t>4</m:t>
            </m:r>
          </m:e>
        </m:func>
      </m:oMath>
    </w:p>
    <w:p w:rsidR="00677845" w:rsidRPr="00677845" w:rsidRDefault="0067784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hAnsi="Cambria Math"/>
            </w:rPr>
            <m:t>4</m:t>
          </m:r>
        </m:oMath>
      </m:oMathPara>
    </w:p>
    <w:p w:rsidR="00677845" w:rsidRPr="00E23AAB" w:rsidRDefault="0067784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</m:t>
          </m:r>
          <m:r>
            <w:rPr>
              <w:rFonts w:ascii="Cambria Math" w:hAnsi="Cambria Math"/>
            </w:rPr>
            <m:t>8 ≤ 0</m:t>
          </m:r>
        </m:oMath>
      </m:oMathPara>
    </w:p>
    <w:p w:rsidR="00E23AAB" w:rsidRPr="00E23AAB" w:rsidRDefault="00E23AAB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 (-∞</m:t>
          </m:r>
          <m:r>
            <w:rPr>
              <w:rFonts w:ascii="Cambria Math" w:eastAsiaTheme="minorEastAsia" w:hAnsi="Cambria Math"/>
              <w:lang w:val="en-US"/>
            </w:rPr>
            <m:t>; 2]∪[4; ∞)</m:t>
          </m:r>
        </m:oMath>
      </m:oMathPara>
    </w:p>
    <w:p w:rsidR="00C13BDB" w:rsidRDefault="00C13BDB" w:rsidP="00C13BDB">
      <w:pPr>
        <w:pStyle w:val="a3"/>
        <w:shd w:val="clear" w:color="auto" w:fill="FFFFFF"/>
      </w:pPr>
      <w:r>
        <w:rPr>
          <w:rFonts w:ascii="TimesNewRomanPS" w:hAnsi="TimesNewRomanPS"/>
          <w:i/>
          <w:iCs/>
          <w:sz w:val="28"/>
          <w:szCs w:val="28"/>
        </w:rPr>
        <w:t xml:space="preserve">Разложить функцию в ряд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Тейлора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по степеням </w:t>
      </w:r>
      <w:r>
        <w:rPr>
          <w:rFonts w:ascii="TimesNewRomanPS" w:hAnsi="TimesNewRomanPS"/>
          <w:i/>
          <w:iCs/>
          <w:sz w:val="32"/>
          <w:szCs w:val="32"/>
        </w:rPr>
        <w:t xml:space="preserve">x </w:t>
      </w:r>
    </w:p>
    <w:p w:rsidR="00C13BDB" w:rsidRDefault="00C13BDB">
      <w:r w:rsidRPr="00C13BDB">
        <w:rPr>
          <w:noProof/>
        </w:rPr>
        <w:drawing>
          <wp:inline distT="0" distB="0" distL="0" distR="0" wp14:anchorId="62EF0EA5" wp14:editId="2D9ED64C">
            <wp:extent cx="1941830" cy="840372"/>
            <wp:effectExtent l="0" t="0" r="1270" b="0"/>
            <wp:docPr id="4050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539" cy="8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AB" w:rsidRPr="00F2271D" w:rsidRDefault="00E23AAB"/>
    <w:p w:rsidR="00C13BDB" w:rsidRDefault="00C13BDB" w:rsidP="00C13BDB">
      <w:pPr>
        <w:pStyle w:val="a3"/>
      </w:pPr>
      <w:r>
        <w:rPr>
          <w:rFonts w:ascii="TimesNewRomanPS" w:hAnsi="TimesNewRomanPS"/>
          <w:i/>
          <w:iCs/>
          <w:sz w:val="28"/>
          <w:szCs w:val="28"/>
        </w:rPr>
        <w:t xml:space="preserve">Разложить в ряд Фурье заданную </w:t>
      </w:r>
      <w:proofErr w:type="gramStart"/>
      <w:r>
        <w:rPr>
          <w:rFonts w:ascii="TimesNewRomanPS" w:hAnsi="TimesNewRomanPS"/>
          <w:i/>
          <w:iCs/>
          <w:sz w:val="28"/>
          <w:szCs w:val="28"/>
        </w:rPr>
        <w:t>функцию ,</w:t>
      </w:r>
      <w:proofErr w:type="gramEnd"/>
      <w:r>
        <w:rPr>
          <w:rFonts w:ascii="TimesNewRomanPS" w:hAnsi="TimesNewRomanPS"/>
          <w:i/>
          <w:iCs/>
          <w:sz w:val="28"/>
          <w:szCs w:val="28"/>
        </w:rPr>
        <w:t xml:space="preserve"> построить графики функции и суммы ее ряда Фурье. Если не указывается,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какои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̆ вид разложения в ряд </w:t>
      </w:r>
      <w:r>
        <w:rPr>
          <w:rFonts w:ascii="TimesNewRomanPS" w:hAnsi="TimesNewRomanPS"/>
          <w:i/>
          <w:iCs/>
          <w:sz w:val="28"/>
          <w:szCs w:val="28"/>
        </w:rPr>
        <w:lastRenderedPageBreak/>
        <w:t xml:space="preserve">необходимо представить, то требуется разложить функцию либо в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общии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̆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тригонометрическии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̆ ряд Фурье, либо следует выбрать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оптимальныи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̆ вид разложения в зависимости от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даннои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̆ функции </w:t>
      </w:r>
    </w:p>
    <w:p w:rsidR="00C13BDB" w:rsidRDefault="00C13BDB" w:rsidP="00C13BDB">
      <w:pPr>
        <w:pStyle w:val="a3"/>
      </w:pPr>
      <w:r>
        <w:rPr>
          <w:rFonts w:ascii="TimesNewRomanPS" w:hAnsi="TimesNewRomanPS"/>
          <w:i/>
          <w:iCs/>
          <w:sz w:val="28"/>
          <w:szCs w:val="28"/>
        </w:rPr>
        <w:t xml:space="preserve">Для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заданнои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̆ графически функции f(t) построить ряд Фурье в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комплекснои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̆ форме, изобразить график суммы построенного ряда </w:t>
      </w:r>
    </w:p>
    <w:p w:rsidR="00C13BDB" w:rsidRDefault="00C13BDB"/>
    <w:p w:rsidR="00C13BDB" w:rsidRDefault="00C13BDB">
      <w:r w:rsidRPr="00C13BDB">
        <w:rPr>
          <w:noProof/>
        </w:rPr>
        <w:drawing>
          <wp:inline distT="0" distB="0" distL="0" distR="0" wp14:anchorId="543052EC" wp14:editId="15C4E2BD">
            <wp:extent cx="5940425" cy="1513205"/>
            <wp:effectExtent l="0" t="0" r="3175" b="0"/>
            <wp:docPr id="28185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5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,Italic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DB"/>
    <w:rsid w:val="00100493"/>
    <w:rsid w:val="00162A7B"/>
    <w:rsid w:val="0017643E"/>
    <w:rsid w:val="001E0A58"/>
    <w:rsid w:val="00525004"/>
    <w:rsid w:val="0064310D"/>
    <w:rsid w:val="00677845"/>
    <w:rsid w:val="00737A2F"/>
    <w:rsid w:val="00755EEB"/>
    <w:rsid w:val="007C450A"/>
    <w:rsid w:val="008A4394"/>
    <w:rsid w:val="0097181D"/>
    <w:rsid w:val="00B83CEF"/>
    <w:rsid w:val="00C13BDB"/>
    <w:rsid w:val="00E23AAB"/>
    <w:rsid w:val="00F2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4A3FC"/>
  <w15:docId w15:val="{3D775C8B-D554-D348-9144-622F3C58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3B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7C4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2023-05-18T18:03:00Z</dcterms:created>
  <dcterms:modified xsi:type="dcterms:W3CDTF">2023-06-12T05:55:00Z</dcterms:modified>
</cp:coreProperties>
</file>