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1B2" w:rsidRDefault="000231B2" w:rsidP="000231B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РГР ЛА Вариант 7</w:t>
      </w:r>
    </w:p>
    <w:p w:rsidR="000231B2" w:rsidRDefault="000231B2" w:rsidP="000231B2">
      <w:p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Волков Григорий P3132</w:t>
      </w:r>
    </w:p>
    <w:p w:rsidR="000231B2" w:rsidRDefault="000231B2" w:rsidP="000231B2">
      <w:pPr>
        <w:autoSpaceDE w:val="0"/>
        <w:autoSpaceDN w:val="0"/>
        <w:adjustRightInd w:val="0"/>
        <w:rPr>
          <w:rFonts w:ascii="Carlito" w:hAnsi="Carlito" w:cs="Carlito"/>
          <w:color w:val="244084"/>
          <w:sz w:val="32"/>
          <w:szCs w:val="32"/>
        </w:rPr>
      </w:pPr>
      <w:r>
        <w:rPr>
          <w:rFonts w:ascii="Carlito" w:hAnsi="Carlito" w:cs="Carlito"/>
          <w:color w:val="244084"/>
          <w:sz w:val="32"/>
          <w:szCs w:val="32"/>
        </w:rPr>
        <w:t>Задача 1</w:t>
      </w:r>
    </w:p>
    <w:p w:rsidR="001C2C43" w:rsidRPr="001C2C43" w:rsidRDefault="001C2C43" w:rsidP="001C2C43">
      <w:pPr>
        <w:jc w:val="both"/>
      </w:pPr>
      <w:r w:rsidRPr="00E8710E">
        <w:t xml:space="preserve">Найти собственные значения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</m:oMath>
      <w:r>
        <w:t xml:space="preserve">, заданных в некотором базисе </w:t>
      </w:r>
      <w:r w:rsidRPr="00E8710E">
        <w:t>матриц</w:t>
      </w:r>
      <w:r>
        <w:t>ей</w:t>
      </w:r>
      <w:r w:rsidRPr="00E8710E">
        <w:t xml:space="preserve"> второго </w:t>
      </w:r>
      <w:r>
        <w:t xml:space="preserve">и четвёртого </w:t>
      </w:r>
      <w:r w:rsidRPr="00E8710E">
        <w:t>порядка</w:t>
      </w:r>
      <w:r>
        <w:t xml:space="preserve"> соответственно.</w:t>
      </w:r>
    </w:p>
    <w:p w:rsidR="000231B2" w:rsidRDefault="000231B2" w:rsidP="000231B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position w:val="-49"/>
        </w:rPr>
        <w:drawing>
          <wp:inline distT="0" distB="0" distL="0" distR="0">
            <wp:extent cx="2122805" cy="6838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B2" w:rsidRDefault="000231B2" w:rsidP="000231B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0231B2">
        <w:rPr>
          <w:rFonts w:ascii="Calibri" w:hAnsi="Calibri" w:cs="Calibri"/>
          <w:b/>
          <w:bCs/>
          <w:color w:val="000000"/>
          <w:lang w:val="en-US"/>
        </w:rPr>
        <w:t>1.</w:t>
      </w:r>
      <w:r>
        <w:rPr>
          <w:rFonts w:ascii="Calibri" w:hAnsi="Calibri" w:cs="Calibri"/>
          <w:color w:val="000000"/>
          <w:lang w:val="en-US"/>
        </w:rPr>
        <w:t xml:space="preserve">  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noProof/>
          <w:color w:val="000000"/>
          <w:position w:val="-22"/>
        </w:rPr>
        <w:drawing>
          <wp:inline distT="0" distB="0" distL="0" distR="0">
            <wp:extent cx="978535" cy="345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B2" w:rsidRDefault="000231B2" w:rsidP="000231B2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position w:val="-22"/>
        </w:rPr>
        <w:drawing>
          <wp:inline distT="0" distB="0" distL="0" distR="0">
            <wp:extent cx="1662430" cy="34544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B2" w:rsidRDefault="000231B2" w:rsidP="000231B2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position w:val="-4"/>
        </w:rPr>
        <w:drawing>
          <wp:inline distT="0" distB="0" distL="0" distR="0">
            <wp:extent cx="1713865" cy="1276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B2" w:rsidRDefault="000231B2" w:rsidP="000231B2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position w:val="-1"/>
        </w:rPr>
        <w:drawing>
          <wp:inline distT="0" distB="0" distL="0" distR="0">
            <wp:extent cx="64135" cy="102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6"/>
          <w:szCs w:val="16"/>
          <w:vertAlign w:val="subscript"/>
        </w:rPr>
        <w:t>1</w:t>
      </w:r>
      <w:r>
        <w:rPr>
          <w:rFonts w:ascii="Calibri" w:hAnsi="Calibri" w:cs="Calibri"/>
          <w:color w:val="000000"/>
        </w:rPr>
        <w:t xml:space="preserve">=0, </w:t>
      </w:r>
      <w:r>
        <w:rPr>
          <w:rFonts w:ascii="Calibri" w:hAnsi="Calibri" w:cs="Calibri"/>
          <w:noProof/>
          <w:color w:val="000000"/>
          <w:position w:val="-1"/>
        </w:rPr>
        <w:drawing>
          <wp:inline distT="0" distB="0" distL="0" distR="0">
            <wp:extent cx="64135" cy="102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6"/>
          <w:szCs w:val="16"/>
          <w:vertAlign w:val="subscript"/>
        </w:rPr>
        <w:t>2</w:t>
      </w:r>
      <w:r>
        <w:rPr>
          <w:rFonts w:ascii="Calibri" w:hAnsi="Calibri" w:cs="Calibri"/>
          <w:color w:val="000000"/>
        </w:rPr>
        <w:t>=1</w:t>
      </w:r>
    </w:p>
    <w:p w:rsidR="000231B2" w:rsidRDefault="000231B2" w:rsidP="000231B2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</w:p>
    <w:p w:rsidR="000231B2" w:rsidRDefault="000231B2" w:rsidP="000231B2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Рассмотрим </w:t>
      </w:r>
      <w:r>
        <w:rPr>
          <w:rFonts w:ascii="Calibri" w:hAnsi="Calibri" w:cs="Calibri"/>
          <w:noProof/>
          <w:color w:val="000000"/>
          <w:position w:val="-1"/>
        </w:rPr>
        <w:drawing>
          <wp:inline distT="0" distB="0" distL="0" distR="0">
            <wp:extent cx="64135" cy="102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6"/>
          <w:szCs w:val="16"/>
          <w:vertAlign w:val="subscript"/>
        </w:rPr>
        <w:t>1</w:t>
      </w:r>
      <w:r>
        <w:rPr>
          <w:rFonts w:ascii="Calibri" w:hAnsi="Calibri" w:cs="Calibri"/>
          <w:color w:val="000000"/>
        </w:rPr>
        <w:t>=0</w:t>
      </w:r>
    </w:p>
    <w:p w:rsidR="000231B2" w:rsidRDefault="000231B2" w:rsidP="000231B2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position w:val="-22"/>
        </w:rPr>
        <w:drawing>
          <wp:inline distT="0" distB="0" distL="0" distR="0">
            <wp:extent cx="1118870" cy="345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B2" w:rsidRDefault="000231B2" w:rsidP="000231B2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en-US"/>
              </w:rPr>
              <m:t>u</m:t>
            </m:r>
          </m:e>
          <m:sub>
            <m:r>
              <w:rPr>
                <w:rFonts w:ascii="Cambria Math" w:hAnsi="Cambria Math" w:cs="Calibri"/>
                <w:color w:val="000000"/>
                <w:lang w:val="en-US"/>
              </w:rPr>
              <m:t>1</m:t>
            </m:r>
          </m:sub>
        </m:sSub>
        <m:r>
          <w:rPr>
            <w:rFonts w:ascii="Cambria Math" w:hAnsi="Cambria Math" w:cs="Calibri"/>
            <w:color w:val="000000"/>
            <w:lang w:val="en-US"/>
          </w:rPr>
          <m:t>=</m:t>
        </m:r>
        <m:d>
          <m:dPr>
            <m:ctrlPr>
              <w:rPr>
                <w:rFonts w:ascii="Cambria Math" w:hAnsi="Cambria Math" w:cs="Calibri"/>
                <w:i/>
                <w:color w:val="00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Calibri" w:hAnsi="Calibri" w:cs="Calibri"/>
          <w:color w:val="000000"/>
          <w:lang w:val="en-US"/>
        </w:rPr>
        <w:t xml:space="preserve">   </w:t>
      </w:r>
    </w:p>
    <w:p w:rsidR="000231B2" w:rsidRPr="000231B2" w:rsidRDefault="000231B2" w:rsidP="000231B2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2)   </w:t>
      </w:r>
      <w:r>
        <w:rPr>
          <w:rFonts w:ascii="Calibri" w:hAnsi="Calibri" w:cs="Calibri"/>
          <w:color w:val="000000"/>
        </w:rPr>
        <w:t xml:space="preserve">Рассмотрим </w:t>
      </w:r>
      <w:r>
        <w:rPr>
          <w:rFonts w:ascii="Calibri" w:hAnsi="Calibri" w:cs="Calibri"/>
          <w:noProof/>
          <w:color w:val="000000"/>
          <w:position w:val="-1"/>
        </w:rPr>
        <w:drawing>
          <wp:inline distT="0" distB="0" distL="0" distR="0" wp14:anchorId="01758318" wp14:editId="1432F302">
            <wp:extent cx="64135" cy="102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6"/>
          <w:szCs w:val="16"/>
          <w:vertAlign w:val="subscript"/>
          <w:lang w:val="en-US"/>
        </w:rPr>
        <w:t>2</w:t>
      </w:r>
      <w:r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  <w:lang w:val="en-US"/>
        </w:rPr>
        <w:t>1</w:t>
      </w:r>
    </w:p>
    <w:p w:rsidR="000231B2" w:rsidRPr="000231B2" w:rsidRDefault="000231B2" w:rsidP="000231B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eastAsiaTheme="minorEastAsia" w:hAnsi="Calibri" w:cs="Calibri"/>
          <w:i/>
          <w:color w:val="00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color w:val="000000"/>
            </w:rPr>
            <m:t>=</m:t>
          </m:r>
          <m:r>
            <w:rPr>
              <w:rFonts w:ascii="Cambria Math" w:hAnsi="Cambria Math" w:cs="Calibri"/>
              <w:color w:val="000000"/>
            </w:rPr>
            <m:t>0</m:t>
          </m:r>
        </m:oMath>
      </m:oMathPara>
    </w:p>
    <w:p w:rsidR="000231B2" w:rsidRPr="000231B2" w:rsidRDefault="000231B2" w:rsidP="000231B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eastAsiaTheme="minorEastAsia" w:hAnsi="Calibri" w:cs="Calibri"/>
          <w:i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Calibr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lang w:val="en-US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0231B2" w:rsidRDefault="000231B2" w:rsidP="000231B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hAnsi="Calibri" w:cs="Calibri"/>
          <w:b/>
          <w:bCs/>
          <w:iCs/>
          <w:color w:val="000000"/>
          <w:lang w:val="en-US"/>
        </w:rPr>
      </w:pPr>
      <w:r w:rsidRPr="000231B2">
        <w:rPr>
          <w:rFonts w:ascii="Calibri" w:hAnsi="Calibri" w:cs="Calibri"/>
          <w:b/>
          <w:bCs/>
          <w:iCs/>
          <w:color w:val="000000"/>
          <w:lang w:val="en-US"/>
        </w:rPr>
        <w:t>2.</w:t>
      </w:r>
    </w:p>
    <w:p w:rsidR="000231B2" w:rsidRPr="000231B2" w:rsidRDefault="000231B2" w:rsidP="000231B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lang w:val="en-US"/>
            </w:rPr>
            <m:t xml:space="preserve">A = 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231B2" w:rsidRPr="000231B2" w:rsidRDefault="000231B2" w:rsidP="000231B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lang w:val="en-US"/>
            </w:rPr>
            <m:t>A-</m:t>
          </m:r>
          <m:r>
            <m:rPr>
              <m:sty m:val="p"/>
            </m:rPr>
            <w:rPr>
              <w:rFonts w:ascii="Cambria Math" w:eastAsiaTheme="minorEastAsia" w:hAnsi="Cambria Math" w:cs="Calibri"/>
              <w:color w:val="000000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="Calibri"/>
              <w:color w:val="000000"/>
              <w:lang w:val="en-US"/>
            </w:rPr>
            <m:t xml:space="preserve">E = 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color w:val="000000"/>
                              <w:lang w:val="en-US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color w:val="000000"/>
                              <w:lang w:val="en-US"/>
                            </w:rPr>
                            <m:t>λ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color w:val="000000"/>
                              <w:lang w:val="en-US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color w:val="000000"/>
                              <w:lang w:val="en-US"/>
                            </w:rPr>
                            <m:t>λ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libri"/>
              <w:color w:val="000000"/>
              <w:lang w:val="en-US"/>
            </w:rPr>
            <m:t xml:space="preserve"> </m:t>
          </m:r>
        </m:oMath>
      </m:oMathPara>
    </w:p>
    <w:p w:rsidR="000231B2" w:rsidRPr="000231B2" w:rsidRDefault="000231B2" w:rsidP="000231B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</w:p>
    <w:p w:rsidR="000231B2" w:rsidRDefault="000231B2" w:rsidP="000231B2">
      <w:pPr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>
        <m:r>
          <w:rPr>
            <w:rFonts w:ascii="Cambria Math" w:hAnsi="Cambria Math" w:cs="Calibri"/>
            <w:color w:val="000000"/>
            <w:lang w:val="en-US"/>
          </w:rPr>
          <m:t>det</m:t>
        </m:r>
        <m:d>
          <m:dPr>
            <m:ctrlPr>
              <w:rPr>
                <w:rFonts w:ascii="Cambria Math" w:hAnsi="Cambria Math" w:cs="Calibri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/>
                <w:lang w:val="en-US"/>
              </w:rPr>
              <m:t>A-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/>
                <w:lang w:val="en-US"/>
              </w:rPr>
              <m:t>λ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/>
                <w:lang w:val="en-US"/>
              </w:rPr>
              <m:t>E</m:t>
            </m:r>
          </m:e>
        </m:d>
        <m:r>
          <w:rPr>
            <w:rFonts w:ascii="Cambria Math" w:hAnsi="Cambria Math" w:cs="Calibri"/>
            <w:color w:val="00000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Cs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Calibri"/>
                <w:color w:val="000000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Calibri"/>
            <w:color w:val="000000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 w:cs="Calibri"/>
                <w:iCs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Calibri"/>
                <w:color w:val="00000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Calibri"/>
            <w:color w:val="000000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Calibri"/>
                <w:iCs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Calibri"/>
                <w:color w:val="00000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alibri"/>
            <w:color w:val="000000"/>
            <w:lang w:val="en-US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Calibri"/>
            <w:color w:val="000000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="Cambria Math" w:cs="Calibri"/>
            <w:color w:val="000000"/>
            <w:lang w:val="en-US"/>
          </w:rPr>
          <m:t xml:space="preserve"> = 0</m:t>
        </m:r>
      </m:oMath>
      <w:r>
        <w:rPr>
          <w:rFonts w:ascii="Calibri" w:eastAsiaTheme="minorEastAsia" w:hAnsi="Calibri" w:cs="Calibri"/>
          <w:iCs/>
          <w:color w:val="000000"/>
          <w:lang w:val="en-US"/>
        </w:rPr>
        <w:t xml:space="preserve"> </w:t>
      </w:r>
    </w:p>
    <w:p w:rsidR="000231B2" w:rsidRDefault="000231B2" w:rsidP="000231B2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position w:val="-1"/>
        </w:rPr>
        <w:drawing>
          <wp:inline distT="0" distB="0" distL="0" distR="0" wp14:anchorId="19B02688" wp14:editId="15C2F278">
            <wp:extent cx="64135" cy="102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6"/>
          <w:szCs w:val="16"/>
          <w:vertAlign w:val="subscript"/>
        </w:rPr>
        <w:t>1</w:t>
      </w:r>
      <w:r>
        <w:rPr>
          <w:rFonts w:ascii="Calibri" w:hAnsi="Calibri" w:cs="Calibri"/>
          <w:color w:val="000000"/>
        </w:rPr>
        <w:t xml:space="preserve">=0, </w:t>
      </w:r>
      <w:r>
        <w:rPr>
          <w:rFonts w:ascii="Calibri" w:hAnsi="Calibri" w:cs="Calibri"/>
          <w:noProof/>
          <w:color w:val="000000"/>
          <w:position w:val="-1"/>
        </w:rPr>
        <w:drawing>
          <wp:inline distT="0" distB="0" distL="0" distR="0" wp14:anchorId="72DCAEDF" wp14:editId="172D9394">
            <wp:extent cx="64135" cy="102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6"/>
          <w:szCs w:val="16"/>
          <w:vertAlign w:val="subscript"/>
        </w:rPr>
        <w:t>2</w:t>
      </w:r>
      <w:r>
        <w:rPr>
          <w:rFonts w:ascii="Calibri" w:hAnsi="Calibri" w:cs="Calibri"/>
          <w:color w:val="000000"/>
        </w:rPr>
        <w:t>=1</w:t>
      </w:r>
    </w:p>
    <w:p w:rsidR="000231B2" w:rsidRPr="00BF2D74" w:rsidRDefault="000231B2" w:rsidP="000231B2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1)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</w:rPr>
        <w:t xml:space="preserve">Рассмотрим </w:t>
      </w:r>
      <w:r>
        <w:rPr>
          <w:rFonts w:ascii="Calibri" w:hAnsi="Calibri" w:cs="Calibri"/>
          <w:noProof/>
          <w:color w:val="000000"/>
          <w:position w:val="-1"/>
        </w:rPr>
        <w:drawing>
          <wp:inline distT="0" distB="0" distL="0" distR="0" wp14:anchorId="7A5EBEA9" wp14:editId="1FC540A6">
            <wp:extent cx="64135" cy="102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6"/>
          <w:szCs w:val="16"/>
          <w:vertAlign w:val="subscript"/>
        </w:rPr>
        <w:t>1</w:t>
      </w:r>
      <w:r>
        <w:rPr>
          <w:rFonts w:ascii="Calibri" w:hAnsi="Calibri" w:cs="Calibri"/>
          <w:color w:val="000000"/>
        </w:rPr>
        <w:t>=0</w:t>
      </w:r>
    </w:p>
    <w:p w:rsidR="000231B2" w:rsidRPr="000231B2" w:rsidRDefault="000231B2" w:rsidP="000231B2">
      <w:pPr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Calibri"/>
              <w:color w:val="000000"/>
              <w:lang w:val="en-US"/>
            </w:rPr>
            <m:t>=</m:t>
          </m:r>
          <m:r>
            <w:rPr>
              <w:rFonts w:ascii="Cambria Math" w:hAnsi="Cambria Math" w:cs="Calibri"/>
              <w:color w:val="000000"/>
              <w:lang w:val="en-US"/>
            </w:rPr>
            <m:t>0</m:t>
          </m:r>
        </m:oMath>
      </m:oMathPara>
    </w:p>
    <w:p w:rsidR="000231B2" w:rsidRPr="00BF2D74" w:rsidRDefault="000231B2" w:rsidP="000231B2">
      <w:pPr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  <w:color w:val="000000"/>
              <w:lang w:val="en-US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F2D74" w:rsidRDefault="00BF2D74" w:rsidP="00BF2D74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>
        <w:rPr>
          <w:rFonts w:ascii="Calibri" w:eastAsiaTheme="minorEastAsia" w:hAnsi="Calibri" w:cs="Calibri"/>
          <w:iCs/>
          <w:color w:val="000000"/>
          <w:lang w:val="en-US"/>
        </w:rPr>
        <w:t xml:space="preserve">2)   </w:t>
      </w:r>
      <w:r>
        <w:rPr>
          <w:rFonts w:ascii="Calibri" w:hAnsi="Calibri" w:cs="Calibri"/>
          <w:color w:val="000000"/>
        </w:rPr>
        <w:t xml:space="preserve">Рассмотрим </w:t>
      </w:r>
      <w:r>
        <w:rPr>
          <w:rFonts w:ascii="Calibri" w:hAnsi="Calibri" w:cs="Calibri"/>
          <w:noProof/>
          <w:color w:val="000000"/>
          <w:position w:val="-1"/>
        </w:rPr>
        <w:drawing>
          <wp:inline distT="0" distB="0" distL="0" distR="0" wp14:anchorId="717D524F" wp14:editId="6FCB8FE4">
            <wp:extent cx="64135" cy="102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16"/>
          <w:szCs w:val="16"/>
          <w:vertAlign w:val="subscript"/>
          <w:lang w:val="en-US"/>
        </w:rPr>
        <w:t>2</w:t>
      </w:r>
      <w:r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  <w:lang w:val="en-US"/>
        </w:rPr>
        <w:t>1</w:t>
      </w:r>
    </w:p>
    <w:p w:rsidR="00BF2D74" w:rsidRPr="00BF2D74" w:rsidRDefault="00BF2D74" w:rsidP="00BF2D74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Calibri"/>
              <w:color w:val="000000"/>
              <w:lang w:val="en-US"/>
            </w:rPr>
            <m:t>=</m:t>
          </m:r>
          <m:r>
            <w:rPr>
              <w:rFonts w:ascii="Cambria Math" w:hAnsi="Cambria Math" w:cs="Calibri"/>
              <w:color w:val="000000"/>
              <w:lang w:val="en-US"/>
            </w:rPr>
            <m:t>0</m:t>
          </m:r>
        </m:oMath>
      </m:oMathPara>
    </w:p>
    <w:p w:rsidR="00BF2D74" w:rsidRPr="00BF2D74" w:rsidRDefault="00BF2D74" w:rsidP="00BF2D74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  <w:color w:val="000000"/>
              <w:lang w:val="en-US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iCs/>
                      <w:color w:val="00000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65C44" w:rsidRDefault="00765C44" w:rsidP="00765C44">
      <w:pPr>
        <w:autoSpaceDE w:val="0"/>
        <w:autoSpaceDN w:val="0"/>
        <w:adjustRightInd w:val="0"/>
        <w:rPr>
          <w:rFonts w:ascii="Carlito" w:hAnsi="Carlito" w:cs="Carlito"/>
          <w:color w:val="244084"/>
          <w:sz w:val="32"/>
          <w:szCs w:val="32"/>
          <w:lang w:val="en-US"/>
        </w:rPr>
      </w:pPr>
      <w:r>
        <w:rPr>
          <w:rFonts w:ascii="Carlito" w:hAnsi="Carlito" w:cs="Carlito"/>
          <w:color w:val="244084"/>
          <w:sz w:val="32"/>
          <w:szCs w:val="32"/>
        </w:rPr>
        <w:t xml:space="preserve">Задача </w:t>
      </w:r>
      <w:r>
        <w:rPr>
          <w:rFonts w:ascii="Carlito" w:hAnsi="Carlito" w:cs="Carlito"/>
          <w:color w:val="244084"/>
          <w:sz w:val="32"/>
          <w:szCs w:val="32"/>
          <w:lang w:val="en-US"/>
        </w:rPr>
        <w:t>2</w:t>
      </w:r>
    </w:p>
    <w:p w:rsidR="001C2C43" w:rsidRPr="001C2C43" w:rsidRDefault="001C2C43" w:rsidP="001C2C43">
      <w:pPr>
        <w:jc w:val="both"/>
      </w:pPr>
      <w:r>
        <w:t>Показать, что матрицу линейного оператора в четырёхмерном вещественном пространстве можно привести к диагональному виду путём перехода к новому базису. Найти этот базис и соответствующую ему матрицу.</w:t>
      </w:r>
    </w:p>
    <w:p w:rsidR="00BF2D74" w:rsidRPr="001C2C43" w:rsidRDefault="001C2C43" w:rsidP="000231B2">
      <w:pPr>
        <w:autoSpaceDE w:val="0"/>
        <w:autoSpaceDN w:val="0"/>
        <w:adjustRightInd w:val="0"/>
        <w:rPr>
          <w:rFonts w:ascii="Calibri" w:eastAsiaTheme="minorEastAsia" w:hAnsi="Calibri" w:cs="Calibri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   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  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  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    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 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 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 xml:space="preserve">   -3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</w:rPr>
            <m:t xml:space="preserve">    </m:t>
          </m:r>
        </m:oMath>
      </m:oMathPara>
    </w:p>
    <w:p w:rsidR="001C2C43" w:rsidRPr="001C2C43" w:rsidRDefault="001C2C43" w:rsidP="000231B2">
      <w:pPr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lang w:val="en-US"/>
            </w:rPr>
            <m:t>A-</m:t>
          </m:r>
          <m:r>
            <m:rPr>
              <m:sty m:val="p"/>
            </m:rPr>
            <w:rPr>
              <w:rFonts w:ascii="Cambria Math" w:eastAsiaTheme="minorEastAsia" w:hAnsi="Cambria Math" w:cs="Calibri"/>
              <w:color w:val="000000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="Calibri"/>
              <w:color w:val="000000"/>
              <w:lang w:val="en-US"/>
            </w:rPr>
            <m:t xml:space="preserve">E = </m:t>
          </m:r>
          <m:d>
            <m:dPr>
              <m:ctrlPr>
                <w:rPr>
                  <w:rFonts w:ascii="Cambria Math" w:hAnsi="Cambria Math" w:cs="Calibri"/>
                  <w:i/>
                  <w:iCs/>
                  <w:color w:val="00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color w:val="000000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   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  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  1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color w:val="000000"/>
                        <w:lang w:val="en-US"/>
                      </w:rPr>
                      <m:t>λ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    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 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 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 xml:space="preserve"> 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lang w:val="en-US"/>
                                  </w:rPr>
                                  <m:t>λ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 xml:space="preserve">   -3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color w:val="000000"/>
                                    <w:lang w:val="en-US"/>
                                  </w:rPr>
                                  <m:t>λ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F7145" w:rsidRDefault="001C2C43" w:rsidP="000231B2">
      <w:pPr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>
        <m:r>
          <w:rPr>
            <w:rFonts w:ascii="Cambria Math" w:eastAsiaTheme="minorEastAsia" w:hAnsi="Cambria Math" w:cs="Calibri"/>
            <w:color w:val="000000"/>
            <w:lang w:val="en-US"/>
          </w:rPr>
          <m:t>det(</m:t>
        </m:r>
        <m:r>
          <w:rPr>
            <w:rFonts w:ascii="Cambria Math" w:eastAsiaTheme="minorEastAsia" w:hAnsi="Cambria Math" w:cs="Calibri"/>
            <w:color w:val="000000"/>
            <w:lang w:val="en-US"/>
          </w:rPr>
          <m:t>A-</m:t>
        </m:r>
        <m:r>
          <m:rPr>
            <m:sty m:val="p"/>
          </m:rPr>
          <w:rPr>
            <w:rFonts w:ascii="Cambria Math" w:eastAsiaTheme="minorEastAsia" w:hAnsi="Cambria Math" w:cs="Calibri"/>
            <w:color w:val="000000"/>
            <w:lang w:val="en-US"/>
          </w:rPr>
          <m:t>λ</m:t>
        </m:r>
        <m:r>
          <m:rPr>
            <m:sty m:val="p"/>
          </m:rPr>
          <w:rPr>
            <w:rFonts w:ascii="Cambria Math" w:eastAsiaTheme="minorEastAsia" w:hAnsi="Cambria Math" w:cs="Calibri"/>
            <w:color w:val="000000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Calibri"/>
            <w:color w:val="000000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 w:cs="Calibri"/>
            <w:color w:val="000000"/>
            <w:lang w:val="en-US"/>
          </w:rPr>
          <m:t xml:space="preserve"> = </m:t>
        </m:r>
        <m:sSup>
          <m:sSupPr>
            <m:ctrlPr>
              <w:rPr>
                <w:rFonts w:ascii="Cambria Math" w:eastAsiaTheme="minorEastAsia" w:hAnsi="Cambria Math" w:cs="Calibri"/>
                <w:iCs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Calibri"/>
                <w:color w:val="000000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Calibri"/>
            <w:color w:val="00000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Calibri"/>
                <w:iCs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Calibri"/>
                <w:color w:val="00000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Calibri"/>
            <w:color w:val="000000"/>
            <w:lang w:val="en-US"/>
          </w:rPr>
          <m:t>+</m:t>
        </m:r>
        <m:r>
          <w:rPr>
            <w:rFonts w:ascii="Cambria Math" w:eastAsiaTheme="minorEastAsia" w:hAnsi="Cambria Math" w:cs="Calibri"/>
            <w:color w:val="000000"/>
            <w:lang w:val="en-US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Cs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Calibri"/>
                <w:color w:val="000000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color w:val="000000"/>
            <w:lang w:val="en-US"/>
          </w:rPr>
          <m:t>= 0</m:t>
        </m:r>
      </m:oMath>
      <w:r>
        <w:rPr>
          <w:rFonts w:ascii="Calibri" w:eastAsiaTheme="minorEastAsia" w:hAnsi="Calibri" w:cs="Calibri"/>
          <w:iCs/>
          <w:color w:val="000000"/>
          <w:lang w:val="en-US"/>
        </w:rPr>
        <w:t xml:space="preserve"> </w:t>
      </w:r>
    </w:p>
    <w:p w:rsidR="00DF7145" w:rsidRPr="00DF7145" w:rsidRDefault="00DF7145" w:rsidP="000231B2">
      <w:pPr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  <w:color w:val="000000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  <w:color w:val="000000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color w:val="000000"/>
              <w:lang w:val="en-US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Calibri"/>
                      <w:i/>
                      <w:iCs/>
                      <w:color w:val="00000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libri"/>
                      <w:color w:val="000000"/>
                      <w:lang w:val="en-US"/>
                    </w:rPr>
                    <m:t>15</m:t>
                  </m:r>
                </m:e>
              </m:rad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color w:val="00000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Calibri"/>
              <w:color w:val="000000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color w:val="000000"/>
              <w:lang w:val="en-US"/>
            </w:rPr>
            <m:t xml:space="preserve"> </m:t>
          </m:r>
          <m:r>
            <w:rPr>
              <w:rFonts w:ascii="Cambria Math" w:eastAsiaTheme="minorEastAsia" w:hAnsi="Cambria Math" w:cs="Calibri"/>
              <w:color w:val="000000"/>
              <w:lang w:val="en-US"/>
            </w:rPr>
            <m:t>+</m:t>
          </m:r>
          <m:r>
            <w:rPr>
              <w:rFonts w:ascii="Cambria Math" w:eastAsiaTheme="minorEastAsia" w:hAnsi="Cambria Math" w:cs="Calibri"/>
              <w:color w:val="000000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color w:val="00000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Calibri"/>
                      <w:i/>
                      <w:iCs/>
                      <w:color w:val="00000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libri"/>
                      <w:color w:val="000000"/>
                      <w:lang w:val="en-US"/>
                    </w:rPr>
                    <m:t>15</m:t>
                  </m:r>
                </m:e>
              </m:rad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Calibri"/>
                  <w:color w:val="000000"/>
                  <w:lang w:val="en-US"/>
                </w:rPr>
                <m:t>2</m:t>
              </m:r>
            </m:den>
          </m:f>
        </m:oMath>
      </m:oMathPara>
    </w:p>
    <w:p w:rsidR="00DF7145" w:rsidRPr="00D664D4" w:rsidRDefault="00D664D4" w:rsidP="000231B2">
      <w:pPr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</w:rPr>
      </w:pPr>
      <w:r>
        <w:rPr>
          <w:rFonts w:ascii="Calibri" w:eastAsiaTheme="minorEastAsia" w:hAnsi="Calibri" w:cs="Calibri"/>
          <w:iCs/>
          <w:color w:val="000000"/>
        </w:rPr>
        <w:t>Из трех собственных значений получается три собственных вектора</w:t>
      </w:r>
      <w:r w:rsidRPr="00D664D4">
        <w:rPr>
          <w:rFonts w:ascii="Calibri" w:eastAsiaTheme="minorEastAsia" w:hAnsi="Calibri" w:cs="Calibri"/>
          <w:iCs/>
          <w:color w:val="000000"/>
        </w:rPr>
        <w:t xml:space="preserve">, </w:t>
      </w:r>
      <w:r>
        <w:rPr>
          <w:rFonts w:ascii="Calibri" w:eastAsiaTheme="minorEastAsia" w:hAnsi="Calibri" w:cs="Calibri"/>
          <w:iCs/>
          <w:color w:val="000000"/>
        </w:rPr>
        <w:t xml:space="preserve">чего не хватит для </w:t>
      </w:r>
      <w:r>
        <w:t>матриц</w:t>
      </w:r>
      <w:r>
        <w:t>ы</w:t>
      </w:r>
      <w:r>
        <w:t xml:space="preserve"> линейного оператора в четырёхмерном вещественном пространстве</w:t>
      </w:r>
      <w:r w:rsidRPr="00D664D4">
        <w:t>.</w:t>
      </w:r>
    </w:p>
    <w:p w:rsidR="00D664D4" w:rsidRPr="00D664D4" w:rsidRDefault="00D664D4" w:rsidP="000231B2">
      <w:pPr>
        <w:autoSpaceDE w:val="0"/>
        <w:autoSpaceDN w:val="0"/>
        <w:adjustRightInd w:val="0"/>
        <w:rPr>
          <w:rFonts w:ascii="Calibri" w:eastAsiaTheme="minorEastAsia" w:hAnsi="Calibri" w:cs="Calibri"/>
          <w:iCs/>
          <w:color w:val="000000"/>
        </w:rPr>
      </w:pPr>
    </w:p>
    <w:sectPr w:rsidR="00D664D4" w:rsidRPr="00D664D4" w:rsidSect="004075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67047677">
    <w:abstractNumId w:val="0"/>
  </w:num>
  <w:num w:numId="2" w16cid:durableId="94519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B2"/>
    <w:rsid w:val="000231B2"/>
    <w:rsid w:val="00100493"/>
    <w:rsid w:val="001C2C43"/>
    <w:rsid w:val="00525004"/>
    <w:rsid w:val="00765C44"/>
    <w:rsid w:val="00885225"/>
    <w:rsid w:val="008A4394"/>
    <w:rsid w:val="0097181D"/>
    <w:rsid w:val="00B83CEF"/>
    <w:rsid w:val="00BF2D74"/>
    <w:rsid w:val="00D664D4"/>
    <w:rsid w:val="00DF7145"/>
    <w:rsid w:val="00E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CCD"/>
  <w15:chartTrackingRefBased/>
  <w15:docId w15:val="{50945478-97CF-F344-9F82-60243C33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1B2"/>
    <w:rPr>
      <w:color w:val="808080"/>
    </w:rPr>
  </w:style>
  <w:style w:type="paragraph" w:styleId="a4">
    <w:name w:val="List Paragraph"/>
    <w:basedOn w:val="a"/>
    <w:uiPriority w:val="34"/>
    <w:qFormat/>
    <w:rsid w:val="0002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582253-AAE0-3347-B085-1F0176D0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2023-05-04T10:43:00Z</dcterms:created>
  <dcterms:modified xsi:type="dcterms:W3CDTF">2023-05-05T03:56:00Z</dcterms:modified>
</cp:coreProperties>
</file>