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24377" w:type="dxa"/>
        <w:tblLook w:val="04A0" w:firstRow="1" w:lastRow="0" w:firstColumn="1" w:lastColumn="0" w:noHBand="0" w:noVBand="1"/>
      </w:tblPr>
      <w:tblGrid>
        <w:gridCol w:w="516"/>
        <w:gridCol w:w="4385"/>
        <w:gridCol w:w="4238"/>
        <w:gridCol w:w="15238"/>
      </w:tblGrid>
      <w:tr w:rsidR="00CF6E23" w:rsidTr="0002287F">
        <w:tc>
          <w:tcPr>
            <w:tcW w:w="516" w:type="dxa"/>
          </w:tcPr>
          <w:p w:rsidR="00CF6E23" w:rsidRPr="00042657" w:rsidRDefault="00CF6E23">
            <w:pPr>
              <w:ind w:firstLine="0"/>
            </w:pPr>
          </w:p>
        </w:tc>
        <w:tc>
          <w:tcPr>
            <w:tcW w:w="4385" w:type="dxa"/>
          </w:tcPr>
          <w:p w:rsidR="00CF6E23" w:rsidRDefault="00CF6E23">
            <w:pPr>
              <w:ind w:firstLine="0"/>
            </w:pPr>
            <w:r w:rsidRPr="00042657">
              <w:t>Общие сведения</w:t>
            </w:r>
          </w:p>
        </w:tc>
        <w:tc>
          <w:tcPr>
            <w:tcW w:w="4238" w:type="dxa"/>
          </w:tcPr>
          <w:p w:rsidR="00CF6E23" w:rsidRDefault="00CF6E23">
            <w:pPr>
              <w:ind w:firstLine="0"/>
            </w:pPr>
          </w:p>
        </w:tc>
        <w:tc>
          <w:tcPr>
            <w:tcW w:w="15238" w:type="dxa"/>
          </w:tcPr>
          <w:p w:rsidR="00CF6E23" w:rsidRDefault="00CF6E23">
            <w:pPr>
              <w:ind w:firstLine="0"/>
            </w:pPr>
          </w:p>
        </w:tc>
      </w:tr>
      <w:tr w:rsidR="00CF6E23" w:rsidTr="0002287F">
        <w:tc>
          <w:tcPr>
            <w:tcW w:w="516" w:type="dxa"/>
          </w:tcPr>
          <w:p w:rsidR="00CF6E23" w:rsidRPr="00042657" w:rsidRDefault="00CF6E23">
            <w:pPr>
              <w:ind w:firstLine="0"/>
            </w:pPr>
            <w:r>
              <w:t>1.4</w:t>
            </w:r>
          </w:p>
        </w:tc>
        <w:tc>
          <w:tcPr>
            <w:tcW w:w="4385" w:type="dxa"/>
          </w:tcPr>
          <w:p w:rsidR="00CF6E23" w:rsidRDefault="00CF6E23">
            <w:pPr>
              <w:ind w:firstLine="0"/>
            </w:pPr>
            <w:r w:rsidRPr="00042657">
              <w:t>Перечень документов, на основании которых создается</w:t>
            </w:r>
          </w:p>
        </w:tc>
        <w:tc>
          <w:tcPr>
            <w:tcW w:w="4238" w:type="dxa"/>
          </w:tcPr>
          <w:p w:rsidR="00CF6E23" w:rsidRPr="002175D3" w:rsidRDefault="00CF6E23" w:rsidP="00F3245E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 w:rsidRPr="002175D3">
              <w:rPr>
                <w:sz w:val="23"/>
                <w:szCs w:val="23"/>
              </w:rPr>
              <w:t xml:space="preserve">договорные документы на создание АС; </w:t>
            </w:r>
          </w:p>
          <w:p w:rsidR="00CF6E23" w:rsidRPr="002175D3" w:rsidRDefault="00CF6E23" w:rsidP="00F3245E">
            <w:pPr>
              <w:pStyle w:val="Default"/>
              <w:numPr>
                <w:ilvl w:val="0"/>
                <w:numId w:val="4"/>
              </w:numPr>
              <w:jc w:val="both"/>
            </w:pPr>
            <w:r w:rsidRPr="002175D3">
              <w:rPr>
                <w:sz w:val="23"/>
                <w:szCs w:val="23"/>
              </w:rPr>
              <w:t xml:space="preserve">нормативно-правовые и нормативно-технические документы, регламентирующие создание АС; </w:t>
            </w:r>
          </w:p>
          <w:p w:rsidR="00CF6E23" w:rsidRDefault="00CF6E23" w:rsidP="00F3245E">
            <w:pPr>
              <w:pStyle w:val="Default"/>
              <w:numPr>
                <w:ilvl w:val="0"/>
                <w:numId w:val="4"/>
              </w:numPr>
              <w:jc w:val="both"/>
            </w:pPr>
            <w:r w:rsidRPr="002175D3">
              <w:rPr>
                <w:sz w:val="23"/>
                <w:szCs w:val="23"/>
              </w:rPr>
              <w:t>техническое задание на создание ранее разрабатывавшейся АС.</w:t>
            </w:r>
          </w:p>
        </w:tc>
        <w:tc>
          <w:tcPr>
            <w:tcW w:w="15238" w:type="dxa"/>
          </w:tcPr>
          <w:p w:rsidR="00CF6E23" w:rsidRPr="00CF6E23" w:rsidRDefault="00CF6E23" w:rsidP="00572A8B">
            <w:pPr>
              <w:pStyle w:val="Default"/>
              <w:numPr>
                <w:ilvl w:val="0"/>
                <w:numId w:val="4"/>
              </w:numPr>
              <w:jc w:val="both"/>
              <w:rPr>
                <w:highlight w:val="green"/>
              </w:rPr>
            </w:pPr>
            <w:r w:rsidRPr="004F77CB">
              <w:rPr>
                <w:highlight w:val="cyan"/>
              </w:rPr>
              <w:t>Концепция развития ИТ-инфраструктуры компании такой-то</w:t>
            </w:r>
          </w:p>
          <w:p w:rsidR="00CF6E23" w:rsidRPr="00CF6E23" w:rsidRDefault="00CF6E23" w:rsidP="00572A8B">
            <w:pPr>
              <w:pStyle w:val="Default"/>
              <w:numPr>
                <w:ilvl w:val="0"/>
                <w:numId w:val="4"/>
              </w:numPr>
              <w:jc w:val="both"/>
              <w:rPr>
                <w:highlight w:val="green"/>
              </w:rPr>
            </w:pPr>
            <w:r w:rsidRPr="00CF6E23">
              <w:rPr>
                <w:highlight w:val="green"/>
              </w:rPr>
              <w:t>ГОСТ</w:t>
            </w:r>
          </w:p>
          <w:p w:rsidR="00CF6E23" w:rsidRPr="002175D3" w:rsidRDefault="00CF6E23" w:rsidP="00F3245E">
            <w:pPr>
              <w:pStyle w:val="Default"/>
              <w:rPr>
                <w:sz w:val="23"/>
                <w:szCs w:val="23"/>
              </w:rPr>
            </w:pPr>
          </w:p>
        </w:tc>
      </w:tr>
      <w:tr w:rsidR="00CF6E23" w:rsidTr="0002287F">
        <w:tc>
          <w:tcPr>
            <w:tcW w:w="516" w:type="dxa"/>
          </w:tcPr>
          <w:p w:rsidR="00CF6E23" w:rsidRPr="00042657" w:rsidRDefault="00CF6E23">
            <w:pPr>
              <w:ind w:firstLine="0"/>
            </w:pPr>
            <w:r>
              <w:t>1.6</w:t>
            </w:r>
          </w:p>
        </w:tc>
        <w:tc>
          <w:tcPr>
            <w:tcW w:w="4385" w:type="dxa"/>
          </w:tcPr>
          <w:p w:rsidR="00CF6E23" w:rsidRDefault="00CF6E23">
            <w:pPr>
              <w:ind w:firstLine="0"/>
            </w:pPr>
            <w:r w:rsidRPr="00042657">
              <w:t>об источниках и порядке финансирования</w:t>
            </w:r>
          </w:p>
        </w:tc>
        <w:tc>
          <w:tcPr>
            <w:tcW w:w="4238" w:type="dxa"/>
          </w:tcPr>
          <w:p w:rsidR="00CF6E23" w:rsidRDefault="00CF6E23">
            <w:pPr>
              <w:ind w:firstLine="0"/>
            </w:pPr>
          </w:p>
        </w:tc>
        <w:tc>
          <w:tcPr>
            <w:tcW w:w="15238" w:type="dxa"/>
          </w:tcPr>
          <w:p w:rsidR="00CF6E23" w:rsidRDefault="00CF6E23">
            <w:pPr>
              <w:ind w:firstLine="0"/>
            </w:pPr>
          </w:p>
        </w:tc>
      </w:tr>
      <w:tr w:rsidR="00CF6E23" w:rsidTr="0002287F">
        <w:tc>
          <w:tcPr>
            <w:tcW w:w="516" w:type="dxa"/>
          </w:tcPr>
          <w:p w:rsidR="00CF6E23" w:rsidRPr="00042657" w:rsidRDefault="00CF6E23">
            <w:pPr>
              <w:ind w:firstLine="0"/>
            </w:pPr>
            <w:r>
              <w:t>2.1</w:t>
            </w:r>
          </w:p>
        </w:tc>
        <w:tc>
          <w:tcPr>
            <w:tcW w:w="4385" w:type="dxa"/>
          </w:tcPr>
          <w:p w:rsidR="00CF6E23" w:rsidRDefault="00CF6E23">
            <w:pPr>
              <w:ind w:firstLine="0"/>
            </w:pPr>
            <w:r w:rsidRPr="00042657">
              <w:t>Цели создания системы</w:t>
            </w:r>
          </w:p>
        </w:tc>
        <w:tc>
          <w:tcPr>
            <w:tcW w:w="4238" w:type="dxa"/>
          </w:tcPr>
          <w:p w:rsidR="00CF6E23" w:rsidRDefault="00CF6E23">
            <w:pPr>
              <w:ind w:firstLine="0"/>
            </w:pPr>
            <w:r>
              <w:t>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АС</w:t>
            </w:r>
          </w:p>
        </w:tc>
        <w:tc>
          <w:tcPr>
            <w:tcW w:w="15238" w:type="dxa"/>
          </w:tcPr>
          <w:p w:rsidR="003804A3" w:rsidRDefault="00CF6E23" w:rsidP="00572A8B">
            <w:pPr>
              <w:ind w:firstLine="0"/>
              <w:jc w:val="left"/>
              <w:rPr>
                <w:rFonts w:ascii="Courier New" w:hAnsi="Courier New" w:cs="Courier New"/>
                <w:color w:val="000000"/>
                <w:highlight w:val="cyan"/>
              </w:rPr>
            </w:pP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Что именно случится, когда систему сделают, какие показатели изменятся. Очень похож на </w:t>
            </w:r>
            <w:r>
              <w:rPr>
                <w:rFonts w:ascii="Courier New" w:hAnsi="Courier New" w:cs="Courier New"/>
                <w:color w:val="000000"/>
                <w:highlight w:val="cyan"/>
              </w:rPr>
              <w:t>сле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дующий раздел, но более конкретный </w:t>
            </w:r>
            <w:proofErr w:type="gramStart"/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В</w:t>
            </w:r>
            <w:proofErr w:type="gramEnd"/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 результате создания системы «</w:t>
            </w:r>
            <w:proofErr w:type="spellStart"/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Алиэс</w:t>
            </w:r>
            <w:proofErr w:type="spellEnd"/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 названия» должны быть достигнуты следующие цели:</w:t>
            </w:r>
            <w:r>
              <w:rPr>
                <w:rFonts w:ascii="Courier New" w:hAnsi="Courier New" w:cs="Courier New"/>
                <w:color w:val="000000"/>
                <w:highlight w:val="cyan"/>
              </w:rPr>
              <w:t xml:space="preserve"> 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•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ab/>
              <w:t>Уменьшение время простая операторов на 30%</w:t>
            </w:r>
            <w:r>
              <w:rPr>
                <w:rFonts w:ascii="Courier New" w:hAnsi="Courier New" w:cs="Courier New"/>
                <w:color w:val="000000"/>
                <w:highlight w:val="cyan"/>
              </w:rPr>
              <w:t xml:space="preserve">. 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•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ab/>
              <w:t>Увеличение количества одновременно обрабатываемых заявок на 15%</w:t>
            </w:r>
          </w:p>
          <w:p w:rsidR="003804A3" w:rsidRDefault="003804A3" w:rsidP="00572A8B">
            <w:pPr>
              <w:ind w:firstLine="0"/>
              <w:jc w:val="left"/>
              <w:rPr>
                <w:sz w:val="20"/>
                <w:szCs w:val="20"/>
              </w:rPr>
            </w:pPr>
            <w:r w:rsidRPr="003804A3">
              <w:rPr>
                <w:sz w:val="20"/>
                <w:szCs w:val="20"/>
                <w:highlight w:val="green"/>
              </w:rPr>
              <w:t>В результате создания хранилища данных должны быть улучшены значения следующих показателей:</w:t>
            </w:r>
          </w:p>
          <w:p w:rsidR="00477BA6" w:rsidRDefault="00477BA6" w:rsidP="00477BA6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Newton-Regular" w:hAnsi="Newton-Regular" w:cs="Newton-Regular"/>
                <w:sz w:val="20"/>
                <w:szCs w:val="20"/>
                <w:lang w:eastAsia="en-US"/>
              </w:rPr>
            </w:pPr>
            <w:r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>П</w:t>
            </w:r>
            <w:r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>еречень</w:t>
            </w:r>
            <w:r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 xml:space="preserve">основных задач, которые нужно выполнить для успешного создания системы. </w:t>
            </w:r>
          </w:p>
          <w:p w:rsidR="00124FDF" w:rsidRDefault="00124FDF" w:rsidP="00477BA6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Newton-Regular" w:hAnsi="Newton-Regular" w:cs="Newton-Regular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>И</w:t>
            </w:r>
            <w:r w:rsidR="00477BA6"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>змеряемость</w:t>
            </w:r>
            <w:proofErr w:type="spellEnd"/>
          </w:p>
          <w:p w:rsidR="00477BA6" w:rsidRPr="003804A3" w:rsidRDefault="00124FDF" w:rsidP="00124FDF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>функции будущей си</w:t>
            </w:r>
            <w:bookmarkStart w:id="0" w:name="_GoBack"/>
            <w:bookmarkEnd w:id="0"/>
            <w:r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>стемы, которые необходимы для достижения поставленной цели</w:t>
            </w:r>
            <w:r w:rsidR="00477BA6"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>.</w:t>
            </w:r>
          </w:p>
          <w:p w:rsidR="00CF6E23" w:rsidRDefault="00CF6E23">
            <w:pPr>
              <w:ind w:firstLine="0"/>
            </w:pPr>
          </w:p>
        </w:tc>
      </w:tr>
      <w:tr w:rsidR="00CF6E23" w:rsidTr="0002287F">
        <w:tc>
          <w:tcPr>
            <w:tcW w:w="516" w:type="dxa"/>
          </w:tcPr>
          <w:p w:rsidR="00CF6E23" w:rsidRPr="00042657" w:rsidRDefault="00CF6E23">
            <w:pPr>
              <w:ind w:firstLine="0"/>
            </w:pPr>
            <w:r>
              <w:t>2.2</w:t>
            </w:r>
          </w:p>
        </w:tc>
        <w:tc>
          <w:tcPr>
            <w:tcW w:w="4385" w:type="dxa"/>
          </w:tcPr>
          <w:p w:rsidR="00CF6E23" w:rsidRDefault="00CF6E23">
            <w:pPr>
              <w:ind w:firstLine="0"/>
            </w:pPr>
            <w:r w:rsidRPr="00042657">
              <w:t>Назначение системы</w:t>
            </w:r>
          </w:p>
        </w:tc>
        <w:tc>
          <w:tcPr>
            <w:tcW w:w="4238" w:type="dxa"/>
          </w:tcPr>
          <w:p w:rsidR="00CF6E23" w:rsidRDefault="00CF6E23" w:rsidP="00F3245E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t xml:space="preserve">Указывают вид автоматизируемой деятельности (управление, проектирование и т.п.) применительно к объекту автоматизации в целом. </w:t>
            </w:r>
          </w:p>
          <w:p w:rsidR="00CF6E23" w:rsidRDefault="00CF6E23" w:rsidP="00F3245E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t>Для сложного объекта автоматизации приводится общий перечень объектов, на которых планируется использовать АС</w:t>
            </w:r>
          </w:p>
        </w:tc>
        <w:tc>
          <w:tcPr>
            <w:tcW w:w="15238" w:type="dxa"/>
          </w:tcPr>
          <w:p w:rsidR="00CF6E23" w:rsidRPr="00D91FC1" w:rsidRDefault="00CF6E23" w:rsidP="00572A8B">
            <w:pPr>
              <w:numPr>
                <w:ilvl w:val="0"/>
                <w:numId w:val="3"/>
              </w:numPr>
              <w:spacing w:before="0" w:beforeAutospacing="0" w:after="0" w:afterAutospacing="0"/>
              <w:jc w:val="left"/>
              <w:rPr>
                <w:rFonts w:ascii="Courier New" w:hAnsi="Courier New" w:cs="Courier New"/>
                <w:highlight w:val="cyan"/>
              </w:rPr>
            </w:pP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Зачем система вообще нужна, что она должна делать, какие бизнес-задачи решает Система *Длинное официальное название» предназначена для:</w:t>
            </w:r>
          </w:p>
          <w:p w:rsidR="00CF6E23" w:rsidRPr="00622012" w:rsidRDefault="00CF6E23" w:rsidP="00572A8B">
            <w:pPr>
              <w:numPr>
                <w:ilvl w:val="0"/>
                <w:numId w:val="3"/>
              </w:numPr>
              <w:tabs>
                <w:tab w:val="left" w:pos="439"/>
              </w:tabs>
              <w:spacing w:before="0" w:beforeAutospacing="0" w:after="0" w:afterAutospacing="0"/>
              <w:jc w:val="left"/>
              <w:rPr>
                <w:rFonts w:ascii="Courier New" w:hAnsi="Courier New" w:cs="Courier New"/>
                <w:highlight w:val="cyan"/>
              </w:rPr>
            </w:pP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•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ab/>
              <w:t>объединения информационных вычислительных систем объекта автоматизации Заказчика в единую ИТ-инфраструктуру.</w:t>
            </w:r>
          </w:p>
          <w:p w:rsidR="00622012" w:rsidRDefault="00622012" w:rsidP="00622012">
            <w:pPr>
              <w:tabs>
                <w:tab w:val="left" w:pos="439"/>
              </w:tabs>
              <w:spacing w:before="0" w:beforeAutospacing="0" w:after="0" w:afterAutospacing="0"/>
              <w:ind w:firstLine="0"/>
              <w:jc w:val="left"/>
              <w:rPr>
                <w:rFonts w:ascii="Courier New" w:hAnsi="Courier New" w:cs="Courier New"/>
                <w:color w:val="000000"/>
                <w:highlight w:val="cyan"/>
              </w:rPr>
            </w:pPr>
          </w:p>
          <w:p w:rsidR="00622012" w:rsidRPr="00D91FC1" w:rsidRDefault="00622012" w:rsidP="00622012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ourier New" w:hAnsi="Courier New" w:cs="Courier New"/>
                <w:highlight w:val="cyan"/>
              </w:rPr>
            </w:pPr>
            <w:r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>приводится название процесса, который автоматизируется</w:t>
            </w:r>
          </w:p>
          <w:p w:rsidR="00CF6E23" w:rsidRDefault="00CF6E23" w:rsidP="00F3245E">
            <w:pPr>
              <w:spacing w:before="0" w:beforeAutospacing="0" w:after="0" w:afterAutospacing="0"/>
              <w:ind w:firstLine="0"/>
            </w:pPr>
          </w:p>
        </w:tc>
      </w:tr>
    </w:tbl>
    <w:p w:rsidR="007D13AB" w:rsidRDefault="007D13AB" w:rsidP="00F3245E"/>
    <w:sectPr w:rsidR="007D13AB" w:rsidSect="00F3245E">
      <w:pgSz w:w="23808" w:h="16840" w:orient="landscape" w:code="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ton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28DB"/>
    <w:multiLevelType w:val="hybridMultilevel"/>
    <w:tmpl w:val="F03CDC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D97C5F"/>
    <w:multiLevelType w:val="hybridMultilevel"/>
    <w:tmpl w:val="2D00D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17C1F"/>
    <w:multiLevelType w:val="hybridMultilevel"/>
    <w:tmpl w:val="F92215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831DCC"/>
    <w:multiLevelType w:val="hybridMultilevel"/>
    <w:tmpl w:val="98BABC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290F69"/>
    <w:multiLevelType w:val="hybridMultilevel"/>
    <w:tmpl w:val="E6109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9E"/>
    <w:rsid w:val="0002287F"/>
    <w:rsid w:val="00042657"/>
    <w:rsid w:val="00124FDF"/>
    <w:rsid w:val="002036A2"/>
    <w:rsid w:val="003804A3"/>
    <w:rsid w:val="003B37FE"/>
    <w:rsid w:val="00477BA6"/>
    <w:rsid w:val="00572A8B"/>
    <w:rsid w:val="00622012"/>
    <w:rsid w:val="00706A09"/>
    <w:rsid w:val="007D13AB"/>
    <w:rsid w:val="00A2129E"/>
    <w:rsid w:val="00B969F4"/>
    <w:rsid w:val="00CF6E23"/>
    <w:rsid w:val="00F3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FFB5"/>
  <w15:chartTrackingRefBased/>
  <w15:docId w15:val="{6F312456-81FC-42AC-94FE-88D2B4D6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7FE"/>
    <w:pPr>
      <w:spacing w:before="100" w:beforeAutospacing="1" w:after="100" w:afterAutospacing="1" w:line="240" w:lineRule="auto"/>
      <w:ind w:firstLine="709"/>
      <w:jc w:val="both"/>
    </w:pPr>
    <w:rPr>
      <w:rFonts w:ascii="Times New Roman" w:hAnsi="Times New Roman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2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3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10</cp:revision>
  <dcterms:created xsi:type="dcterms:W3CDTF">2022-12-18T16:19:00Z</dcterms:created>
  <dcterms:modified xsi:type="dcterms:W3CDTF">2022-12-20T14:39:00Z</dcterms:modified>
</cp:coreProperties>
</file>