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51" w:rsidRDefault="00AE2F51" w:rsidP="004B03BF">
      <w:pPr>
        <w:ind w:firstLine="0"/>
        <w:rPr>
          <w:bCs/>
          <w:sz w:val="28"/>
          <w:szCs w:val="28"/>
        </w:rPr>
      </w:pPr>
    </w:p>
    <w:tbl>
      <w:tblPr>
        <w:tblStyle w:val="a3"/>
        <w:tblW w:w="19476" w:type="dxa"/>
        <w:tblLook w:val="04A0" w:firstRow="1" w:lastRow="0" w:firstColumn="1" w:lastColumn="0" w:noHBand="0" w:noVBand="1"/>
      </w:tblPr>
      <w:tblGrid>
        <w:gridCol w:w="4238"/>
        <w:gridCol w:w="15238"/>
      </w:tblGrid>
      <w:tr w:rsidR="004B03BF" w:rsidTr="00567374">
        <w:tc>
          <w:tcPr>
            <w:tcW w:w="4238" w:type="dxa"/>
          </w:tcPr>
          <w:p w:rsidR="004B03BF" w:rsidRPr="004B03BF" w:rsidRDefault="004B03BF" w:rsidP="004B03B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основные сведения об объекте автоматизации или ссылки на документы, содержащие такие сведения. Сведения, позволяющие однозначно его идентифицировать и сформировать правильное представление о масштабах разработки</w:t>
            </w:r>
          </w:p>
        </w:tc>
        <w:tc>
          <w:tcPr>
            <w:tcW w:w="15238" w:type="dxa"/>
          </w:tcPr>
          <w:p w:rsidR="00AE2F51" w:rsidRPr="0012630B" w:rsidRDefault="00AE2F51" w:rsidP="00AE2F51">
            <w:pPr>
              <w:pStyle w:val="Default"/>
              <w:rPr>
                <w:sz w:val="20"/>
                <w:szCs w:val="20"/>
              </w:rPr>
            </w:pPr>
            <w:r w:rsidRPr="0012630B">
              <w:rPr>
                <w:sz w:val="20"/>
                <w:szCs w:val="20"/>
              </w:rPr>
              <w:t>Приводится описание организационной структуры</w:t>
            </w:r>
          </w:p>
          <w:p w:rsidR="00406597" w:rsidRPr="0012630B" w:rsidRDefault="00406597" w:rsidP="00AE2F51">
            <w:pPr>
              <w:pStyle w:val="Default"/>
              <w:rPr>
                <w:sz w:val="20"/>
                <w:szCs w:val="20"/>
              </w:rPr>
            </w:pPr>
            <w:r w:rsidRPr="0012630B">
              <w:rPr>
                <w:rFonts w:ascii="Newton-Regular" w:hAnsi="Newton-Regular" w:cs="Newton-Regular"/>
                <w:sz w:val="20"/>
                <w:szCs w:val="20"/>
                <w:lang w:eastAsia="en-US"/>
              </w:rPr>
              <w:t xml:space="preserve">как есть </w:t>
            </w:r>
          </w:p>
          <w:p w:rsidR="00AE2F51" w:rsidRPr="0012630B" w:rsidRDefault="00AE2F51" w:rsidP="00AE2F51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Что будет автоматизировать система </w:t>
            </w:r>
            <w:proofErr w:type="gramStart"/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Либо</w:t>
            </w:r>
            <w:proofErr w:type="gramEnd"/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 конкретный объект, либо набор бизнес-процессов</w:t>
            </w:r>
          </w:p>
          <w:p w:rsidR="00AE2F51" w:rsidRPr="0012630B" w:rsidRDefault="00AE2F51" w:rsidP="00AE2F51">
            <w:pPr>
              <w:numPr>
                <w:ilvl w:val="0"/>
                <w:numId w:val="3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  <w:lang w:val="en-US" w:eastAsia="en-US"/>
              </w:rPr>
              <w:t>ERD</w:t>
            </w:r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  <w:lang w:eastAsia="en-US"/>
              </w:rPr>
              <w:t xml:space="preserve"> </w:t>
            </w:r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на логическом уровне, базовую онтологию и термины, </w:t>
            </w:r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  <w:lang w:val="en-US" w:eastAsia="en-US"/>
              </w:rPr>
              <w:t>BPMN</w:t>
            </w:r>
            <w:r w:rsidR="00406597"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  <w:lang w:eastAsia="en-US"/>
              </w:rPr>
              <w:t xml:space="preserve"> </w:t>
            </w:r>
            <w:r w:rsidR="00406597"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  <w:lang w:val="en-US" w:eastAsia="en-US"/>
              </w:rPr>
              <w:t>DFD</w:t>
            </w:r>
          </w:p>
          <w:p w:rsidR="00AE2F51" w:rsidRPr="0012630B" w:rsidRDefault="002F4E70" w:rsidP="00AE2F51">
            <w:pPr>
              <w:pStyle w:val="Default"/>
              <w:rPr>
                <w:sz w:val="20"/>
                <w:szCs w:val="20"/>
              </w:rPr>
            </w:pPr>
            <w:r w:rsidRPr="0012630B">
              <w:rPr>
                <w:sz w:val="20"/>
                <w:szCs w:val="20"/>
                <w:highlight w:val="yellow"/>
              </w:rPr>
              <w:t>Выделены следующие процессы в деятельности</w:t>
            </w:r>
          </w:p>
          <w:p w:rsidR="0012630B" w:rsidRPr="0012630B" w:rsidRDefault="0012630B" w:rsidP="0012630B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0"/>
                <w:szCs w:val="20"/>
                <w:lang w:eastAsia="en-US"/>
              </w:rPr>
            </w:pPr>
            <w:r w:rsidRPr="0012630B">
              <w:rPr>
                <w:rFonts w:ascii="Cambria" w:hAnsi="Cambria" w:cstheme="minorBidi"/>
                <w:sz w:val="20"/>
                <w:szCs w:val="20"/>
                <w:lang w:eastAsia="en-US"/>
              </w:rPr>
              <w:t>Данные процессы осуществляются следующими специалистами:</w:t>
            </w:r>
          </w:p>
          <w:p w:rsidR="0012630B" w:rsidRPr="0012630B" w:rsidRDefault="0012630B" w:rsidP="0012630B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ascii="Cambria" w:hAnsi="Cambria" w:cstheme="minorBidi"/>
                <w:sz w:val="20"/>
                <w:szCs w:val="20"/>
                <w:lang w:eastAsia="en-US"/>
              </w:rPr>
            </w:pPr>
            <w:r w:rsidRPr="0012630B">
              <w:rPr>
                <w:rFonts w:ascii="Cambria" w:hAnsi="Cambria" w:cstheme="minorBidi"/>
                <w:sz w:val="20"/>
                <w:szCs w:val="20"/>
                <w:lang w:eastAsia="en-US"/>
              </w:rPr>
              <w:t>• Экономистами планово-экономического отдела или отдела труда и заработной платы;</w:t>
            </w:r>
          </w:p>
          <w:p w:rsidR="0012630B" w:rsidRPr="0012630B" w:rsidRDefault="0012630B" w:rsidP="0012630B">
            <w:pPr>
              <w:pStyle w:val="Default"/>
              <w:rPr>
                <w:sz w:val="20"/>
                <w:szCs w:val="20"/>
              </w:rPr>
            </w:pPr>
            <w:r w:rsidRPr="0012630B">
              <w:rPr>
                <w:rFonts w:ascii="Cambria" w:hAnsi="Cambria" w:cstheme="minorBidi"/>
                <w:color w:val="auto"/>
                <w:sz w:val="20"/>
                <w:szCs w:val="20"/>
                <w:lang w:eastAsia="en-US"/>
              </w:rPr>
              <w:t>• Инспекторами отделов кадров</w:t>
            </w:r>
          </w:p>
          <w:p w:rsidR="00AE2F51" w:rsidRPr="0012630B" w:rsidRDefault="00AE2F51" w:rsidP="00AE2F51">
            <w:pPr>
              <w:pStyle w:val="Default"/>
              <w:rPr>
                <w:bCs/>
                <w:sz w:val="20"/>
                <w:szCs w:val="20"/>
              </w:rPr>
            </w:pPr>
            <w:r w:rsidRPr="0012630B">
              <w:rPr>
                <w:bCs/>
                <w:sz w:val="20"/>
                <w:szCs w:val="20"/>
                <w:highlight w:val="yellow"/>
              </w:rPr>
              <w:t>Описание бизнес-ролей</w:t>
            </w:r>
          </w:p>
          <w:p w:rsidR="0012630B" w:rsidRDefault="0012630B" w:rsidP="0012630B">
            <w:pPr>
              <w:pStyle w:val="Default"/>
              <w:rPr>
                <w:rFonts w:ascii="Cambria" w:hAnsi="Cambria" w:cstheme="minorBidi"/>
                <w:color w:val="auto"/>
                <w:sz w:val="20"/>
                <w:szCs w:val="20"/>
                <w:lang w:eastAsia="en-US"/>
              </w:rPr>
            </w:pPr>
            <w:r w:rsidRPr="0012630B">
              <w:rPr>
                <w:rFonts w:ascii="Cambria" w:hAnsi="Cambria" w:cstheme="minorBidi"/>
                <w:color w:val="auto"/>
                <w:sz w:val="20"/>
                <w:szCs w:val="20"/>
                <w:lang w:eastAsia="en-US"/>
              </w:rPr>
              <w:t>Существующее программное обеспечение</w:t>
            </w:r>
          </w:p>
          <w:p w:rsidR="0012630B" w:rsidRPr="0012630B" w:rsidRDefault="0012630B" w:rsidP="0012630B">
            <w:pPr>
              <w:pStyle w:val="Default"/>
              <w:rPr>
                <w:rFonts w:ascii="Cambria" w:hAnsi="Cambria" w:cstheme="minorBidi"/>
                <w:color w:val="auto"/>
                <w:sz w:val="20"/>
                <w:szCs w:val="20"/>
                <w:lang w:eastAsia="en-US"/>
              </w:rPr>
            </w:pPr>
            <w:r w:rsidRPr="0012630B">
              <w:rPr>
                <w:rFonts w:ascii="Cambria" w:hAnsi="Cambria" w:cstheme="minorBidi"/>
                <w:color w:val="auto"/>
                <w:sz w:val="20"/>
                <w:szCs w:val="20"/>
                <w:lang w:eastAsia="en-US"/>
              </w:rPr>
              <w:t>Существующее техническое обеспечение</w:t>
            </w:r>
          </w:p>
          <w:p w:rsidR="0012630B" w:rsidRPr="0012630B" w:rsidRDefault="0012630B" w:rsidP="0012630B">
            <w:pPr>
              <w:pStyle w:val="Default"/>
              <w:rPr>
                <w:sz w:val="20"/>
                <w:szCs w:val="20"/>
              </w:rPr>
            </w:pPr>
            <w:r w:rsidRPr="0012630B">
              <w:rPr>
                <w:rFonts w:ascii="Cambria" w:hAnsi="Cambria" w:cstheme="minorBidi"/>
                <w:color w:val="auto"/>
                <w:sz w:val="20"/>
                <w:szCs w:val="20"/>
                <w:lang w:eastAsia="en-US"/>
              </w:rPr>
              <w:t>Существующее нормативно-правовое обеспечение</w:t>
            </w:r>
          </w:p>
        </w:tc>
      </w:tr>
      <w:tr w:rsidR="004B03BF" w:rsidRPr="0012630B" w:rsidTr="00567374">
        <w:tc>
          <w:tcPr>
            <w:tcW w:w="4238" w:type="dxa"/>
          </w:tcPr>
          <w:p w:rsidR="004B03BF" w:rsidRPr="0012630B" w:rsidRDefault="004B03BF" w:rsidP="004B03BF">
            <w:pPr>
              <w:pStyle w:val="Default"/>
              <w:rPr>
                <w:sz w:val="20"/>
                <w:szCs w:val="20"/>
              </w:rPr>
            </w:pPr>
            <w:r w:rsidRPr="0012630B">
              <w:rPr>
                <w:sz w:val="20"/>
                <w:szCs w:val="20"/>
              </w:rPr>
              <w:t>сведения об условиях эксплуатации объекта автоматизации и характеристиках окружающей среды.</w:t>
            </w:r>
          </w:p>
        </w:tc>
        <w:tc>
          <w:tcPr>
            <w:tcW w:w="15238" w:type="dxa"/>
          </w:tcPr>
          <w:p w:rsidR="00AE2F51" w:rsidRPr="0012630B" w:rsidRDefault="00AE2F51" w:rsidP="00AE2F51">
            <w:pPr>
              <w:numPr>
                <w:ilvl w:val="0"/>
                <w:numId w:val="5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sz w:val="20"/>
                <w:szCs w:val="20"/>
                <w:highlight w:val="cyan"/>
              </w:rPr>
            </w:pPr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Всё проектируемое оборудование будет установлено во офисных помещениях и помещении узлов связи и </w:t>
            </w:r>
            <w:proofErr w:type="spellStart"/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ЦОДов</w:t>
            </w:r>
            <w:proofErr w:type="spellEnd"/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 xml:space="preserve"> В связи с этим специальных требований к климатическому исполнению оборудования не предъявляется.</w:t>
            </w:r>
          </w:p>
          <w:p w:rsidR="00AE2F51" w:rsidRPr="0012630B" w:rsidRDefault="00AE2F51" w:rsidP="00AE2F51">
            <w:pPr>
              <w:numPr>
                <w:ilvl w:val="0"/>
                <w:numId w:val="5"/>
              </w:numPr>
              <w:spacing w:before="0" w:beforeAutospacing="0" w:after="0" w:afterAutospacing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</w:pPr>
            <w:r w:rsidRPr="0012630B">
              <w:rPr>
                <w:rFonts w:ascii="Courier New" w:hAnsi="Courier New" w:cs="Courier New"/>
                <w:color w:val="000000"/>
                <w:sz w:val="20"/>
                <w:szCs w:val="20"/>
                <w:highlight w:val="cyan"/>
              </w:rPr>
              <w:t>Диапазон рабочих температур рассматриваемого оборудования должен включать в себя значения от 15 до 28 градусов Цельсия при относительной влажности не более 90*/• (без образования конденсата).</w:t>
            </w:r>
          </w:p>
          <w:p w:rsidR="00E4212F" w:rsidRPr="0012630B" w:rsidRDefault="00E4212F" w:rsidP="00E4212F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Условия эксплуатации комплекса технических средств Системы должны соответствовать условиям эксплуатации группы 2 ГОСТ 21552-84 «Средства </w:t>
            </w:r>
            <w:proofErr w:type="gramStart"/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>вы-числительной</w:t>
            </w:r>
            <w:proofErr w:type="gramEnd"/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 техники. Общие технические требования, приемка, методы </w:t>
            </w:r>
            <w:proofErr w:type="spellStart"/>
            <w:proofErr w:type="gramStart"/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>испы-таний</w:t>
            </w:r>
            <w:proofErr w:type="spellEnd"/>
            <w:proofErr w:type="gramEnd"/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, маркировка, упаковка, транспортировка, хранение». </w:t>
            </w:r>
          </w:p>
          <w:p w:rsidR="00E4212F" w:rsidRPr="0012630B" w:rsidRDefault="00E4212F" w:rsidP="00E4212F">
            <w:pPr>
              <w:autoSpaceDE w:val="0"/>
              <w:autoSpaceDN w:val="0"/>
              <w:adjustRightInd w:val="0"/>
              <w:spacing w:before="0" w:beforeAutospacing="0" w:after="0" w:afterAutospacing="0"/>
              <w:ind w:firstLine="0"/>
              <w:jc w:val="left"/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Условия эксплуатации персональных компьютеров Системы </w:t>
            </w:r>
            <w:proofErr w:type="spellStart"/>
            <w:proofErr w:type="gramStart"/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>соответ-ствуют</w:t>
            </w:r>
            <w:proofErr w:type="spellEnd"/>
            <w:proofErr w:type="gramEnd"/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 Гигиеническим требованиям к видео-дисплейным терминалам, персо-</w:t>
            </w:r>
            <w:proofErr w:type="spellStart"/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>нальным</w:t>
            </w:r>
            <w:proofErr w:type="spellEnd"/>
            <w:r w:rsidRPr="0012630B">
              <w:rPr>
                <w:rFonts w:cs="Times New Roman"/>
                <w:color w:val="000000"/>
                <w:sz w:val="20"/>
                <w:szCs w:val="20"/>
                <w:highlight w:val="green"/>
                <w:lang w:eastAsia="en-US"/>
              </w:rPr>
              <w:t xml:space="preserve"> электронно-вычислительным машинам и организации работы (Сани-тарные правила и нормы. СанПиН 2.2.2.542-96). </w:t>
            </w:r>
          </w:p>
          <w:p w:rsidR="004B03BF" w:rsidRPr="0012630B" w:rsidRDefault="00E4212F" w:rsidP="00E4212F">
            <w:pPr>
              <w:pStyle w:val="Default"/>
              <w:rPr>
                <w:sz w:val="20"/>
                <w:szCs w:val="20"/>
                <w:highlight w:val="green"/>
              </w:rPr>
            </w:pPr>
            <w:r w:rsidRPr="0012630B">
              <w:rPr>
                <w:sz w:val="20"/>
                <w:szCs w:val="20"/>
                <w:highlight w:val="green"/>
                <w:lang w:eastAsia="en-US"/>
              </w:rPr>
              <w:t>Исполнитель должен проверить соблюдение условий эксплуатации ком-</w:t>
            </w:r>
            <w:proofErr w:type="spellStart"/>
            <w:r w:rsidRPr="0012630B">
              <w:rPr>
                <w:sz w:val="20"/>
                <w:szCs w:val="20"/>
                <w:highlight w:val="green"/>
                <w:lang w:eastAsia="en-US"/>
              </w:rPr>
              <w:t>плекса</w:t>
            </w:r>
            <w:proofErr w:type="spellEnd"/>
            <w:r w:rsidRPr="0012630B">
              <w:rPr>
                <w:sz w:val="20"/>
                <w:szCs w:val="20"/>
                <w:highlight w:val="green"/>
                <w:lang w:eastAsia="en-US"/>
              </w:rPr>
              <w:t xml:space="preserve"> технических средств на этапе технического проектирования.</w:t>
            </w:r>
          </w:p>
        </w:tc>
      </w:tr>
    </w:tbl>
    <w:p w:rsidR="00622A15" w:rsidRPr="007546B5" w:rsidRDefault="00622A15" w:rsidP="00622A1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ambria" w:hAnsi="Cambria" w:cstheme="minorBidi"/>
          <w:sz w:val="21"/>
          <w:szCs w:val="21"/>
          <w:highlight w:val="yellow"/>
          <w:lang w:eastAsia="en-US"/>
        </w:rPr>
      </w:pPr>
      <w:bookmarkStart w:id="0" w:name="_GoBack"/>
      <w:r w:rsidRPr="007546B5">
        <w:rPr>
          <w:rFonts w:ascii="Cambria" w:hAnsi="Cambria" w:cstheme="minorBidi"/>
          <w:sz w:val="21"/>
          <w:szCs w:val="21"/>
          <w:highlight w:val="yellow"/>
          <w:lang w:eastAsia="en-US"/>
        </w:rPr>
        <w:t>Основные типы отчетов:</w:t>
      </w:r>
    </w:p>
    <w:p w:rsidR="00622A15" w:rsidRPr="007546B5" w:rsidRDefault="00622A15" w:rsidP="00622A1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ambria" w:hAnsi="Cambria" w:cstheme="minorBidi"/>
          <w:sz w:val="21"/>
          <w:szCs w:val="21"/>
          <w:highlight w:val="yellow"/>
          <w:lang w:eastAsia="en-US"/>
        </w:rPr>
      </w:pPr>
      <w:r w:rsidRPr="007546B5">
        <w:rPr>
          <w:rFonts w:ascii="Cambria" w:hAnsi="Cambria" w:cstheme="minorBidi"/>
          <w:sz w:val="21"/>
          <w:szCs w:val="21"/>
          <w:highlight w:val="yellow"/>
          <w:lang w:eastAsia="en-US"/>
        </w:rPr>
        <w:t>• План поставок;</w:t>
      </w:r>
    </w:p>
    <w:p w:rsidR="00622A15" w:rsidRPr="007546B5" w:rsidRDefault="00622A15" w:rsidP="00622A15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ambria" w:hAnsi="Cambria" w:cstheme="minorBidi"/>
          <w:sz w:val="21"/>
          <w:szCs w:val="21"/>
          <w:highlight w:val="yellow"/>
          <w:lang w:eastAsia="en-US"/>
        </w:rPr>
      </w:pPr>
      <w:r w:rsidRPr="007546B5">
        <w:rPr>
          <w:rFonts w:ascii="Cambria" w:hAnsi="Cambria" w:cstheme="minorBidi"/>
          <w:sz w:val="21"/>
          <w:szCs w:val="21"/>
          <w:highlight w:val="yellow"/>
          <w:lang w:eastAsia="en-US"/>
        </w:rPr>
        <w:t>• План платежей;</w:t>
      </w:r>
    </w:p>
    <w:p w:rsidR="00622A15" w:rsidRDefault="00622A15" w:rsidP="00622A15">
      <w:pPr>
        <w:spacing w:before="0" w:beforeAutospacing="0" w:after="0" w:afterAutospacing="0"/>
        <w:ind w:firstLine="0"/>
      </w:pPr>
      <w:r w:rsidRPr="007546B5">
        <w:rPr>
          <w:rFonts w:ascii="Cambria" w:hAnsi="Cambria" w:cstheme="minorBidi"/>
          <w:sz w:val="21"/>
          <w:szCs w:val="21"/>
          <w:highlight w:val="yellow"/>
          <w:lang w:eastAsia="en-US"/>
        </w:rPr>
        <w:t>• Сводная таблица платежей</w:t>
      </w:r>
      <w:r w:rsidRPr="007546B5">
        <w:rPr>
          <w:rFonts w:ascii="Cambria" w:hAnsi="Cambria" w:cstheme="minorBidi"/>
          <w:sz w:val="21"/>
          <w:szCs w:val="21"/>
          <w:lang w:eastAsia="en-US"/>
        </w:rPr>
        <w:t>;</w:t>
      </w:r>
    </w:p>
    <w:bookmarkEnd w:id="0"/>
    <w:p w:rsidR="004B03BF" w:rsidRPr="0012630B" w:rsidRDefault="004B03BF" w:rsidP="004B03BF">
      <w:pPr>
        <w:ind w:firstLine="0"/>
        <w:rPr>
          <w:sz w:val="20"/>
          <w:szCs w:val="20"/>
        </w:rPr>
      </w:pPr>
    </w:p>
    <w:sectPr w:rsidR="004B03BF" w:rsidRPr="0012630B" w:rsidSect="00F3245E">
      <w:pgSz w:w="23808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to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8DB"/>
    <w:multiLevelType w:val="hybridMultilevel"/>
    <w:tmpl w:val="F03CDC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97C5F"/>
    <w:multiLevelType w:val="hybridMultilevel"/>
    <w:tmpl w:val="2D00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7C1F"/>
    <w:multiLevelType w:val="hybridMultilevel"/>
    <w:tmpl w:val="F9221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31DCC"/>
    <w:multiLevelType w:val="hybridMultilevel"/>
    <w:tmpl w:val="98BAB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290F69"/>
    <w:multiLevelType w:val="hybridMultilevel"/>
    <w:tmpl w:val="E610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9E"/>
    <w:rsid w:val="00042657"/>
    <w:rsid w:val="0012630B"/>
    <w:rsid w:val="002036A2"/>
    <w:rsid w:val="002F4E70"/>
    <w:rsid w:val="00370AF6"/>
    <w:rsid w:val="003B37FE"/>
    <w:rsid w:val="00406597"/>
    <w:rsid w:val="004B03BF"/>
    <w:rsid w:val="00572A8B"/>
    <w:rsid w:val="00622A15"/>
    <w:rsid w:val="007D13AB"/>
    <w:rsid w:val="00A2129E"/>
    <w:rsid w:val="00AE2F51"/>
    <w:rsid w:val="00B969F4"/>
    <w:rsid w:val="00CD3434"/>
    <w:rsid w:val="00CF6E23"/>
    <w:rsid w:val="00E4212F"/>
    <w:rsid w:val="00F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12456-81FC-42AC-94FE-88D2B4D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BF"/>
    <w:pPr>
      <w:spacing w:before="100" w:beforeAutospacing="1" w:after="100" w:afterAutospacing="1" w:line="240" w:lineRule="auto"/>
      <w:ind w:firstLine="709"/>
      <w:jc w:val="both"/>
    </w:pPr>
    <w:rPr>
      <w:rFonts w:ascii="Times New Roman" w:hAnsi="Times New Roman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13</cp:revision>
  <dcterms:created xsi:type="dcterms:W3CDTF">2022-12-18T16:19:00Z</dcterms:created>
  <dcterms:modified xsi:type="dcterms:W3CDTF">2022-12-21T10:38:00Z</dcterms:modified>
</cp:coreProperties>
</file>