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7F" w:rsidRDefault="00212E7F" w:rsidP="00212E7F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Pr="00E15F9B">
        <w:t xml:space="preserve"> </w:t>
      </w:r>
    </w:p>
    <w:p w:rsidR="00E57A09" w:rsidRPr="00E57A09" w:rsidRDefault="00E57A09" w:rsidP="00E57A09">
      <w:pPr>
        <w:ind w:firstLine="0"/>
        <w:jc w:val="left"/>
        <w:rPr>
          <w:rFonts w:ascii="Courier New" w:hAnsi="Courier New" w:cs="Courier New"/>
        </w:rPr>
      </w:pPr>
      <w:r w:rsidRPr="002F4210">
        <w:rPr>
          <w:rFonts w:ascii="Courier New" w:hAnsi="Courier New" w:cs="Courier New"/>
          <w:color w:val="000000"/>
          <w:highlight w:val="cyan"/>
        </w:rPr>
        <w:t>Если нужно выделить отдельные требования для каждой подсистемы, то во всех подразделах этого раздела добавляются еще подразделы для нужных подсистем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3540"/>
        <w:gridCol w:w="5333"/>
        <w:gridCol w:w="12324"/>
      </w:tblGrid>
      <w:tr w:rsidR="00267359" w:rsidTr="00E57A09">
        <w:tc>
          <w:tcPr>
            <w:tcW w:w="336" w:type="dxa"/>
          </w:tcPr>
          <w:p w:rsidR="00267359" w:rsidRDefault="00267359" w:rsidP="00212E7F">
            <w:pPr>
              <w:ind w:firstLine="0"/>
            </w:pPr>
          </w:p>
        </w:tc>
        <w:tc>
          <w:tcPr>
            <w:tcW w:w="3540" w:type="dxa"/>
          </w:tcPr>
          <w:p w:rsidR="00267359" w:rsidRDefault="00267359" w:rsidP="00212E7F">
            <w:pPr>
              <w:ind w:firstLine="0"/>
            </w:pPr>
            <w:r w:rsidRPr="00267359">
              <w:t>Требования к</w:t>
            </w:r>
            <w:r>
              <w:t xml:space="preserve"> </w:t>
            </w:r>
            <w:r w:rsidRPr="00267359">
              <w:t>обеспечению</w:t>
            </w:r>
          </w:p>
        </w:tc>
        <w:tc>
          <w:tcPr>
            <w:tcW w:w="5333" w:type="dxa"/>
          </w:tcPr>
          <w:p w:rsidR="00267359" w:rsidRDefault="00267359" w:rsidP="00E57A09">
            <w:pPr>
              <w:ind w:firstLine="0"/>
            </w:pPr>
          </w:p>
        </w:tc>
        <w:tc>
          <w:tcPr>
            <w:tcW w:w="12324" w:type="dxa"/>
          </w:tcPr>
          <w:p w:rsidR="00267359" w:rsidRDefault="00267359" w:rsidP="00212E7F">
            <w:pPr>
              <w:ind w:firstLine="0"/>
            </w:pPr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1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математическому</w:t>
            </w:r>
          </w:p>
        </w:tc>
        <w:tc>
          <w:tcPr>
            <w:tcW w:w="5333" w:type="dxa"/>
          </w:tcPr>
          <w:p w:rsidR="00212E7F" w:rsidRDefault="00E57A09" w:rsidP="00212E7F">
            <w:pPr>
              <w:ind w:firstLine="0"/>
            </w:pPr>
            <w:r>
              <w:t>Приводят требования к составу, области применения (ограничениям) и способам использования в АС математических методов и моделей, типовых алгоритмов и алгоритмов, подлежащих разработке.</w:t>
            </w:r>
          </w:p>
        </w:tc>
        <w:tc>
          <w:tcPr>
            <w:tcW w:w="12324" w:type="dxa"/>
          </w:tcPr>
          <w:p w:rsidR="00E57A09" w:rsidRPr="0053738D" w:rsidRDefault="00E57A09" w:rsidP="00E57A09">
            <w:pPr>
              <w:ind w:firstLine="0"/>
              <w:jc w:val="left"/>
              <w:rPr>
                <w:rFonts w:ascii="Courier New" w:hAnsi="Courier New" w:cs="Courier New"/>
                <w:highlight w:val="cyan"/>
              </w:rPr>
            </w:pPr>
            <w:r w:rsidRPr="0053738D">
              <w:rPr>
                <w:rFonts w:ascii="Courier New" w:hAnsi="Courier New" w:cs="Courier New"/>
                <w:color w:val="000000"/>
                <w:highlight w:val="cyan"/>
              </w:rPr>
              <w:t>Обычно этот раздел не используется (если действительно нет каких-либо используемых мат алгоритмов). Максимум пишется что-то про алгоритмы шифрования</w:t>
            </w:r>
          </w:p>
          <w:p w:rsidR="00212E7F" w:rsidRPr="00E57A09" w:rsidRDefault="00E57A09" w:rsidP="00E57A09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3738D">
              <w:rPr>
                <w:rFonts w:ascii="Courier New" w:hAnsi="Courier New" w:cs="Courier New"/>
                <w:color w:val="000000"/>
                <w:highlight w:val="cyan"/>
              </w:rPr>
              <w:t>Математические методы и алгоритмы, используемые для шифрования/дешифрования данных, а также программное обеспечение, реализующее их. должны быть сертифицированы уполномоченными организациями для использования в государственных органах Российской Федерации</w:t>
            </w:r>
          </w:p>
        </w:tc>
      </w:tr>
      <w:tr w:rsidR="000F3464" w:rsidTr="000F3464">
        <w:trPr>
          <w:trHeight w:val="504"/>
        </w:trPr>
        <w:tc>
          <w:tcPr>
            <w:tcW w:w="336" w:type="dxa"/>
            <w:vMerge w:val="restart"/>
          </w:tcPr>
          <w:p w:rsidR="000F3464" w:rsidRDefault="000F3464" w:rsidP="00212E7F">
            <w:pPr>
              <w:ind w:firstLine="0"/>
            </w:pPr>
            <w:r>
              <w:t>2</w:t>
            </w:r>
          </w:p>
        </w:tc>
        <w:tc>
          <w:tcPr>
            <w:tcW w:w="3540" w:type="dxa"/>
            <w:vMerge w:val="restart"/>
          </w:tcPr>
          <w:p w:rsidR="000F3464" w:rsidRDefault="000F3464" w:rsidP="00212E7F">
            <w:pPr>
              <w:ind w:firstLine="0"/>
            </w:pPr>
            <w:r w:rsidRPr="00267359">
              <w:t>Информационному</w:t>
            </w:r>
          </w:p>
          <w:p w:rsidR="000F3464" w:rsidRDefault="000F3464" w:rsidP="000F3464">
            <w:pPr>
              <w:ind w:firstLine="0"/>
              <w:rPr>
                <w:i/>
                <w:lang w:eastAsia="en-US"/>
              </w:rPr>
            </w:pPr>
            <w:r w:rsidRPr="00600BFF">
              <w:rPr>
                <w:highlight w:val="cyan"/>
              </w:rPr>
              <w:t xml:space="preserve">про структуры БД, потоки данных, входящие и выходящие данные и так далее. Сюда можно: </w:t>
            </w:r>
            <w:r w:rsidRPr="00600BFF">
              <w:rPr>
                <w:highlight w:val="cyan"/>
                <w:lang w:val="en-US" w:eastAsia="en-US"/>
              </w:rPr>
              <w:t>ERD</w:t>
            </w:r>
            <w:r w:rsidRPr="00600BFF">
              <w:rPr>
                <w:highlight w:val="cyan"/>
                <w:lang w:eastAsia="en-US"/>
              </w:rPr>
              <w:t xml:space="preserve">, </w:t>
            </w:r>
            <w:r w:rsidRPr="00600BFF">
              <w:rPr>
                <w:highlight w:val="cyan"/>
                <w:lang w:val="en-US" w:eastAsia="en-US"/>
              </w:rPr>
              <w:t>UML</w:t>
            </w:r>
            <w:r w:rsidRPr="00600BFF">
              <w:rPr>
                <w:highlight w:val="cyan"/>
                <w:lang w:eastAsia="en-US"/>
              </w:rPr>
              <w:t xml:space="preserve"> </w:t>
            </w:r>
            <w:r w:rsidRPr="00600BFF">
              <w:rPr>
                <w:highlight w:val="cyan"/>
                <w:lang w:val="en-US" w:eastAsia="en-US"/>
              </w:rPr>
              <w:t>Class</w:t>
            </w:r>
            <w:r w:rsidRPr="00600BFF">
              <w:rPr>
                <w:highlight w:val="cyan"/>
                <w:lang w:eastAsia="en-US"/>
              </w:rPr>
              <w:t xml:space="preserve"> </w:t>
            </w:r>
            <w:r w:rsidRPr="00600BFF">
              <w:rPr>
                <w:highlight w:val="cyan"/>
                <w:lang w:val="en-US" w:eastAsia="en-US"/>
              </w:rPr>
              <w:t>Diagram</w:t>
            </w:r>
            <w:r w:rsidRPr="00600BFF">
              <w:rPr>
                <w:highlight w:val="cyan"/>
                <w:lang w:eastAsia="en-US"/>
              </w:rPr>
              <w:t xml:space="preserve"> </w:t>
            </w:r>
            <w:r w:rsidRPr="00600BFF">
              <w:rPr>
                <w:i/>
                <w:highlight w:val="cyan"/>
                <w:lang w:eastAsia="en-US"/>
              </w:rPr>
              <w:t>Дубль</w:t>
            </w:r>
          </w:p>
          <w:p w:rsidR="000F3464" w:rsidRDefault="000F3464" w:rsidP="00212E7F">
            <w:pPr>
              <w:ind w:firstLine="0"/>
            </w:pPr>
          </w:p>
        </w:tc>
        <w:tc>
          <w:tcPr>
            <w:tcW w:w="5333" w:type="dxa"/>
          </w:tcPr>
          <w:p w:rsidR="000F3464" w:rsidRDefault="000F3464" w:rsidP="000F3464">
            <w:pPr>
              <w:pStyle w:val="Default"/>
              <w:numPr>
                <w:ilvl w:val="0"/>
                <w:numId w:val="1"/>
              </w:numPr>
            </w:pPr>
            <w:r w:rsidRPr="00BB0548">
              <w:t xml:space="preserve">к составу, структуре и способам организации данных в АС; </w:t>
            </w:r>
          </w:p>
        </w:tc>
        <w:tc>
          <w:tcPr>
            <w:tcW w:w="12324" w:type="dxa"/>
          </w:tcPr>
          <w:p w:rsidR="000F3464" w:rsidRPr="000F3464" w:rsidRDefault="000F3464" w:rsidP="000F3464">
            <w:pPr>
              <w:pStyle w:val="Default"/>
              <w:rPr>
                <w:sz w:val="20"/>
                <w:szCs w:val="20"/>
              </w:rPr>
            </w:pPr>
            <w:r w:rsidRPr="000F3464">
              <w:rPr>
                <w:sz w:val="20"/>
                <w:szCs w:val="20"/>
              </w:rPr>
              <w:t xml:space="preserve">Структура хранения данных в КХД должна состоять из следующих основных областей: </w:t>
            </w:r>
          </w:p>
          <w:p w:rsidR="000F3464" w:rsidRPr="000F3464" w:rsidRDefault="000F3464" w:rsidP="000F3464">
            <w:pPr>
              <w:pStyle w:val="Default"/>
              <w:spacing w:after="57"/>
              <w:rPr>
                <w:sz w:val="20"/>
                <w:szCs w:val="20"/>
              </w:rPr>
            </w:pPr>
            <w:r w:rsidRPr="000F3464">
              <w:rPr>
                <w:sz w:val="20"/>
                <w:szCs w:val="20"/>
              </w:rPr>
              <w:t xml:space="preserve"> область временного хранения данных; </w:t>
            </w:r>
          </w:p>
          <w:p w:rsidR="000F3464" w:rsidRPr="000F3464" w:rsidRDefault="000F3464" w:rsidP="000F3464">
            <w:pPr>
              <w:pStyle w:val="Default"/>
              <w:spacing w:after="57"/>
              <w:rPr>
                <w:sz w:val="20"/>
                <w:szCs w:val="20"/>
              </w:rPr>
            </w:pPr>
            <w:r w:rsidRPr="000F3464">
              <w:rPr>
                <w:sz w:val="20"/>
                <w:szCs w:val="20"/>
              </w:rPr>
              <w:t xml:space="preserve"> область постоянного хранения данных; </w:t>
            </w:r>
          </w:p>
          <w:p w:rsidR="000F3464" w:rsidRPr="000F3464" w:rsidRDefault="000F3464" w:rsidP="000F3464">
            <w:pPr>
              <w:pStyle w:val="Default"/>
              <w:rPr>
                <w:sz w:val="20"/>
                <w:szCs w:val="20"/>
              </w:rPr>
            </w:pPr>
            <w:r w:rsidRPr="000F3464">
              <w:rPr>
                <w:sz w:val="20"/>
                <w:szCs w:val="20"/>
              </w:rPr>
              <w:t xml:space="preserve"> область витрин данных. </w:t>
            </w:r>
          </w:p>
          <w:p w:rsidR="000F3464" w:rsidRDefault="000F3464" w:rsidP="000F3464">
            <w:pPr>
              <w:ind w:firstLine="0"/>
            </w:pPr>
            <w:r w:rsidRPr="000F3464">
              <w:rPr>
                <w:sz w:val="20"/>
                <w:szCs w:val="20"/>
              </w:rPr>
              <w:t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</w:t>
            </w:r>
          </w:p>
        </w:tc>
      </w:tr>
      <w:tr w:rsidR="000F3464" w:rsidTr="00E57A09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5333" w:type="dxa"/>
          </w:tcPr>
          <w:p w:rsidR="000F3464" w:rsidRPr="00BB0548" w:rsidRDefault="000F3464" w:rsidP="000F3464">
            <w:pPr>
              <w:pStyle w:val="Default"/>
              <w:numPr>
                <w:ilvl w:val="0"/>
                <w:numId w:val="1"/>
              </w:numPr>
            </w:pPr>
            <w:r w:rsidRPr="00BB0548">
              <w:t>к информационному обмену между компонентами АС и со смежными АС</w:t>
            </w:r>
          </w:p>
        </w:tc>
        <w:tc>
          <w:tcPr>
            <w:tcW w:w="12324" w:type="dxa"/>
          </w:tcPr>
          <w:p w:rsidR="000F3464" w:rsidRPr="00600BFF" w:rsidRDefault="000F3464" w:rsidP="00212E7F">
            <w:pPr>
              <w:ind w:firstLine="0"/>
              <w:rPr>
                <w:highlight w:val="cyan"/>
              </w:rPr>
            </w:pPr>
            <w:r>
              <w:object w:dxaOrig="4320" w:dyaOrig="22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11.75pt" o:ole="">
                  <v:imagedata r:id="rId5" o:title=""/>
                </v:shape>
                <o:OLEObject Type="Embed" ProgID="PBrush" ShapeID="_x0000_i1025" DrawAspect="Content" ObjectID="_1733067911" r:id="rId6"/>
              </w:object>
            </w:r>
          </w:p>
        </w:tc>
      </w:tr>
      <w:tr w:rsidR="000F3464" w:rsidTr="00E57A09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5333" w:type="dxa"/>
          </w:tcPr>
          <w:p w:rsidR="000F3464" w:rsidRPr="00BB0548" w:rsidRDefault="000F3464" w:rsidP="000F3464">
            <w:pPr>
              <w:pStyle w:val="Default"/>
              <w:numPr>
                <w:ilvl w:val="0"/>
                <w:numId w:val="1"/>
              </w:numPr>
            </w:pPr>
            <w:r w:rsidRPr="00BB0548">
              <w:t xml:space="preserve">к информационной совместимости со смежными АС; </w:t>
            </w:r>
          </w:p>
        </w:tc>
        <w:tc>
          <w:tcPr>
            <w:tcW w:w="12324" w:type="dxa"/>
          </w:tcPr>
          <w:p w:rsidR="000F3464" w:rsidRPr="000F3464" w:rsidRDefault="000F3464" w:rsidP="00212E7F">
            <w:pPr>
              <w:ind w:firstLine="0"/>
              <w:rPr>
                <w:sz w:val="20"/>
                <w:szCs w:val="20"/>
                <w:highlight w:val="cyan"/>
              </w:rPr>
            </w:pPr>
            <w:r w:rsidRPr="000F3464">
              <w:rPr>
                <w:sz w:val="20"/>
                <w:szCs w:val="20"/>
              </w:rPr>
              <w:t>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</w:t>
            </w:r>
          </w:p>
        </w:tc>
      </w:tr>
      <w:tr w:rsidR="000F3464" w:rsidTr="00E57A09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5333" w:type="dxa"/>
          </w:tcPr>
          <w:p w:rsidR="000F3464" w:rsidRPr="00BB0548" w:rsidRDefault="000F3464" w:rsidP="000F3464">
            <w:pPr>
              <w:pStyle w:val="Default"/>
              <w:numPr>
                <w:ilvl w:val="0"/>
                <w:numId w:val="1"/>
              </w:numPr>
              <w:jc w:val="both"/>
            </w:pPr>
            <w:r w:rsidRPr="00BB0548">
              <w:t>по использованию действующих и по разработке новых классификаторов, справочников, форм документов</w:t>
            </w:r>
          </w:p>
        </w:tc>
        <w:tc>
          <w:tcPr>
            <w:tcW w:w="12324" w:type="dxa"/>
          </w:tcPr>
          <w:p w:rsidR="000F3464" w:rsidRPr="000F3464" w:rsidRDefault="000F3464" w:rsidP="000F3464">
            <w:pPr>
              <w:pStyle w:val="Default"/>
              <w:rPr>
                <w:sz w:val="20"/>
                <w:szCs w:val="20"/>
              </w:rPr>
            </w:pPr>
            <w:r w:rsidRPr="000F3464">
              <w:rPr>
                <w:sz w:val="20"/>
                <w:szCs w:val="20"/>
              </w:rPr>
              <w:t xml:space="preserve">Система, по возможности, должна использовать классификаторы и справочники, которые ведутся в системах-источниках данных. </w:t>
            </w:r>
          </w:p>
          <w:p w:rsidR="000F3464" w:rsidRPr="000F3464" w:rsidRDefault="000F3464" w:rsidP="000F3464">
            <w:pPr>
              <w:pStyle w:val="Default"/>
              <w:rPr>
                <w:sz w:val="20"/>
                <w:szCs w:val="20"/>
              </w:rPr>
            </w:pPr>
            <w:r w:rsidRPr="000F3464">
              <w:rPr>
                <w:sz w:val="20"/>
                <w:szCs w:val="20"/>
              </w:rPr>
              <w:t xml:space="preserve">Основные классификаторы и справочники в системе (клиенты, абоненты, бухгалтерские статьи и т.д.) должны быть едиными. </w:t>
            </w:r>
          </w:p>
          <w:p w:rsidR="000F3464" w:rsidRPr="00600BFF" w:rsidRDefault="000F3464" w:rsidP="000F3464">
            <w:pPr>
              <w:ind w:firstLine="0"/>
              <w:rPr>
                <w:highlight w:val="cyan"/>
              </w:rPr>
            </w:pPr>
            <w:r w:rsidRPr="000F3464">
              <w:rPr>
                <w:sz w:val="20"/>
                <w:szCs w:val="20"/>
              </w:rPr>
      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      </w:r>
          </w:p>
        </w:tc>
      </w:tr>
      <w:tr w:rsidR="000F3464" w:rsidTr="00E57A09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5333" w:type="dxa"/>
          </w:tcPr>
          <w:p w:rsidR="000F3464" w:rsidRPr="00BB0548" w:rsidRDefault="000F3464" w:rsidP="000F3464">
            <w:pPr>
              <w:pStyle w:val="Default"/>
              <w:numPr>
                <w:ilvl w:val="0"/>
                <w:numId w:val="1"/>
              </w:numPr>
            </w:pPr>
            <w:r w:rsidRPr="00BB0548">
              <w:t xml:space="preserve">по применению систем управления базами данных; </w:t>
            </w:r>
          </w:p>
        </w:tc>
        <w:tc>
          <w:tcPr>
            <w:tcW w:w="12324" w:type="dxa"/>
          </w:tcPr>
          <w:p w:rsidR="000F3464" w:rsidRPr="00600BFF" w:rsidRDefault="000F3464" w:rsidP="00212E7F">
            <w:pPr>
              <w:ind w:firstLine="0"/>
              <w:rPr>
                <w:highlight w:val="cyan"/>
              </w:rPr>
            </w:pPr>
            <w:r>
              <w:rPr>
                <w:sz w:val="28"/>
                <w:szCs w:val="28"/>
              </w:rPr>
              <w:t>Для реализации подсистемы хранения данных должна использоваться промышленная СУБД &lt;указывается название и версия СУБД&gt;.</w:t>
            </w:r>
          </w:p>
        </w:tc>
      </w:tr>
      <w:tr w:rsidR="000F3464" w:rsidTr="00E57A09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5333" w:type="dxa"/>
          </w:tcPr>
          <w:p w:rsidR="000F3464" w:rsidRPr="00BB0548" w:rsidRDefault="000F3464" w:rsidP="000F3464">
            <w:pPr>
              <w:pStyle w:val="Default"/>
              <w:numPr>
                <w:ilvl w:val="0"/>
                <w:numId w:val="1"/>
              </w:numPr>
            </w:pPr>
            <w:r w:rsidRPr="00BB0548">
              <w:t>к представлению данных в АС;</w:t>
            </w:r>
          </w:p>
        </w:tc>
        <w:tc>
          <w:tcPr>
            <w:tcW w:w="12324" w:type="dxa"/>
          </w:tcPr>
          <w:p w:rsidR="000F3464" w:rsidRPr="00B62EBF" w:rsidRDefault="00B62EBF" w:rsidP="00212E7F">
            <w:pPr>
              <w:ind w:firstLine="0"/>
              <w:rPr>
                <w:sz w:val="20"/>
                <w:szCs w:val="20"/>
                <w:highlight w:val="cyan"/>
              </w:rPr>
            </w:pPr>
            <w:r w:rsidRPr="00B62EBF">
              <w:rPr>
                <w:sz w:val="20"/>
                <w:szCs w:val="20"/>
              </w:rPr>
              <w:t>на этапе «Проектирование. Разработка эскизного</w:t>
            </w:r>
          </w:p>
        </w:tc>
      </w:tr>
      <w:tr w:rsidR="000F3464" w:rsidTr="00E57A09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5333" w:type="dxa"/>
          </w:tcPr>
          <w:p w:rsidR="000F3464" w:rsidRPr="00BB0548" w:rsidRDefault="000F3464" w:rsidP="000F3464">
            <w:pPr>
              <w:pStyle w:val="Default"/>
              <w:numPr>
                <w:ilvl w:val="0"/>
                <w:numId w:val="1"/>
              </w:numPr>
            </w:pPr>
            <w:r w:rsidRPr="00BB0548">
              <w:t>к контролю, хранению, обновлению и восстановлению данных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12324" w:type="dxa"/>
          </w:tcPr>
          <w:p w:rsidR="00B62EBF" w:rsidRPr="00B62EBF" w:rsidRDefault="00B62EBF" w:rsidP="00B62EBF">
            <w:pPr>
              <w:pStyle w:val="Default"/>
              <w:rPr>
                <w:sz w:val="20"/>
                <w:szCs w:val="20"/>
              </w:rPr>
            </w:pPr>
            <w:r w:rsidRPr="00B62EBF">
              <w:rPr>
                <w:sz w:val="20"/>
                <w:szCs w:val="20"/>
              </w:rPr>
              <w:t xml:space="preserve">К контролю: </w:t>
            </w:r>
          </w:p>
          <w:p w:rsidR="00B62EBF" w:rsidRPr="00B62EBF" w:rsidRDefault="00B62EBF" w:rsidP="00B62EBF">
            <w:pPr>
              <w:pStyle w:val="Default"/>
              <w:rPr>
                <w:sz w:val="20"/>
                <w:szCs w:val="20"/>
              </w:rPr>
            </w:pPr>
            <w:r w:rsidRPr="00B62EBF">
              <w:rPr>
                <w:sz w:val="20"/>
                <w:szCs w:val="20"/>
              </w:rPr>
              <w:t xml:space="preserve">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 </w:t>
            </w:r>
          </w:p>
          <w:p w:rsidR="00B62EBF" w:rsidRPr="00B62EBF" w:rsidRDefault="00B62EBF" w:rsidP="00B62EBF">
            <w:pPr>
              <w:pStyle w:val="Default"/>
              <w:rPr>
                <w:sz w:val="20"/>
                <w:szCs w:val="20"/>
              </w:rPr>
            </w:pPr>
            <w:r w:rsidRPr="00B62EBF">
              <w:rPr>
                <w:sz w:val="20"/>
                <w:szCs w:val="20"/>
              </w:rPr>
              <w:t>К хранению:</w:t>
            </w:r>
            <w:r w:rsidRPr="00B62EBF">
              <w:rPr>
                <w:b/>
                <w:bCs/>
                <w:sz w:val="20"/>
                <w:szCs w:val="20"/>
              </w:rPr>
              <w:t xml:space="preserve"> </w:t>
            </w:r>
          </w:p>
          <w:p w:rsidR="00B62EBF" w:rsidRPr="00B62EBF" w:rsidRDefault="00B62EBF" w:rsidP="00B62EBF">
            <w:pPr>
              <w:pStyle w:val="Default"/>
              <w:spacing w:after="44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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 </w:t>
            </w:r>
          </w:p>
          <w:p w:rsidR="00B62EBF" w:rsidRPr="00B62EBF" w:rsidRDefault="00B62EBF" w:rsidP="00B62EBF">
            <w:pPr>
              <w:pStyle w:val="Default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 исторические данные, превышающие пятилетний порог, должны храниться на ленточном массиве с возможностью их восстановления. </w:t>
            </w:r>
          </w:p>
          <w:p w:rsidR="00B62EBF" w:rsidRPr="00B62EBF" w:rsidRDefault="00B62EBF" w:rsidP="00B62EBF">
            <w:pPr>
              <w:pStyle w:val="Default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К обновлению и восстановлению: </w:t>
            </w:r>
          </w:p>
          <w:p w:rsidR="00B62EBF" w:rsidRPr="00B62EBF" w:rsidRDefault="00B62EBF" w:rsidP="00B62EBF">
            <w:pPr>
              <w:pStyle w:val="Default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>- для сервера сбора, обработки и загрузки данных необходимо обеспечить резервное копирование его бинарных файлов (</w:t>
            </w:r>
            <w:proofErr w:type="spellStart"/>
            <w:r w:rsidRPr="00B62EBF">
              <w:rPr>
                <w:color w:val="auto"/>
                <w:sz w:val="20"/>
                <w:szCs w:val="20"/>
              </w:rPr>
              <w:t>Home</w:t>
            </w:r>
            <w:proofErr w:type="spellEnd"/>
            <w:r w:rsidRPr="00B62EBF">
              <w:rPr>
                <w:color w:val="auto"/>
                <w:sz w:val="20"/>
                <w:szCs w:val="20"/>
              </w:rPr>
              <w:t xml:space="preserve">) раз в 2 недели и хранение копии на протяжении 2-х месяцев; </w:t>
            </w:r>
          </w:p>
          <w:p w:rsidR="00B62EBF" w:rsidRPr="00B62EBF" w:rsidRDefault="00B62EBF" w:rsidP="00B62EBF">
            <w:pPr>
              <w:pStyle w:val="Default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- для сервера базы данных необходимо обеспечить резервное копирование его бинарных файлов раз в 2 недели и хранение копии на протяжении 2-х месяцев; </w:t>
            </w:r>
          </w:p>
          <w:p w:rsidR="00B62EBF" w:rsidRPr="00B62EBF" w:rsidRDefault="00B62EBF" w:rsidP="00B62EBF">
            <w:pPr>
              <w:pStyle w:val="Default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- для данных хранилища данных необходимо обеспечить резервное копирование и архивацию на ленточный массив в следующие промежутки времени: </w:t>
            </w:r>
          </w:p>
          <w:p w:rsidR="00B62EBF" w:rsidRPr="00B62EBF" w:rsidRDefault="00B62EBF" w:rsidP="00B62EBF">
            <w:pPr>
              <w:pStyle w:val="Default"/>
              <w:spacing w:after="55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 холодная копия - ежеквартально; </w:t>
            </w:r>
          </w:p>
          <w:p w:rsidR="00B62EBF" w:rsidRPr="00B62EBF" w:rsidRDefault="00B62EBF" w:rsidP="00B62EBF">
            <w:pPr>
              <w:pStyle w:val="Default"/>
              <w:spacing w:after="55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 логическая копия - ежемесячно (конец месяца); </w:t>
            </w:r>
          </w:p>
          <w:p w:rsidR="00B62EBF" w:rsidRPr="00B62EBF" w:rsidRDefault="00B62EBF" w:rsidP="00B62EBF">
            <w:pPr>
              <w:pStyle w:val="Default"/>
              <w:spacing w:after="55"/>
              <w:rPr>
                <w:color w:val="auto"/>
                <w:sz w:val="20"/>
                <w:szCs w:val="20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 инкрементальное резервное копирование - еженедельно (воскресение); </w:t>
            </w:r>
          </w:p>
          <w:p w:rsidR="000F3464" w:rsidRPr="00B62EBF" w:rsidRDefault="00B62EBF" w:rsidP="00B62EBF">
            <w:pPr>
              <w:pStyle w:val="Default"/>
              <w:rPr>
                <w:sz w:val="20"/>
                <w:szCs w:val="20"/>
                <w:highlight w:val="cyan"/>
              </w:rPr>
            </w:pPr>
            <w:r w:rsidRPr="00B62EBF">
              <w:rPr>
                <w:color w:val="auto"/>
                <w:sz w:val="20"/>
                <w:szCs w:val="20"/>
              </w:rPr>
              <w:t xml:space="preserve"> архивирование - ежеквартально; </w:t>
            </w:r>
          </w:p>
        </w:tc>
      </w:tr>
      <w:tr w:rsidR="000F3464" w:rsidTr="00E57A09">
        <w:trPr>
          <w:trHeight w:val="498"/>
        </w:trPr>
        <w:tc>
          <w:tcPr>
            <w:tcW w:w="336" w:type="dxa"/>
            <w:vMerge/>
          </w:tcPr>
          <w:p w:rsidR="000F3464" w:rsidRDefault="000F3464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0F3464" w:rsidRPr="00267359" w:rsidRDefault="000F3464" w:rsidP="00212E7F">
            <w:pPr>
              <w:ind w:firstLine="0"/>
            </w:pPr>
          </w:p>
        </w:tc>
        <w:tc>
          <w:tcPr>
            <w:tcW w:w="5333" w:type="dxa"/>
          </w:tcPr>
          <w:p w:rsidR="000F3464" w:rsidRPr="00BB0548" w:rsidRDefault="00B62EBF" w:rsidP="00B62EBF">
            <w:pPr>
              <w:pStyle w:val="341"/>
              <w:numPr>
                <w:ilvl w:val="0"/>
                <w:numId w:val="0"/>
              </w:numPr>
            </w:pPr>
            <w:r>
              <w:t xml:space="preserve">34.602.89: к процедуре придания юридической силы документам, продуцируемым техническими средствами АС (в соответствии с </w:t>
            </w:r>
            <w:r w:rsidRPr="00814F97">
              <w:rPr>
                <w:rStyle w:val="a4"/>
              </w:rPr>
              <w:t>ГОСТ 6.10.4</w:t>
            </w:r>
            <w:r>
              <w:t>).</w:t>
            </w:r>
          </w:p>
        </w:tc>
        <w:tc>
          <w:tcPr>
            <w:tcW w:w="12324" w:type="dxa"/>
          </w:tcPr>
          <w:p w:rsidR="000F3464" w:rsidRPr="00600BFF" w:rsidRDefault="000F3464" w:rsidP="00212E7F">
            <w:pPr>
              <w:ind w:firstLine="0"/>
              <w:rPr>
                <w:highlight w:val="cyan"/>
              </w:rPr>
            </w:pPr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lastRenderedPageBreak/>
              <w:t>3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лингвистическому</w:t>
            </w:r>
          </w:p>
        </w:tc>
        <w:tc>
          <w:tcPr>
            <w:tcW w:w="5333" w:type="dxa"/>
          </w:tcPr>
          <w:p w:rsidR="00781DA1" w:rsidRPr="00BB0548" w:rsidRDefault="00781DA1" w:rsidP="00781DA1">
            <w:pPr>
              <w:pStyle w:val="Default"/>
              <w:numPr>
                <w:ilvl w:val="0"/>
                <w:numId w:val="2"/>
              </w:numPr>
            </w:pPr>
            <w:r w:rsidRPr="00BB0548">
              <w:t xml:space="preserve">к языкам, используемым в АС, и возможности расширения набора языков (при необходимости); </w:t>
            </w:r>
          </w:p>
          <w:p w:rsidR="00781DA1" w:rsidRPr="00BB0548" w:rsidRDefault="00781DA1" w:rsidP="00781DA1">
            <w:pPr>
              <w:pStyle w:val="Default"/>
              <w:numPr>
                <w:ilvl w:val="0"/>
                <w:numId w:val="2"/>
              </w:numPr>
            </w:pPr>
            <w:r w:rsidRPr="00BB0548">
              <w:t xml:space="preserve">к способам организации диалога; </w:t>
            </w:r>
          </w:p>
          <w:p w:rsidR="00781DA1" w:rsidRPr="00BB0548" w:rsidRDefault="00781DA1" w:rsidP="00781DA1">
            <w:pPr>
              <w:pStyle w:val="Default"/>
              <w:numPr>
                <w:ilvl w:val="0"/>
                <w:numId w:val="2"/>
              </w:numPr>
            </w:pPr>
            <w:r w:rsidRPr="00BB0548">
              <w:t xml:space="preserve">к разработке и использованию словарей, тезаурусов; </w:t>
            </w:r>
          </w:p>
          <w:p w:rsidR="00212E7F" w:rsidRDefault="00781DA1" w:rsidP="00781DA1">
            <w:pPr>
              <w:pStyle w:val="Default"/>
              <w:numPr>
                <w:ilvl w:val="0"/>
                <w:numId w:val="2"/>
              </w:numPr>
            </w:pPr>
            <w:r w:rsidRPr="00BB0548">
              <w:t>к описанию синтаксиса формализованного языка</w:t>
            </w:r>
          </w:p>
        </w:tc>
        <w:tc>
          <w:tcPr>
            <w:tcW w:w="12324" w:type="dxa"/>
          </w:tcPr>
          <w:p w:rsidR="00781DA1" w:rsidRPr="00600BFF" w:rsidRDefault="00781DA1" w:rsidP="00781DA1">
            <w:pPr>
              <w:rPr>
                <w:highlight w:val="cyan"/>
              </w:rPr>
            </w:pPr>
            <w:r w:rsidRPr="00600BFF">
              <w:rPr>
                <w:highlight w:val="cyan"/>
              </w:rPr>
              <w:t>Используемые языки программирования, языки интерфейса, нотациями моделирование (!).</w:t>
            </w:r>
          </w:p>
          <w:p w:rsidR="00781DA1" w:rsidRPr="0005135C" w:rsidRDefault="00781DA1" w:rsidP="00781DA1">
            <w:r w:rsidRPr="00600BFF">
              <w:rPr>
                <w:highlight w:val="cyan"/>
              </w:rPr>
              <w:t xml:space="preserve">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</w:t>
            </w:r>
            <w:proofErr w:type="gramStart"/>
            <w:r w:rsidRPr="00600BFF">
              <w:rPr>
                <w:highlight w:val="cyan"/>
              </w:rPr>
              <w:t>да&gt;</w:t>
            </w:r>
            <w:proofErr w:type="spellStart"/>
            <w:r w:rsidRPr="00600BFF">
              <w:rPr>
                <w:highlight w:val="cyan"/>
              </w:rPr>
              <w:t>жых</w:t>
            </w:r>
            <w:proofErr w:type="spellEnd"/>
            <w:proofErr w:type="gramEnd"/>
            <w:r w:rsidRPr="00600BFF">
              <w:rPr>
                <w:highlight w:val="cyan"/>
              </w:rPr>
              <w:t>, языкам манипулирования данными, средствам описания предметной области (объекта автоматизации), к способам организации диалога</w:t>
            </w:r>
          </w:p>
          <w:p w:rsidR="00743F01" w:rsidRPr="00743F01" w:rsidRDefault="00743F01" w:rsidP="00743F01">
            <w:pPr>
              <w:pStyle w:val="Default"/>
              <w:rPr>
                <w:sz w:val="20"/>
                <w:szCs w:val="20"/>
                <w:highlight w:val="green"/>
              </w:rPr>
            </w:pPr>
            <w:r w:rsidRPr="00743F01">
              <w:rPr>
                <w:sz w:val="20"/>
                <w:szCs w:val="20"/>
                <w:highlight w:val="green"/>
              </w:rPr>
              <w:t xml:space="preserve">При реализации системы должны применяться следующие языки высокого уровня: SQL,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Java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 и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д.р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. </w:t>
            </w:r>
          </w:p>
          <w:p w:rsidR="00743F01" w:rsidRPr="00743F01" w:rsidRDefault="00743F01" w:rsidP="00743F01">
            <w:pPr>
              <w:pStyle w:val="Default"/>
              <w:rPr>
                <w:sz w:val="20"/>
                <w:szCs w:val="20"/>
                <w:highlight w:val="green"/>
              </w:rPr>
            </w:pPr>
            <w:r w:rsidRPr="00743F01">
              <w:rPr>
                <w:sz w:val="20"/>
                <w:szCs w:val="20"/>
                <w:highlight w:val="green"/>
              </w:rPr>
      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Java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;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Java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Script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; HTML; др. </w:t>
            </w:r>
          </w:p>
          <w:p w:rsidR="00743F01" w:rsidRPr="00743F01" w:rsidRDefault="00743F01" w:rsidP="00743F01">
            <w:pPr>
              <w:pStyle w:val="Default"/>
              <w:rPr>
                <w:sz w:val="20"/>
                <w:szCs w:val="20"/>
                <w:highlight w:val="green"/>
              </w:rPr>
            </w:pPr>
            <w:r w:rsidRPr="00743F01">
              <w:rPr>
                <w:sz w:val="20"/>
                <w:szCs w:val="20"/>
                <w:highlight w:val="green"/>
              </w:rPr>
      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</w:t>
            </w:r>
          </w:p>
          <w:p w:rsidR="00743F01" w:rsidRPr="00743F01" w:rsidRDefault="00743F01" w:rsidP="00743F01">
            <w:pPr>
              <w:pStyle w:val="Default"/>
              <w:rPr>
                <w:color w:val="auto"/>
                <w:sz w:val="20"/>
                <w:szCs w:val="20"/>
                <w:highlight w:val="green"/>
              </w:rPr>
            </w:pPr>
            <w:r w:rsidRPr="00743F01">
              <w:rPr>
                <w:sz w:val="20"/>
                <w:szCs w:val="20"/>
                <w:highlight w:val="green"/>
              </w:rPr>
              <w:t xml:space="preserve">Для реализации алгоритмов манипулирования данными в ХД необходимо использовать стандартный язык запроса к данным SQL и его процедурное расширение </w:t>
            </w:r>
            <w:proofErr w:type="gramStart"/>
            <w:r w:rsidRPr="00743F01">
              <w:rPr>
                <w:sz w:val="20"/>
                <w:szCs w:val="20"/>
                <w:highlight w:val="green"/>
              </w:rPr>
              <w:t>&lt;например</w:t>
            </w:r>
            <w:proofErr w:type="gramEnd"/>
            <w:r w:rsidRPr="00743F01">
              <w:rPr>
                <w:sz w:val="20"/>
                <w:szCs w:val="20"/>
                <w:highlight w:val="green"/>
              </w:rPr>
              <w:t xml:space="preserve"> для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Oracle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 DB это </w:t>
            </w:r>
            <w:proofErr w:type="spellStart"/>
            <w:r w:rsidRPr="00743F01">
              <w:rPr>
                <w:sz w:val="20"/>
                <w:szCs w:val="20"/>
                <w:highlight w:val="green"/>
              </w:rPr>
              <w:t>Oracle</w:t>
            </w:r>
            <w:proofErr w:type="spellEnd"/>
            <w:r w:rsidRPr="00743F01">
              <w:rPr>
                <w:sz w:val="20"/>
                <w:szCs w:val="20"/>
                <w:highlight w:val="green"/>
              </w:rPr>
              <w:t xml:space="preserve"> PL/SQL&gt;</w:t>
            </w:r>
          </w:p>
          <w:p w:rsidR="00743F01" w:rsidRPr="00743F01" w:rsidRDefault="00743F01" w:rsidP="00743F01">
            <w:pPr>
              <w:pStyle w:val="Default"/>
              <w:pageBreakBefore/>
              <w:rPr>
                <w:color w:val="auto"/>
                <w:sz w:val="20"/>
                <w:szCs w:val="20"/>
                <w:highlight w:val="green"/>
              </w:rPr>
            </w:pPr>
            <w:r w:rsidRPr="00743F01">
              <w:rPr>
                <w:color w:val="auto"/>
                <w:sz w:val="20"/>
                <w:szCs w:val="20"/>
                <w:highlight w:val="green"/>
              </w:rPr>
              <w:t xml:space="preserve">Для описания предметной области (объекта автоматизации) должен использоваться </w:t>
            </w:r>
            <w:proofErr w:type="spellStart"/>
            <w:r w:rsidRPr="00743F01">
              <w:rPr>
                <w:color w:val="auto"/>
                <w:sz w:val="20"/>
                <w:szCs w:val="20"/>
                <w:highlight w:val="green"/>
              </w:rPr>
              <w:t>Erwin</w:t>
            </w:r>
            <w:proofErr w:type="spellEnd"/>
            <w:r w:rsidRPr="00743F01">
              <w:rPr>
                <w:color w:val="auto"/>
                <w:sz w:val="20"/>
                <w:szCs w:val="20"/>
                <w:highlight w:val="green"/>
              </w:rPr>
              <w:t xml:space="preserve">. </w:t>
            </w:r>
          </w:p>
          <w:p w:rsidR="00212E7F" w:rsidRDefault="00743F01" w:rsidP="00743F01">
            <w:pPr>
              <w:ind w:firstLine="0"/>
            </w:pPr>
            <w:r w:rsidRPr="00743F01">
              <w:rPr>
                <w:sz w:val="20"/>
                <w:szCs w:val="20"/>
                <w:highlight w:val="green"/>
              </w:rPr>
              <w:t>Для организации диалога системы с пользователем должен применяться графический оконный пользовательский интерфейс.</w:t>
            </w:r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4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программному</w:t>
            </w:r>
          </w:p>
        </w:tc>
        <w:tc>
          <w:tcPr>
            <w:tcW w:w="5333" w:type="dxa"/>
          </w:tcPr>
          <w:p w:rsidR="00781DA1" w:rsidRPr="0042049C" w:rsidRDefault="00781DA1" w:rsidP="00781DA1">
            <w:pPr>
              <w:pStyle w:val="Default"/>
              <w:numPr>
                <w:ilvl w:val="0"/>
                <w:numId w:val="3"/>
              </w:numPr>
            </w:pPr>
            <w:r w:rsidRPr="0042049C">
              <w:t xml:space="preserve">требования к составу и видам программного обеспечения; </w:t>
            </w:r>
          </w:p>
          <w:p w:rsidR="00781DA1" w:rsidRPr="0042049C" w:rsidRDefault="00781DA1" w:rsidP="00781DA1">
            <w:pPr>
              <w:pStyle w:val="Default"/>
              <w:numPr>
                <w:ilvl w:val="0"/>
                <w:numId w:val="3"/>
              </w:numPr>
            </w:pPr>
            <w:r w:rsidRPr="0042049C">
              <w:t xml:space="preserve">требования к выбору используемого программного обеспечения; </w:t>
            </w:r>
          </w:p>
          <w:p w:rsidR="00781DA1" w:rsidRPr="0042049C" w:rsidRDefault="00781DA1" w:rsidP="00781DA1">
            <w:pPr>
              <w:pStyle w:val="Default"/>
              <w:numPr>
                <w:ilvl w:val="0"/>
                <w:numId w:val="3"/>
              </w:numPr>
            </w:pPr>
            <w:r w:rsidRPr="0042049C">
              <w:t>требования к разрабатываемому программному обеспечению;</w:t>
            </w:r>
          </w:p>
          <w:p w:rsidR="00212E7F" w:rsidRDefault="00781DA1" w:rsidP="00781DA1">
            <w:pPr>
              <w:pStyle w:val="Default"/>
              <w:numPr>
                <w:ilvl w:val="0"/>
                <w:numId w:val="3"/>
              </w:numPr>
            </w:pPr>
            <w:r w:rsidRPr="0042049C">
              <w:t>перечень допустимых покупных программных средств (при наличии).</w:t>
            </w:r>
          </w:p>
        </w:tc>
        <w:tc>
          <w:tcPr>
            <w:tcW w:w="12324" w:type="dxa"/>
          </w:tcPr>
          <w:p w:rsidR="00781DA1" w:rsidRPr="00600BFF" w:rsidRDefault="00781DA1" w:rsidP="00781DA1">
            <w:pPr>
              <w:rPr>
                <w:highlight w:val="cyan"/>
              </w:rPr>
            </w:pPr>
            <w:r w:rsidRPr="00600BFF">
              <w:rPr>
                <w:highlight w:val="cyan"/>
              </w:rPr>
              <w:t xml:space="preserve">На каких ОС должны работать компоненты системы, какой софт им нужен </w:t>
            </w:r>
            <w:proofErr w:type="gramStart"/>
            <w:r w:rsidRPr="00600BFF">
              <w:rPr>
                <w:highlight w:val="cyan"/>
              </w:rPr>
              <w:t>Сюда</w:t>
            </w:r>
            <w:proofErr w:type="gramEnd"/>
            <w:r w:rsidRPr="00600BFF">
              <w:rPr>
                <w:highlight w:val="cyan"/>
              </w:rPr>
              <w:t xml:space="preserve"> можно писать нужные библиотеки и фреймворк и</w:t>
            </w:r>
          </w:p>
          <w:p w:rsidR="00781DA1" w:rsidRDefault="00781DA1" w:rsidP="00781DA1">
            <w:r w:rsidRPr="00600BFF">
              <w:rPr>
                <w:highlight w:val="cyan"/>
              </w:rPr>
              <w:t>Часто пишут в отдельном ТЗ по 19 госту.</w:t>
            </w:r>
          </w:p>
          <w:p w:rsidR="002F5A64" w:rsidRPr="002F5A64" w:rsidRDefault="002F5A64" w:rsidP="002F5A64">
            <w:pPr>
              <w:ind w:firstLine="0"/>
              <w:rPr>
                <w:sz w:val="20"/>
                <w:szCs w:val="20"/>
                <w:highlight w:val="green"/>
              </w:rPr>
            </w:pPr>
            <w:r w:rsidRPr="002F5A64">
              <w:rPr>
                <w:sz w:val="20"/>
                <w:szCs w:val="20"/>
                <w:highlight w:val="green"/>
              </w:rPr>
              <w:t xml:space="preserve">во-первых, включает перечень стороннего программного обеспечения (покупного и свободно распространяемого), без которого невозможно полноценное функционирование создаваемого продукта, </w:t>
            </w:r>
            <w:proofErr w:type="gramStart"/>
            <w:r w:rsidRPr="002F5A64">
              <w:rPr>
                <w:sz w:val="20"/>
                <w:szCs w:val="20"/>
                <w:highlight w:val="green"/>
              </w:rPr>
              <w:t>например</w:t>
            </w:r>
            <w:proofErr w:type="gramEnd"/>
            <w:r w:rsidRPr="002F5A64">
              <w:rPr>
                <w:sz w:val="20"/>
                <w:szCs w:val="20"/>
                <w:highlight w:val="green"/>
              </w:rPr>
              <w:t xml:space="preserve"> СУБД, веб-сервер. </w:t>
            </w:r>
          </w:p>
          <w:p w:rsidR="002F5A64" w:rsidRPr="002F5A64" w:rsidRDefault="002F5A64" w:rsidP="002F5A64">
            <w:pPr>
              <w:ind w:firstLine="0"/>
              <w:rPr>
                <w:sz w:val="20"/>
                <w:szCs w:val="20"/>
                <w:highlight w:val="green"/>
              </w:rPr>
            </w:pPr>
            <w:r w:rsidRPr="002F5A64">
              <w:rPr>
                <w:sz w:val="20"/>
                <w:szCs w:val="20"/>
                <w:highlight w:val="green"/>
              </w:rPr>
              <w:t>Во-вторых, программное обеспечение, предназначенное для самого процесса разработки: интегрированные среды программирования (IDE), моделирования, проектирования, управления проектом. Также для сторонних программных средств приводятся требования к функциональным возможностям, интерфейсам интегрирования, протоколам взаимодействия, совместимости форматов данных, прикладным интерфейсам программирования и многое другое</w:t>
            </w:r>
          </w:p>
          <w:p w:rsidR="002F5A64" w:rsidRDefault="002F5A64" w:rsidP="002F5A64">
            <w:pPr>
              <w:ind w:firstLine="0"/>
              <w:rPr>
                <w:sz w:val="20"/>
                <w:szCs w:val="20"/>
              </w:rPr>
            </w:pPr>
            <w:r w:rsidRPr="002F5A64">
              <w:rPr>
                <w:sz w:val="20"/>
                <w:szCs w:val="20"/>
                <w:highlight w:val="green"/>
              </w:rPr>
              <w:t>в зависимости от специфики предметной области.</w:t>
            </w:r>
          </w:p>
          <w:p w:rsidR="00587AB0" w:rsidRPr="00587AB0" w:rsidRDefault="00587AB0" w:rsidP="00587AB0">
            <w:pPr>
              <w:pStyle w:val="Default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СУБД должна иметь возможность установки на ОС HP </w:t>
            </w:r>
            <w:proofErr w:type="spellStart"/>
            <w:r w:rsidRPr="00587AB0">
              <w:rPr>
                <w:sz w:val="20"/>
                <w:szCs w:val="20"/>
                <w:highlight w:val="yellow"/>
              </w:rPr>
              <w:t>Unix</w:t>
            </w:r>
            <w:proofErr w:type="spellEnd"/>
            <w:r w:rsidRPr="00587AB0">
              <w:rPr>
                <w:sz w:val="20"/>
                <w:szCs w:val="20"/>
                <w:highlight w:val="yellow"/>
              </w:rPr>
              <w:t xml:space="preserve">. </w:t>
            </w:r>
          </w:p>
          <w:p w:rsidR="00587AB0" w:rsidRPr="00587AB0" w:rsidRDefault="00587AB0" w:rsidP="00587AB0">
            <w:pPr>
              <w:pStyle w:val="Default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ETL-средство должно иметь возможность установки на ОС HP </w:t>
            </w:r>
            <w:proofErr w:type="spellStart"/>
            <w:r w:rsidRPr="00587AB0">
              <w:rPr>
                <w:sz w:val="20"/>
                <w:szCs w:val="20"/>
                <w:highlight w:val="yellow"/>
              </w:rPr>
              <w:t>Unix</w:t>
            </w:r>
            <w:proofErr w:type="spellEnd"/>
            <w:r w:rsidRPr="00587AB0">
              <w:rPr>
                <w:sz w:val="20"/>
                <w:szCs w:val="20"/>
                <w:highlight w:val="yellow"/>
              </w:rPr>
              <w:t xml:space="preserve">. </w:t>
            </w:r>
          </w:p>
          <w:p w:rsidR="00587AB0" w:rsidRPr="00587AB0" w:rsidRDefault="00587AB0" w:rsidP="00587AB0">
            <w:pPr>
              <w:pStyle w:val="Default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BI-приложение должно иметь возможность установки на ОС Linux </w:t>
            </w:r>
            <w:proofErr w:type="spellStart"/>
            <w:r w:rsidRPr="00587AB0">
              <w:rPr>
                <w:sz w:val="20"/>
                <w:szCs w:val="20"/>
                <w:highlight w:val="yellow"/>
              </w:rPr>
              <w:t>Suse</w:t>
            </w:r>
            <w:proofErr w:type="spellEnd"/>
            <w:r w:rsidRPr="00587AB0">
              <w:rPr>
                <w:sz w:val="20"/>
                <w:szCs w:val="20"/>
                <w:highlight w:val="yellow"/>
              </w:rPr>
              <w:t xml:space="preserve">. </w:t>
            </w:r>
          </w:p>
          <w:p w:rsidR="00587AB0" w:rsidRPr="00587AB0" w:rsidRDefault="00587AB0" w:rsidP="00587AB0">
            <w:pPr>
              <w:pStyle w:val="Default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К обеспечению качества ПС предъявляются следующие требования: </w:t>
            </w:r>
          </w:p>
          <w:p w:rsidR="00587AB0" w:rsidRPr="00587AB0" w:rsidRDefault="00587AB0" w:rsidP="00587AB0">
            <w:pPr>
              <w:pStyle w:val="Default"/>
              <w:spacing w:after="44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 функциональность должна обеспечиваться выполнением подсистемами всех их функций. </w:t>
            </w:r>
          </w:p>
          <w:p w:rsidR="00587AB0" w:rsidRPr="00587AB0" w:rsidRDefault="00587AB0" w:rsidP="00587AB0">
            <w:pPr>
              <w:pStyle w:val="Default"/>
              <w:spacing w:after="44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 надежность должна обеспечиваться за счет предупреждения ошибок - не допущения ошибок в готовых ПС; </w:t>
            </w:r>
          </w:p>
          <w:p w:rsidR="00587AB0" w:rsidRPr="00587AB0" w:rsidRDefault="00587AB0" w:rsidP="00587AB0">
            <w:pPr>
              <w:pStyle w:val="Default"/>
              <w:spacing w:after="44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 легкость применения должна обеспечиваться за счет применения покупных программных средств; </w:t>
            </w:r>
          </w:p>
          <w:p w:rsidR="00587AB0" w:rsidRPr="00587AB0" w:rsidRDefault="00587AB0" w:rsidP="00587AB0">
            <w:pPr>
              <w:pStyle w:val="Default"/>
              <w:spacing w:after="44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 эффективность должна обеспечиваться за счет принятия подходящих, верных решений на разных этапах разработки ПС и системы в целом; </w:t>
            </w:r>
          </w:p>
          <w:p w:rsidR="00587AB0" w:rsidRPr="00587AB0" w:rsidRDefault="00587AB0" w:rsidP="00587AB0">
            <w:pPr>
              <w:pStyle w:val="Default"/>
              <w:spacing w:after="44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 </w:t>
            </w:r>
            <w:proofErr w:type="spellStart"/>
            <w:r w:rsidRPr="00587AB0">
              <w:rPr>
                <w:sz w:val="20"/>
                <w:szCs w:val="20"/>
                <w:highlight w:val="yellow"/>
              </w:rPr>
              <w:t>сопровождаемость</w:t>
            </w:r>
            <w:proofErr w:type="spellEnd"/>
            <w:r w:rsidRPr="00587AB0">
              <w:rPr>
                <w:sz w:val="20"/>
                <w:szCs w:val="20"/>
                <w:highlight w:val="yellow"/>
              </w:rPr>
      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 </w:t>
            </w:r>
          </w:p>
          <w:p w:rsidR="00587AB0" w:rsidRPr="00587AB0" w:rsidRDefault="00587AB0" w:rsidP="00587AB0">
            <w:pPr>
              <w:pStyle w:val="Default"/>
              <w:rPr>
                <w:sz w:val="20"/>
                <w:szCs w:val="20"/>
                <w:highlight w:val="yellow"/>
              </w:rPr>
            </w:pPr>
            <w:r w:rsidRPr="00587AB0">
              <w:rPr>
                <w:sz w:val="20"/>
                <w:szCs w:val="20"/>
                <w:highlight w:val="yellow"/>
              </w:rPr>
              <w:t xml:space="preserve"> также на каждом этапе в разработке ПС должна проводится проверка правильности принятых решений по разработке и применению готовых ПС. </w:t>
            </w:r>
          </w:p>
          <w:p w:rsidR="00212E7F" w:rsidRDefault="00587AB0" w:rsidP="00587AB0">
            <w:pPr>
              <w:ind w:firstLine="0"/>
              <w:rPr>
                <w:sz w:val="20"/>
                <w:szCs w:val="20"/>
              </w:rPr>
            </w:pPr>
            <w:r w:rsidRPr="00587AB0">
              <w:rPr>
                <w:sz w:val="20"/>
                <w:szCs w:val="20"/>
                <w:highlight w:val="yellow"/>
              </w:rPr>
              <w:t>Необходимость согласования вновь разрабатываемых программных средств с фондом алгоритмов и программ отсутствует.</w:t>
            </w:r>
          </w:p>
          <w:p w:rsidR="00DA61D4" w:rsidRDefault="00DA61D4" w:rsidP="00587AB0">
            <w:pPr>
              <w:ind w:firstLine="0"/>
              <w:rPr>
                <w:rFonts w:ascii="Newton-Regular" w:hAnsi="Newton-Regular" w:cs="Newton-Regular"/>
                <w:sz w:val="20"/>
                <w:szCs w:val="20"/>
                <w:lang w:eastAsia="en-US"/>
              </w:rPr>
            </w:pP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системному программному обеспечению</w:t>
            </w:r>
          </w:p>
          <w:p w:rsidR="00DA61D4" w:rsidRDefault="00DA61D4" w:rsidP="00587AB0">
            <w:pPr>
              <w:ind w:firstLine="0"/>
              <w:rPr>
                <w:rFonts w:ascii="Newton-Regular" w:hAnsi="Newton-Regular" w:cs="Newton-Regular"/>
                <w:sz w:val="20"/>
                <w:szCs w:val="20"/>
                <w:lang w:eastAsia="en-US"/>
              </w:rPr>
            </w:pP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прикладному программному обеспечению</w:t>
            </w:r>
          </w:p>
          <w:p w:rsidR="00DA61D4" w:rsidRDefault="00DA61D4" w:rsidP="00587AB0">
            <w:pPr>
              <w:ind w:firstLine="0"/>
            </w:pPr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5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техническому</w:t>
            </w:r>
          </w:p>
        </w:tc>
        <w:tc>
          <w:tcPr>
            <w:tcW w:w="5333" w:type="dxa"/>
          </w:tcPr>
          <w:p w:rsidR="00EF241F" w:rsidRPr="00E83FF2" w:rsidRDefault="00EF241F" w:rsidP="00EF241F">
            <w:pPr>
              <w:numPr>
                <w:ilvl w:val="0"/>
                <w:numId w:val="4"/>
              </w:numPr>
              <w:spacing w:before="100" w:beforeAutospacing="1" w:after="33"/>
            </w:pPr>
            <w:r w:rsidRPr="00E83FF2">
              <w:t>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АС;</w:t>
            </w:r>
          </w:p>
          <w:p w:rsidR="00212E7F" w:rsidRPr="00EF241F" w:rsidRDefault="00EF241F" w:rsidP="00EF241F">
            <w:pPr>
              <w:numPr>
                <w:ilvl w:val="0"/>
                <w:numId w:val="4"/>
              </w:numPr>
              <w:spacing w:before="100" w:beforeAutospacing="1" w:after="33"/>
              <w:rPr>
                <w:color w:val="000000"/>
              </w:rPr>
            </w:pPr>
            <w:r w:rsidRPr="00E83FF2">
              <w:t>к функциональным, конструктивным и эксплуатационным характеристикам средств технического обеспечения АС.</w:t>
            </w:r>
          </w:p>
        </w:tc>
        <w:tc>
          <w:tcPr>
            <w:tcW w:w="12324" w:type="dxa"/>
          </w:tcPr>
          <w:p w:rsidR="00EF241F" w:rsidRPr="00424908" w:rsidRDefault="00EF241F" w:rsidP="00EF241F">
            <w:pPr>
              <w:ind w:firstLine="0"/>
              <w:rPr>
                <w:rFonts w:ascii="Courier New" w:hAnsi="Courier New" w:cs="Courier New"/>
              </w:rPr>
            </w:pPr>
            <w:r w:rsidRPr="00424908">
              <w:rPr>
                <w:highlight w:val="cyan"/>
              </w:rPr>
              <w:t xml:space="preserve">Требования к железу, сетям, серверам и </w:t>
            </w:r>
            <w:proofErr w:type="spellStart"/>
            <w:r w:rsidRPr="00424908">
              <w:rPr>
                <w:highlight w:val="cyan"/>
              </w:rPr>
              <w:t>т.д.Если</w:t>
            </w:r>
            <w:proofErr w:type="spellEnd"/>
            <w:r w:rsidRPr="00424908">
              <w:rPr>
                <w:highlight w:val="cyan"/>
              </w:rPr>
              <w:t xml:space="preserve"> нужно, можно разбить на подразделы для каждой подсистемы</w:t>
            </w:r>
            <w:r w:rsidRPr="00424908">
              <w:rPr>
                <w:rFonts w:ascii="Courier New" w:hAnsi="Courier New" w:cs="Courier New"/>
                <w:color w:val="000000"/>
                <w:highlight w:val="cyan"/>
              </w:rPr>
              <w:t>.</w:t>
            </w:r>
          </w:p>
          <w:p w:rsidR="00212E7F" w:rsidRDefault="00212E7F" w:rsidP="00212E7F">
            <w:pPr>
              <w:ind w:firstLine="0"/>
            </w:pPr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6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метрологическому</w:t>
            </w:r>
          </w:p>
        </w:tc>
        <w:tc>
          <w:tcPr>
            <w:tcW w:w="5333" w:type="dxa"/>
          </w:tcPr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количественные значения показателей метрологического обеспечения;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требования к методам (методикам) измерений и измерительного контроля параметров и их характеристик;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требования к средствам измерений и измерительного контроля;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требования к метрологическому обеспечению испытаний АС;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требования к программе метрологического обеспечения АС;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>требования к метрологической совместимости технических средств АС;</w:t>
            </w:r>
          </w:p>
          <w:p w:rsidR="00212E7F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>требования проведения метрологической экспертизы технической документации (при необходимости).</w:t>
            </w:r>
          </w:p>
        </w:tc>
        <w:tc>
          <w:tcPr>
            <w:tcW w:w="12324" w:type="dxa"/>
          </w:tcPr>
          <w:p w:rsidR="00345BDE" w:rsidRDefault="00345BDE" w:rsidP="00345BDE">
            <w:pPr>
              <w:tabs>
                <w:tab w:val="left" w:leader="underscore" w:pos="14201"/>
              </w:tabs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804151">
              <w:rPr>
                <w:rFonts w:ascii="Courier New" w:hAnsi="Courier New" w:cs="Courier New"/>
                <w:color w:val="000000"/>
                <w:highlight w:val="cyan"/>
              </w:rPr>
              <w:t xml:space="preserve">можно записать требования к </w:t>
            </w:r>
            <w:r w:rsidRPr="00804151">
              <w:rPr>
                <w:rFonts w:ascii="Courier New" w:hAnsi="Courier New" w:cs="Courier New"/>
                <w:smallCaps/>
                <w:color w:val="000000"/>
                <w:highlight w:val="cyan"/>
              </w:rPr>
              <w:t xml:space="preserve">мониторингу и </w:t>
            </w:r>
            <w:proofErr w:type="spellStart"/>
            <w:proofErr w:type="gramStart"/>
            <w:r w:rsidRPr="00804151">
              <w:rPr>
                <w:rFonts w:ascii="Courier New" w:hAnsi="Courier New" w:cs="Courier New"/>
                <w:smallCaps/>
                <w:color w:val="000000"/>
                <w:highlight w:val="cyan"/>
              </w:rPr>
              <w:t>л</w:t>
            </w:r>
            <w:r w:rsidRPr="00804151">
              <w:rPr>
                <w:rFonts w:ascii="Courier New" w:hAnsi="Courier New" w:cs="Courier New"/>
                <w:color w:val="000000"/>
                <w:highlight w:val="cyan"/>
              </w:rPr>
              <w:t>огированию</w:t>
            </w:r>
            <w:proofErr w:type="spellEnd"/>
            <w:r w:rsidRPr="00804151">
              <w:rPr>
                <w:rFonts w:ascii="Courier New" w:hAnsi="Courier New" w:cs="Courier New"/>
                <w:color w:val="000000"/>
                <w:highlight w:val="cyan"/>
              </w:rPr>
              <w:t xml:space="preserve"> .</w:t>
            </w:r>
            <w:proofErr w:type="gramEnd"/>
            <w:r w:rsidRPr="00804151">
              <w:rPr>
                <w:rFonts w:ascii="Courier New" w:hAnsi="Courier New" w:cs="Courier New"/>
                <w:color w:val="000000"/>
                <w:highlight w:val="cyan"/>
              </w:rPr>
              <w:t xml:space="preserve"> Дубль</w:t>
            </w:r>
          </w:p>
          <w:p w:rsidR="00212E7F" w:rsidRDefault="00665BF4" w:rsidP="00665BF4">
            <w:pPr>
              <w:tabs>
                <w:tab w:val="left" w:leader="underscore" w:pos="14201"/>
              </w:tabs>
              <w:ind w:firstLine="0"/>
              <w:jc w:val="left"/>
            </w:pPr>
            <w:r w:rsidRPr="00665BF4">
              <w:rPr>
                <w:sz w:val="20"/>
                <w:szCs w:val="20"/>
                <w:highlight w:val="yellow"/>
              </w:rPr>
              <w:t xml:space="preserve">перечень управляющих и вычислительных каналов системы, для которых необходимо оценивать </w:t>
            </w:r>
            <w:proofErr w:type="spellStart"/>
            <w:r w:rsidRPr="00665BF4">
              <w:rPr>
                <w:sz w:val="20"/>
                <w:szCs w:val="20"/>
                <w:highlight w:val="yellow"/>
              </w:rPr>
              <w:t>точностные</w:t>
            </w:r>
            <w:proofErr w:type="spellEnd"/>
            <w:r w:rsidRPr="00665BF4">
              <w:rPr>
                <w:sz w:val="20"/>
                <w:szCs w:val="20"/>
                <w:highlight w:val="yellow"/>
              </w:rPr>
              <w:t xml:space="preserve"> характеристики;</w:t>
            </w:r>
          </w:p>
        </w:tc>
      </w:tr>
      <w:tr w:rsidR="00CE3260" w:rsidTr="00CE3260">
        <w:trPr>
          <w:trHeight w:val="1011"/>
        </w:trPr>
        <w:tc>
          <w:tcPr>
            <w:tcW w:w="336" w:type="dxa"/>
            <w:vMerge w:val="restart"/>
          </w:tcPr>
          <w:p w:rsidR="00CE3260" w:rsidRDefault="00CE3260" w:rsidP="00212E7F">
            <w:pPr>
              <w:ind w:firstLine="0"/>
            </w:pPr>
            <w:r>
              <w:t>7</w:t>
            </w:r>
          </w:p>
        </w:tc>
        <w:tc>
          <w:tcPr>
            <w:tcW w:w="3540" w:type="dxa"/>
            <w:vMerge w:val="restart"/>
          </w:tcPr>
          <w:p w:rsidR="00CE3260" w:rsidRDefault="00CE3260" w:rsidP="00212E7F">
            <w:pPr>
              <w:ind w:firstLine="0"/>
            </w:pPr>
            <w:r w:rsidRPr="00267359">
              <w:t>организационному</w:t>
            </w:r>
          </w:p>
        </w:tc>
        <w:tc>
          <w:tcPr>
            <w:tcW w:w="5333" w:type="dxa"/>
          </w:tcPr>
          <w:p w:rsidR="00CE3260" w:rsidRPr="00CE3260" w:rsidRDefault="00CE3260" w:rsidP="00CE3260">
            <w:pPr>
              <w:pStyle w:val="Default"/>
            </w:pPr>
            <w:r w:rsidRPr="004D5AFF">
              <w:t xml:space="preserve">к структуре и функциям подразделений, участвующих в функционировании АС или обеспечивающих эксплуатацию; </w:t>
            </w:r>
          </w:p>
        </w:tc>
        <w:tc>
          <w:tcPr>
            <w:tcW w:w="12324" w:type="dxa"/>
          </w:tcPr>
          <w:p w:rsidR="00CE3260" w:rsidRPr="00CE3260" w:rsidRDefault="00CE3260" w:rsidP="00CE3260">
            <w:pPr>
              <w:pStyle w:val="Default"/>
              <w:rPr>
                <w:sz w:val="20"/>
                <w:szCs w:val="20"/>
              </w:rPr>
            </w:pPr>
            <w:r w:rsidRPr="00CE3260">
              <w:rPr>
                <w:sz w:val="20"/>
                <w:szCs w:val="20"/>
              </w:rPr>
              <w:t>Для обеспечения функционирования СЗИ ИАП АСУ _______ должен</w:t>
            </w:r>
            <w:r>
              <w:rPr>
                <w:sz w:val="20"/>
                <w:szCs w:val="20"/>
              </w:rPr>
              <w:t xml:space="preserve"> </w:t>
            </w:r>
            <w:r w:rsidRPr="00CE3260">
              <w:rPr>
                <w:sz w:val="20"/>
                <w:szCs w:val="20"/>
              </w:rPr>
              <w:t>быть сформирован отдел защиты информации.</w:t>
            </w:r>
          </w:p>
          <w:p w:rsidR="00CE3260" w:rsidRDefault="00CE3260" w:rsidP="00CE3260">
            <w:pPr>
              <w:pStyle w:val="Default"/>
              <w:rPr>
                <w:sz w:val="20"/>
                <w:szCs w:val="20"/>
              </w:rPr>
            </w:pPr>
            <w:r w:rsidRPr="00CE3260">
              <w:rPr>
                <w:sz w:val="20"/>
                <w:szCs w:val="20"/>
              </w:rPr>
              <w:t>Функции отдела определяются на стадии технического проектирования. Структура отдела, количество штатных единиц определяются на стадии разработки рабочей документации.</w:t>
            </w:r>
          </w:p>
          <w:p w:rsidR="00CE3260" w:rsidRPr="00CE3260" w:rsidRDefault="00CE3260" w:rsidP="00CE3260">
            <w:pPr>
              <w:pStyle w:val="Default"/>
              <w:rPr>
                <w:sz w:val="20"/>
                <w:szCs w:val="20"/>
                <w:highlight w:val="yellow"/>
              </w:rPr>
            </w:pPr>
            <w:r w:rsidRPr="00CE3260">
              <w:rPr>
                <w:sz w:val="20"/>
                <w:szCs w:val="20"/>
                <w:highlight w:val="yellow"/>
              </w:rPr>
              <w:t xml:space="preserve">Основными пользователями системы КХД являются сотрудники функционального (например, сотрудники аналитического отдела) подразделения Заказчика. </w:t>
            </w:r>
          </w:p>
          <w:p w:rsidR="00CE3260" w:rsidRDefault="00CE3260" w:rsidP="00CE3260">
            <w:pPr>
              <w:pStyle w:val="Default"/>
              <w:rPr>
                <w:sz w:val="20"/>
                <w:szCs w:val="20"/>
              </w:rPr>
            </w:pPr>
            <w:r w:rsidRPr="00CE3260">
              <w:rPr>
                <w:sz w:val="20"/>
                <w:szCs w:val="20"/>
                <w:highlight w:val="yellow"/>
              </w:rPr>
              <w:t>Обеспечивает эксплуатацию Системы подразделение информационных технологий Заказчика.</w:t>
            </w:r>
            <w:r w:rsidRPr="00665BF4">
              <w:rPr>
                <w:sz w:val="20"/>
                <w:szCs w:val="20"/>
              </w:rPr>
              <w:t xml:space="preserve"> </w:t>
            </w:r>
          </w:p>
          <w:p w:rsidR="00CE3260" w:rsidRPr="00665BF4" w:rsidRDefault="00CE3260" w:rsidP="00CE3260">
            <w:pPr>
              <w:pStyle w:val="Default"/>
              <w:rPr>
                <w:sz w:val="20"/>
                <w:szCs w:val="20"/>
              </w:rPr>
            </w:pPr>
            <w:r w:rsidRPr="00665BF4">
              <w:rPr>
                <w:sz w:val="20"/>
                <w:szCs w:val="20"/>
              </w:rPr>
              <w:t>Состав сотрудников каждого из подразделений определяется штатным расписанием Заказчика, которое, в случае необходимости, может изменяться</w:t>
            </w:r>
          </w:p>
          <w:p w:rsidR="00CE3260" w:rsidRPr="00665BF4" w:rsidRDefault="00CE3260" w:rsidP="00CE3260">
            <w:pPr>
              <w:pStyle w:val="Default"/>
              <w:rPr>
                <w:sz w:val="20"/>
                <w:szCs w:val="20"/>
              </w:rPr>
            </w:pPr>
          </w:p>
        </w:tc>
      </w:tr>
      <w:tr w:rsidR="00CE3260" w:rsidTr="00CE3260">
        <w:trPr>
          <w:trHeight w:val="674"/>
        </w:trPr>
        <w:tc>
          <w:tcPr>
            <w:tcW w:w="336" w:type="dxa"/>
            <w:vMerge/>
          </w:tcPr>
          <w:p w:rsidR="00CE3260" w:rsidRDefault="00CE3260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CE3260" w:rsidRPr="00267359" w:rsidRDefault="00CE3260" w:rsidP="00212E7F">
            <w:pPr>
              <w:ind w:firstLine="0"/>
            </w:pPr>
          </w:p>
        </w:tc>
        <w:tc>
          <w:tcPr>
            <w:tcW w:w="5333" w:type="dxa"/>
          </w:tcPr>
          <w:p w:rsidR="00CE3260" w:rsidRPr="004D5AFF" w:rsidRDefault="00CE3260" w:rsidP="00CE3260">
            <w:pPr>
              <w:pStyle w:val="Default"/>
            </w:pPr>
            <w:r w:rsidRPr="004D5AFF">
              <w:t xml:space="preserve">к организации функционирования АС и порядку взаимодействия персонала и пользователей АС; </w:t>
            </w:r>
          </w:p>
        </w:tc>
        <w:tc>
          <w:tcPr>
            <w:tcW w:w="12324" w:type="dxa"/>
          </w:tcPr>
          <w:p w:rsidR="00CE3260" w:rsidRDefault="00CE3260" w:rsidP="00665BF4">
            <w:pPr>
              <w:pStyle w:val="Default"/>
              <w:rPr>
                <w:sz w:val="20"/>
                <w:szCs w:val="20"/>
              </w:rPr>
            </w:pPr>
            <w:r w:rsidRPr="00CE3260">
              <w:rPr>
                <w:sz w:val="20"/>
                <w:szCs w:val="20"/>
              </w:rPr>
              <w:t>Создание и функционирование ИАП должно сопровождаться разработкой соответствующей организационно-распорядительной документации, определяющей процесс обработки информации в ИАП, использование ее ресурсов, деятельность обслуживающего персонала, а также порядок взаимодействия пользователей с ИАП таким образом, чтобы в наибольшей степени затруднить или исключить возможность реализации угроз безопасности или снизить размер потерь в случае их реализации</w:t>
            </w:r>
          </w:p>
          <w:p w:rsidR="00CE3260" w:rsidRDefault="00CE3260" w:rsidP="00665BF4">
            <w:pPr>
              <w:pStyle w:val="Default"/>
              <w:rPr>
                <w:sz w:val="20"/>
                <w:szCs w:val="20"/>
              </w:rPr>
            </w:pPr>
          </w:p>
          <w:p w:rsidR="00CE3260" w:rsidRPr="00CE3260" w:rsidRDefault="00CE3260" w:rsidP="00CE3260">
            <w:pPr>
              <w:pStyle w:val="Default"/>
              <w:spacing w:after="44"/>
              <w:rPr>
                <w:sz w:val="20"/>
                <w:szCs w:val="20"/>
                <w:highlight w:val="yellow"/>
              </w:rPr>
            </w:pPr>
            <w:r w:rsidRPr="00CE3260">
              <w:rPr>
                <w:sz w:val="20"/>
                <w:szCs w:val="20"/>
                <w:highlight w:val="yellow"/>
              </w:rPr>
              <w:t xml:space="preserve"> в случае возникновения со стороны функционального подразделения необходимости изменения функциональности системы КХД,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 </w:t>
            </w:r>
          </w:p>
          <w:p w:rsidR="00CE3260" w:rsidRPr="00665BF4" w:rsidRDefault="00CE3260" w:rsidP="00665BF4">
            <w:pPr>
              <w:pStyle w:val="Default"/>
              <w:rPr>
                <w:sz w:val="20"/>
                <w:szCs w:val="20"/>
              </w:rPr>
            </w:pPr>
            <w:r w:rsidRPr="00CE3260">
              <w:rPr>
                <w:sz w:val="20"/>
                <w:szCs w:val="20"/>
                <w:highlight w:val="yellow"/>
              </w:rPr>
              <w:t xml:space="preserve">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</w:t>
            </w:r>
            <w:proofErr w:type="spellStart"/>
            <w:r w:rsidRPr="00CE3260">
              <w:rPr>
                <w:sz w:val="20"/>
                <w:szCs w:val="20"/>
                <w:highlight w:val="yellow"/>
              </w:rPr>
              <w:t>еѐ</w:t>
            </w:r>
            <w:proofErr w:type="spellEnd"/>
            <w:r w:rsidRPr="00CE3260">
              <w:rPr>
                <w:sz w:val="20"/>
                <w:szCs w:val="20"/>
                <w:highlight w:val="yellow"/>
              </w:rPr>
              <w:t xml:space="preserve"> в профилактический режим.</w:t>
            </w:r>
            <w:r w:rsidRPr="00665BF4">
              <w:rPr>
                <w:sz w:val="20"/>
                <w:szCs w:val="20"/>
              </w:rPr>
              <w:t xml:space="preserve"> </w:t>
            </w:r>
          </w:p>
        </w:tc>
      </w:tr>
      <w:tr w:rsidR="00CE3260" w:rsidTr="00CE3260">
        <w:trPr>
          <w:trHeight w:val="543"/>
        </w:trPr>
        <w:tc>
          <w:tcPr>
            <w:tcW w:w="336" w:type="dxa"/>
            <w:vMerge/>
          </w:tcPr>
          <w:p w:rsidR="00CE3260" w:rsidRDefault="00CE3260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CE3260" w:rsidRPr="00267359" w:rsidRDefault="00CE3260" w:rsidP="00212E7F">
            <w:pPr>
              <w:ind w:firstLine="0"/>
            </w:pPr>
          </w:p>
        </w:tc>
        <w:tc>
          <w:tcPr>
            <w:tcW w:w="5333" w:type="dxa"/>
          </w:tcPr>
          <w:p w:rsidR="00CE3260" w:rsidRPr="004D5AFF" w:rsidRDefault="00CE3260" w:rsidP="00CE3260">
            <w:pPr>
              <w:pStyle w:val="Default"/>
            </w:pPr>
            <w:r w:rsidRPr="004D5AFF">
              <w:t>к организации функционирования АС при сбоях, отказах и авари</w:t>
            </w:r>
            <w:r>
              <w:t>ях</w:t>
            </w:r>
          </w:p>
        </w:tc>
        <w:tc>
          <w:tcPr>
            <w:tcW w:w="12324" w:type="dxa"/>
          </w:tcPr>
          <w:p w:rsidR="00CE3260" w:rsidRPr="00665BF4" w:rsidRDefault="00CE3260" w:rsidP="00CE3260">
            <w:pPr>
              <w:pStyle w:val="Default"/>
              <w:spacing w:after="44"/>
              <w:rPr>
                <w:sz w:val="20"/>
                <w:szCs w:val="20"/>
              </w:rPr>
            </w:pPr>
            <w:r w:rsidRPr="00665BF4">
              <w:rPr>
                <w:sz w:val="20"/>
                <w:szCs w:val="20"/>
              </w:rPr>
              <w:t xml:space="preserve"> должна быть предусмотрена система подтверждения легитимности пользователя при просмотре данных; </w:t>
            </w:r>
          </w:p>
          <w:p w:rsidR="00CE3260" w:rsidRPr="00665BF4" w:rsidRDefault="00CE3260" w:rsidP="00CE3260">
            <w:pPr>
              <w:pStyle w:val="Default"/>
              <w:spacing w:after="44"/>
              <w:rPr>
                <w:sz w:val="20"/>
                <w:szCs w:val="20"/>
              </w:rPr>
            </w:pPr>
            <w:r w:rsidRPr="00665BF4">
              <w:rPr>
                <w:sz w:val="20"/>
                <w:szCs w:val="20"/>
              </w:rPr>
              <w:t xml:space="preserve"> для всех пользователей должна быть запрещена возможность удаления </w:t>
            </w:r>
            <w:proofErr w:type="spellStart"/>
            <w:r w:rsidRPr="00665BF4">
              <w:rPr>
                <w:sz w:val="20"/>
                <w:szCs w:val="20"/>
              </w:rPr>
              <w:t>преднастроенных</w:t>
            </w:r>
            <w:proofErr w:type="spellEnd"/>
            <w:r w:rsidRPr="00665BF4">
              <w:rPr>
                <w:sz w:val="20"/>
                <w:szCs w:val="20"/>
              </w:rPr>
              <w:t xml:space="preserve"> объектов и отчетности; </w:t>
            </w:r>
          </w:p>
          <w:p w:rsidR="00CE3260" w:rsidRPr="00665BF4" w:rsidRDefault="00CE3260" w:rsidP="00CE3260">
            <w:pPr>
              <w:pStyle w:val="Default"/>
              <w:rPr>
                <w:sz w:val="20"/>
                <w:szCs w:val="20"/>
              </w:rPr>
            </w:pPr>
            <w:r w:rsidRPr="00665BF4">
              <w:rPr>
                <w:sz w:val="20"/>
                <w:szCs w:val="20"/>
              </w:rPr>
              <w:t> для снижения ошибочных действий пользователей должно быть разработано полное и доступное руководство пользователя</w:t>
            </w:r>
          </w:p>
        </w:tc>
      </w:tr>
      <w:tr w:rsidR="00CE3260" w:rsidTr="00CE3260">
        <w:trPr>
          <w:trHeight w:val="565"/>
        </w:trPr>
        <w:tc>
          <w:tcPr>
            <w:tcW w:w="336" w:type="dxa"/>
            <w:vMerge/>
          </w:tcPr>
          <w:p w:rsidR="00CE3260" w:rsidRDefault="00CE3260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CE3260" w:rsidRPr="00267359" w:rsidRDefault="00CE3260" w:rsidP="00212E7F">
            <w:pPr>
              <w:ind w:firstLine="0"/>
            </w:pPr>
          </w:p>
        </w:tc>
        <w:tc>
          <w:tcPr>
            <w:tcW w:w="5333" w:type="dxa"/>
          </w:tcPr>
          <w:p w:rsidR="00CE3260" w:rsidRPr="004D5AFF" w:rsidRDefault="00CE3260" w:rsidP="00CE3260">
            <w:pPr>
              <w:pStyle w:val="Default"/>
            </w:pPr>
            <w:r w:rsidRPr="004D5AFF">
              <w:t>к порядку обеспечения нормативными документами, необходимыми для разработки АС</w:t>
            </w:r>
          </w:p>
        </w:tc>
        <w:tc>
          <w:tcPr>
            <w:tcW w:w="12324" w:type="dxa"/>
          </w:tcPr>
          <w:p w:rsidR="00CE3260" w:rsidRPr="00665BF4" w:rsidRDefault="00CE3260" w:rsidP="00665BF4">
            <w:pPr>
              <w:pStyle w:val="Default"/>
              <w:rPr>
                <w:sz w:val="20"/>
                <w:szCs w:val="20"/>
              </w:rPr>
            </w:pPr>
          </w:p>
        </w:tc>
      </w:tr>
      <w:tr w:rsidR="00CE3260" w:rsidTr="00E57A09">
        <w:trPr>
          <w:trHeight w:val="885"/>
        </w:trPr>
        <w:tc>
          <w:tcPr>
            <w:tcW w:w="336" w:type="dxa"/>
            <w:vMerge/>
          </w:tcPr>
          <w:p w:rsidR="00CE3260" w:rsidRDefault="00CE3260" w:rsidP="00212E7F">
            <w:pPr>
              <w:ind w:firstLine="0"/>
            </w:pPr>
          </w:p>
        </w:tc>
        <w:tc>
          <w:tcPr>
            <w:tcW w:w="3540" w:type="dxa"/>
            <w:vMerge/>
          </w:tcPr>
          <w:p w:rsidR="00CE3260" w:rsidRPr="00267359" w:rsidRDefault="00CE3260" w:rsidP="00212E7F">
            <w:pPr>
              <w:ind w:firstLine="0"/>
            </w:pPr>
          </w:p>
        </w:tc>
        <w:tc>
          <w:tcPr>
            <w:tcW w:w="5333" w:type="dxa"/>
          </w:tcPr>
          <w:p w:rsidR="00CE3260" w:rsidRPr="004D5AFF" w:rsidRDefault="00CE3260" w:rsidP="00CE3260">
            <w:pPr>
              <w:pStyle w:val="Default"/>
            </w:pPr>
          </w:p>
        </w:tc>
        <w:tc>
          <w:tcPr>
            <w:tcW w:w="12324" w:type="dxa"/>
          </w:tcPr>
          <w:p w:rsidR="00CE3260" w:rsidRPr="00665BF4" w:rsidRDefault="00CE3260" w:rsidP="00665BF4">
            <w:pPr>
              <w:pStyle w:val="Default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8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методическому</w:t>
            </w:r>
          </w:p>
        </w:tc>
        <w:tc>
          <w:tcPr>
            <w:tcW w:w="5333" w:type="dxa"/>
          </w:tcPr>
          <w:p w:rsidR="000454CA" w:rsidRPr="004D5AFF" w:rsidRDefault="000454CA" w:rsidP="000454CA">
            <w:pPr>
              <w:pStyle w:val="Default"/>
              <w:numPr>
                <w:ilvl w:val="0"/>
                <w:numId w:val="7"/>
              </w:numPr>
            </w:pPr>
            <w:r w:rsidRPr="004D5AFF">
              <w:t xml:space="preserve">перечень применяемых при разработке и функционировании АС нормативно-технических документов (стандартов, нормативов, методик, профилей и т.п.); </w:t>
            </w:r>
          </w:p>
          <w:p w:rsidR="00212E7F" w:rsidRDefault="000454CA" w:rsidP="000454CA">
            <w:pPr>
              <w:pStyle w:val="Default"/>
              <w:numPr>
                <w:ilvl w:val="0"/>
                <w:numId w:val="7"/>
              </w:numPr>
            </w:pPr>
            <w:r w:rsidRPr="00FD3432">
              <w:t>порядок</w:t>
            </w:r>
            <w:r w:rsidRPr="004D5AFF">
              <w:rPr>
                <w:b/>
              </w:rPr>
              <w:t xml:space="preserve"> </w:t>
            </w:r>
            <w:r w:rsidRPr="001D3DD4">
              <w:t>и правила обеспечения разработчиков АС нормативно-технической документацией</w:t>
            </w:r>
          </w:p>
        </w:tc>
        <w:tc>
          <w:tcPr>
            <w:tcW w:w="12324" w:type="dxa"/>
          </w:tcPr>
          <w:p w:rsidR="0070784B" w:rsidRPr="0070784B" w:rsidRDefault="0070784B" w:rsidP="0070784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70784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Необходимо разработать несколько типов руководств: </w:t>
            </w:r>
          </w:p>
          <w:p w:rsidR="0070784B" w:rsidRPr="0070784B" w:rsidRDefault="0070784B" w:rsidP="0070784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70784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руководство пользователя для администраторов ресурса; </w:t>
            </w:r>
          </w:p>
          <w:p w:rsidR="0070784B" w:rsidRPr="0070784B" w:rsidRDefault="0070784B" w:rsidP="0070784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70784B">
              <w:rPr>
                <w:color w:val="000000"/>
                <w:sz w:val="20"/>
                <w:szCs w:val="20"/>
                <w:highlight w:val="yellow"/>
                <w:lang w:eastAsia="en-US"/>
              </w:rPr>
              <w:t> руководство пользователя для клиентов сервиса</w:t>
            </w:r>
            <w:r w:rsidRPr="0070784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212E7F" w:rsidRDefault="00212E7F" w:rsidP="00212E7F">
            <w:pPr>
              <w:ind w:firstLine="0"/>
            </w:pPr>
          </w:p>
        </w:tc>
      </w:tr>
    </w:tbl>
    <w:p w:rsidR="007D13AB" w:rsidRDefault="007D13AB" w:rsidP="00212E7F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to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AD3"/>
    <w:multiLevelType w:val="hybridMultilevel"/>
    <w:tmpl w:val="99F833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E291C"/>
    <w:multiLevelType w:val="hybridMultilevel"/>
    <w:tmpl w:val="911A3E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60178"/>
    <w:multiLevelType w:val="hybridMultilevel"/>
    <w:tmpl w:val="2A28A4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014EB"/>
    <w:multiLevelType w:val="hybridMultilevel"/>
    <w:tmpl w:val="83302C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A6316A"/>
    <w:multiLevelType w:val="hybridMultilevel"/>
    <w:tmpl w:val="EC368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B67164"/>
    <w:multiLevelType w:val="hybridMultilevel"/>
    <w:tmpl w:val="9800C5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262DB6"/>
    <w:multiLevelType w:val="hybridMultilevel"/>
    <w:tmpl w:val="CF36C2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9B3442"/>
    <w:multiLevelType w:val="multilevel"/>
    <w:tmpl w:val="E2DCAA8E"/>
    <w:lvl w:ilvl="0">
      <w:start w:val="1"/>
      <w:numFmt w:val="bullet"/>
      <w:pStyle w:val="341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pStyle w:val="342"/>
      <w:suff w:val="space"/>
      <w:lvlText w:val="–"/>
      <w:lvlJc w:val="left"/>
      <w:pPr>
        <w:ind w:left="709" w:firstLine="482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43"/>
      <w:suff w:val="space"/>
      <w:lvlText w:val="–"/>
      <w:lvlJc w:val="left"/>
      <w:pPr>
        <w:ind w:left="1191" w:firstLine="482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BC"/>
    <w:rsid w:val="000454CA"/>
    <w:rsid w:val="000F3464"/>
    <w:rsid w:val="00212E7F"/>
    <w:rsid w:val="00267359"/>
    <w:rsid w:val="002F5A64"/>
    <w:rsid w:val="00345BDE"/>
    <w:rsid w:val="003B37FE"/>
    <w:rsid w:val="00536DBC"/>
    <w:rsid w:val="00587AB0"/>
    <w:rsid w:val="00665BF4"/>
    <w:rsid w:val="0070784B"/>
    <w:rsid w:val="00743F01"/>
    <w:rsid w:val="00781DA1"/>
    <w:rsid w:val="007D13AB"/>
    <w:rsid w:val="0084168E"/>
    <w:rsid w:val="00A75A1C"/>
    <w:rsid w:val="00B62EBF"/>
    <w:rsid w:val="00B969F4"/>
    <w:rsid w:val="00CE3260"/>
    <w:rsid w:val="00DA61D4"/>
    <w:rsid w:val="00E57A09"/>
    <w:rsid w:val="00EF241F"/>
    <w:rsid w:val="00F8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E504"/>
  <w15:chartTrackingRefBased/>
  <w15:docId w15:val="{255DE658-E3B9-4164-8BDC-61689651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E7F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0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Hyperlink"/>
    <w:uiPriority w:val="99"/>
    <w:rsid w:val="00B62EBF"/>
    <w:rPr>
      <w:color w:val="0000FF"/>
      <w:u w:val="single"/>
    </w:rPr>
  </w:style>
  <w:style w:type="paragraph" w:customStyle="1" w:styleId="341">
    <w:name w:val="34П_Список_Марк_1"/>
    <w:basedOn w:val="a"/>
    <w:qFormat/>
    <w:rsid w:val="00B62EBF"/>
    <w:pPr>
      <w:numPr>
        <w:numId w:val="8"/>
      </w:numPr>
    </w:pPr>
    <w:rPr>
      <w:rFonts w:ascii="Arial" w:hAnsi="Arial"/>
      <w:sz w:val="22"/>
      <w:szCs w:val="20"/>
    </w:rPr>
  </w:style>
  <w:style w:type="paragraph" w:customStyle="1" w:styleId="342">
    <w:name w:val="34П_Список_Марк_2"/>
    <w:basedOn w:val="a"/>
    <w:qFormat/>
    <w:rsid w:val="00B62EBF"/>
    <w:pPr>
      <w:numPr>
        <w:ilvl w:val="1"/>
        <w:numId w:val="8"/>
      </w:numPr>
    </w:pPr>
    <w:rPr>
      <w:rFonts w:ascii="Arial" w:hAnsi="Arial"/>
      <w:sz w:val="22"/>
      <w:szCs w:val="20"/>
      <w:lang w:eastAsia="x-none"/>
    </w:rPr>
  </w:style>
  <w:style w:type="paragraph" w:customStyle="1" w:styleId="343">
    <w:name w:val="34П_Список_Марк_3"/>
    <w:basedOn w:val="a"/>
    <w:qFormat/>
    <w:rsid w:val="00B62EBF"/>
    <w:pPr>
      <w:numPr>
        <w:ilvl w:val="2"/>
        <w:numId w:val="8"/>
      </w:numPr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17</cp:revision>
  <dcterms:created xsi:type="dcterms:W3CDTF">2022-12-18T16:51:00Z</dcterms:created>
  <dcterms:modified xsi:type="dcterms:W3CDTF">2022-12-20T15:58:00Z</dcterms:modified>
</cp:coreProperties>
</file>