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00"/>
        <w:jc w:val="center"/>
      </w:pPr>
      <w:r>
        <w:rPr>
          <w:rFonts w:ascii="Arial" w:cs="Arial" w:eastAsia="Arial" w:hAnsi="Arial"/>
          <w:b/>
          <w:bCs/>
          <w:color w:val="2E4057"/>
          <w:sz w:val="52"/>
          <w:szCs w:val="52"/>
        </w:rPr>
        <w:t xml:space="preserve">DUPEZ v4.1.0</w:t>
      </w:r>
    </w:p>
    <w:p>
      <w:pPr>
        <w:spacing w:after="200"/>
        <w:jc w:val="center"/>
      </w:pPr>
      <w:r>
        <w:rPr>
          <w:rFonts w:ascii="Arial" w:cs="Arial" w:eastAsia="Arial" w:hAnsi="Arial"/>
          <w:color w:val="3A5A7C"/>
          <w:sz w:val="36"/>
          <w:szCs w:val="36"/>
        </w:rPr>
        <w:t xml:space="preserve">Code Quality Audit Report</w:t>
      </w:r>
    </w:p>
    <w:p>
      <w:pPr>
        <w:pBdr>
          <w:bottom w:val="single" w:color="2E4057" w:sz="6" w:space="8"/>
        </w:pBdr>
        <w:spacing w:after="400"/>
        <w:jc w:val="center"/>
      </w:pPr>
      <w:r>
        <w:rPr>
          <w:rFonts w:ascii="Arial" w:cs="Arial" w:eastAsia="Arial" w:hAnsi="Arial"/>
          <w:color w:val="666666"/>
          <w:sz w:val="20"/>
          <w:szCs w:val="20"/>
        </w:rPr>
        <w:t xml:space="preserve">Branch: v4.1.0-optimization  |  Date: April 8, 2026  |  Passes: 2 (0 rewrites on Pass 2)</w:t>
      </w:r>
    </w:p>
    <w:p>
      <w:pPr>
        <w:pStyle w:val="Heading1"/>
      </w:pPr>
      <w:r>
        <w:t xml:space="preserve">Executive Summary</w:t>
      </w:r>
    </w:p>
    <w:p>
      <w:pPr>
        <w:spacing w:after="120"/>
      </w:pPr>
      <w:r>
        <w:t xml:space="preserve">This report documents a comprehensive code quality audit of the DupeZ v4.1.0 codebase. 14 core Python files were evaluated across 6 dimensions (correctness, security, performance, maintainability, readability, structure) on a 0–10 scale. Files scoring below 8/10 were rewritten. The audit ran for 2 passes: Pass 1 rewrote all 14 files; Pass 2 confirmed all files now score ≥8/10, producing zero additional rewrites.</w:t>
      </w:r>
    </w:p>
    <w:p>
      <w:pPr>
        <w:spacing w:after="120"/>
      </w:pPr>
      <w:r>
        <w:t xml:space="preserve">Key outcomes: 2 critical bugs fixed (Python name mangling, input dict mutation), 3 thread-safety issues resolved, cross-file constant duplication eliminated, and UTF-8 encoding enforced on all file I/O. Total diff: +2,510 / −1,851 lines across 14 files.</w:t>
      </w:r>
    </w:p>
    <w:p>
      <w:pPr>
        <w:pStyle w:val="Heading1"/>
      </w:pPr>
      <w:r>
        <w:t xml:space="preserve">Methodology</w:t>
      </w:r>
    </w:p>
    <w:p>
      <w:pPr>
        <w:spacing w:after="120"/>
      </w:pPr>
      <w:r>
        <w:t xml:space="preserve">Each file was scored 0–10 across 6 dimensions: correctness (bugs, logic errors), security (input validation, privilege handling), performance (unnecessary allocations, blocking), maintainability (coupling, DRY, type annotations), readability (naming, docstrings, comments), and structure (module organization, separation of concerns). Any file averaging below 8.0 was rewritten. The process repeated until a full pass produced zero rewrites.</w:t>
      </w:r>
    </w:p>
    <w:p>
      <w:pPr>
        <w:spacing w:after="120"/>
      </w:pPr>
      <w:r>
        <w:t xml:space="preserve">Scope exclusions: GUI widget files (~6k lines of PyQt6 layout code), GPC controller scripts (~1.1k lines), and the two large engine files (clumsy_network_disruptor.py at 1,121 lines, native_divert_engine.py at 1,060 lines) were audited but not rewritten due to the disproportionate risk/reward ratio for UI boilerplate and complex ctypes interop code.</w:t>
      </w:r>
    </w:p>
    <w:p>
      <w:pPr>
        <w:pStyle w:val="Heading1"/>
      </w:pPr>
      <w:r>
        <w:t xml:space="preserve">Final Scores (Post-Rewrite)</w:t>
      </w:r>
    </w:p>
    <w:p>
      <w:pPr>
        <w:spacing w:after="200"/>
      </w:pPr>
      <w:r>
        <w:t xml:space="preserve">All 14 files now meet or exceed the 8.0 minimum threshold. Average score across all files: 8.7/10.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900"/>
        <w:gridCol w:w="900"/>
        <w:gridCol w:w="10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Corr</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Sec</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Perf</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Maint</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Struct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app/utils/helpers.py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app/firewall/blocker.py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app/core/data_persistence.py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app/logs/logger.py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app/core/state.py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app/core/controller.py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app/core/scheduler.py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app/core/profiles.py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app/core/updater.py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app/network/shared.py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app/network/device_scan.py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app/network/enhanced_scanner.py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app/main.py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app/cli.py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r>
    </w:tbl>
    <w:p>
      <w:r>
        <w:br w:type="page"/>
      </w:r>
    </w:p>
    <w:p>
      <w:pPr>
        <w:pStyle w:val="Heading1"/>
      </w:pPr>
      <w:r>
        <w:t xml:space="preserve">Bugs Found and Fixed</w:t>
      </w:r>
    </w:p>
    <w:p>
      <w:pPr>
        <w:spacing w:after="200"/>
      </w:pPr>
      <w:r>
        <w:t xml:space="preserve">The audit uncovered 9 distinct issues across 7 files, including 2 critical bugs that would cause silent failures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000"/>
        <w:gridCol w:w="2660"/>
      </w:tblGrid>
      <w:tr>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b/>
                <w:bCs/>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helpers.py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Python name mangling (__log_error unreachable)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Renamed to _log_error</w:t>
            </w:r>
          </w:p>
        </w:tc>
      </w:tr>
      <w:tr>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b/>
                <w:bCs/>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scheduler.py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from_dict mutates caller dict via .pop()</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Changed to .get()</w:t>
            </w:r>
          </w:p>
        </w:tc>
      </w:tr>
      <w:tr>
        <w:tc>
          <w:tcPr>
            <w:tcW w:type="dxa" w:w="11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blocker.py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netsh success check: only timeout, not returncode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Check returncode == 0</w:t>
            </w:r>
          </w:p>
        </w:tc>
      </w:tr>
      <w:tr>
        <w:tc>
          <w:tcPr>
            <w:tcW w:type="dxa" w:w="11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controller.py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Hardcoded 30s scan interval ignores settings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Read settings.scan_interval</w:t>
            </w:r>
          </w:p>
        </w:tc>
      </w:tr>
      <w:tr>
        <w:tc>
          <w:tcPr>
            <w:tcW w:type="dxa" w:w="11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data_persistence.py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get_data_info reads shared state without lock</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Acquire _lock first</w:t>
            </w:r>
          </w:p>
        </w:tc>
      </w:tr>
      <w:tr>
        <w:tc>
          <w:tcPr>
            <w:tcW w:type="dxa" w:w="11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logger.py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Stats counters unprotected across threads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Added _stats_lock</w:t>
            </w:r>
          </w:p>
        </w:tc>
      </w:tr>
      <w:tr>
        <w:tc>
          <w:tcPr>
            <w:tcW w:type="dxa" w:w="11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blocker.py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blocked_ips set unprotected across threads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Added threading.Lock</w:t>
            </w:r>
          </w:p>
        </w:tc>
      </w:tr>
      <w:tr>
        <w:tc>
          <w:tcPr>
            <w:tcW w:type="dxa" w:w="11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blocker.py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netsh wildcard name= unsupported, silent fail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Enumerate with name=all</w:t>
            </w:r>
          </w:p>
        </w:tc>
      </w:tr>
      <w:tr>
        <w:tc>
          <w:tcPr>
            <w:tcW w:type="dxa" w:w="11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r>
              <w:rPr>
                <w:rFonts w:ascii="Arial" w:cs="Arial" w:eastAsia="Arial" w:hAnsi="Arial"/>
                <w:b/>
                <w:bCs/>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 files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_NO_WINDOW / is_admin() duplicated across codebase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Single source in helpers.py</w:t>
            </w:r>
          </w:p>
        </w:tc>
      </w:tr>
    </w:tbl>
    <w:p>
      <w:pPr>
        <w:pStyle w:val="Heading1"/>
      </w:pPr>
      <w:r>
        <w:t xml:space="preserve">Cross-Cutting Improvements</w:t>
      </w:r>
    </w:p>
    <w:p>
      <w:pPr>
        <w:pStyle w:val="Heading2"/>
      </w:pPr>
      <w:r>
        <w:t xml:space="preserve">Constant Deduplication</w:t>
      </w:r>
    </w:p>
    <w:p>
      <w:pPr>
        <w:spacing w:after="120"/>
      </w:pPr>
      <w:r>
        <w:t xml:space="preserve">is_admin() was independently implemented in 4 files (helpers.py, blocker.py, main.py, cli.py) with slight variations. _NO_WINDOW was computed in 4 files (helpers.py, blocker.py, device_scan.py, enhanced_scanner.py). Both are now defined once in app/utils/helpers.py and imported everywhere else, eliminating ~40 lines of duplicated logic and ensuring consistent behavior.</w:t>
      </w:r>
    </w:p>
    <w:p>
      <w:pPr>
        <w:pStyle w:val="Heading2"/>
      </w:pPr>
      <w:r>
        <w:t xml:space="preserve">UTF-8 Encoding Enforcement</w:t>
      </w:r>
    </w:p>
    <w:p>
      <w:pPr>
        <w:spacing w:after="120"/>
      </w:pPr>
      <w:r>
        <w:t xml:space="preserve">6 modules had file open() calls without explicit encoding, defaulting to the platform locale (cp1252 on Windows). All file I/O now specifies encoding='utf-8' to prevent mojibake with international characters in device hostnames, log messages, and user profiles.</w:t>
      </w:r>
    </w:p>
    <w:p>
      <w:pPr>
        <w:pStyle w:val="Heading2"/>
      </w:pPr>
      <w:r>
        <w:t xml:space="preserve">Thread Safety</w:t>
      </w:r>
    </w:p>
    <w:p>
      <w:pPr>
        <w:spacing w:after="120"/>
      </w:pPr>
      <w:r>
        <w:t xml:space="preserve">Three modules had unprotected shared state accessed from multiple threads: logger.py (error/warning counters and performance_data dict), blocker.py (blocked_ips set in NetworkBlocker), and data_persistence.py (get_data_info reading _dirty_data and _data_cache). All now use appropriate locks. The state.py observer pattern was documented: snapshot under lock, dispatch outside lock to avoid deadlocks.</w:t>
      </w:r>
    </w:p>
    <w:p>
      <w:pPr>
        <w:pStyle w:val="Heading2"/>
      </w:pPr>
      <w:r>
        <w:t xml:space="preserve">Type Annotations</w:t>
      </w:r>
    </w:p>
    <w:p>
      <w:pPr>
        <w:spacing w:after="120"/>
      </w:pPr>
      <w:r>
        <w:t xml:space="preserve">All 14 files now have complete type annotations on every public function signature, return types, and key instance variables. This improves IDE support, catches type errors at development time, and serves as inline documentation.</w:t>
      </w:r>
    </w:p>
    <w:p>
      <w:pPr>
        <w:pStyle w:val="Heading2"/>
      </w:pPr>
      <w:r>
        <w:t xml:space="preserve">Atomic File Writes</w:t>
      </w:r>
    </w:p>
    <w:p>
      <w:pPr>
        <w:spacing w:after="120"/>
      </w:pPr>
      <w:r>
        <w:t xml:space="preserve">The tmp → fsync → os.replace pattern was standardized across all modules that persist data (data_persistence.py, state.py, profiles.py, scheduler.py). Temp file cleanup on failure was made consistent: os.unlink(tmp_path) with except OSError: pass, or Path.unlink(missing_ok=True).</w:t>
      </w:r>
    </w:p>
    <w:p>
      <w:pPr>
        <w:pStyle w:val="Heading1"/>
      </w:pPr>
      <w:r>
        <w:t xml:space="preserve">Files Audited but Not Rewritten</w:t>
      </w:r>
    </w:p>
    <w:p>
      <w:pPr>
        <w:spacing w:after="120"/>
      </w:pPr>
      <w:r>
        <w:t xml:space="preserve">The following files were reviewed and scored ~7.5/10 but were not rewritten because they are primarily UI boilerplate, plugin infrastructure, or experimental features where the risk of regression outweighed the marginal quality gain:</w:t>
      </w:r>
    </w:p>
    <w:p>
      <w:pPr>
        <w:pStyle w:val="ListParagraph"/>
        <w:numPr>
          <w:ilvl w:val="0"/>
          <w:numId w:val="2"/>
        </w:numPr>
        <w:spacing w:after="60"/>
      </w:pPr>
      <w:r>
        <w:rPr>
          <w:sz w:val="20"/>
          <w:szCs w:val="20"/>
        </w:rPr>
        <w:t xml:space="preserve">app/plugins/base.py — clean ABC hierarchy, minor annotation gaps</w:t>
      </w:r>
    </w:p>
    <w:p>
      <w:pPr>
        <w:pStyle w:val="ListParagraph"/>
        <w:numPr>
          <w:ilvl w:val="0"/>
          <w:numId w:val="2"/>
        </w:numPr>
        <w:spacing w:after="60"/>
      </w:pPr>
      <w:r>
        <w:rPr>
          <w:sz w:val="20"/>
          <w:szCs w:val="20"/>
        </w:rPr>
        <w:t xml:space="preserve">app/plugins/loader.py — proper security (path traversal prevention), good error handling</w:t>
      </w:r>
    </w:p>
    <w:p>
      <w:pPr>
        <w:pStyle w:val="ListParagraph"/>
        <w:numPr>
          <w:ilvl w:val="0"/>
          <w:numId w:val="2"/>
        </w:numPr>
        <w:spacing w:after="60"/>
      </w:pPr>
      <w:r>
        <w:rPr>
          <w:sz w:val="20"/>
          <w:szCs w:val="20"/>
        </w:rPr>
        <w:t xml:space="preserve">app/themes/theme_manager.py — functional UI theming module</w:t>
      </w:r>
    </w:p>
    <w:p>
      <w:pPr>
        <w:pStyle w:val="ListParagraph"/>
        <w:numPr>
          <w:ilvl w:val="0"/>
          <w:numId w:val="2"/>
        </w:numPr>
        <w:spacing w:after="60"/>
      </w:pPr>
      <w:r>
        <w:rPr>
          <w:sz w:val="20"/>
          <w:szCs w:val="20"/>
        </w:rPr>
        <w:t xml:space="preserve">app/gui/hotkey.py — clean cooldown pattern, functional</w:t>
      </w:r>
    </w:p>
    <w:p>
      <w:pPr>
        <w:pStyle w:val="ListParagraph"/>
        <w:numPr>
          <w:ilvl w:val="0"/>
          <w:numId w:val="2"/>
        </w:numPr>
        <w:spacing w:after="60"/>
      </w:pPr>
      <w:r>
        <w:rPr>
          <w:sz w:val="20"/>
          <w:szCs w:val="20"/>
        </w:rPr>
        <w:t xml:space="preserve">app/ai/smart_engine.py — experimental feature, clean dataclass pattern</w:t>
      </w:r>
    </w:p>
    <w:p>
      <w:pPr>
        <w:pStyle w:val="ListParagraph"/>
        <w:numPr>
          <w:ilvl w:val="0"/>
          <w:numId w:val="2"/>
        </w:numPr>
        <w:spacing w:after="60"/>
      </w:pPr>
      <w:r>
        <w:rPr>
          <w:sz w:val="20"/>
          <w:szCs w:val="20"/>
        </w:rPr>
        <w:t xml:space="preserve">app/gui/*.py (~6k lines) — PyQt6 widget/layout code, functional</w:t>
      </w:r>
    </w:p>
    <w:p>
      <w:pPr>
        <w:pStyle w:val="ListParagraph"/>
        <w:numPr>
          <w:ilvl w:val="0"/>
          <w:numId w:val="2"/>
        </w:numPr>
        <w:spacing w:after="60"/>
      </w:pPr>
      <w:r>
        <w:rPr>
          <w:sz w:val="20"/>
          <w:szCs w:val="20"/>
        </w:rPr>
        <w:t xml:space="preserve">app/gpc/*.py (~1.1k lines) — controller scripting, lower priority</w:t>
      </w:r>
    </w:p>
    <w:p>
      <w:pPr>
        <w:pStyle w:val="ListParagraph"/>
        <w:numPr>
          <w:ilvl w:val="0"/>
          <w:numId w:val="2"/>
        </w:numPr>
        <w:spacing w:after="60"/>
      </w:pPr>
      <w:r>
        <w:rPr>
          <w:sz w:val="20"/>
          <w:szCs w:val="20"/>
        </w:rPr>
        <w:t xml:space="preserve">app/firewall/clumsy_network_disruptor.py (1,121 lines) — complex engine, no critical bugs</w:t>
      </w:r>
    </w:p>
    <w:p>
      <w:pPr>
        <w:pStyle w:val="ListParagraph"/>
        <w:numPr>
          <w:ilvl w:val="0"/>
          <w:numId w:val="2"/>
        </w:numPr>
        <w:spacing w:after="60"/>
      </w:pPr>
      <w:r>
        <w:rPr>
          <w:sz w:val="20"/>
          <w:szCs w:val="20"/>
        </w:rPr>
        <w:t xml:space="preserve">app/firewall/native_divert_engine.py (1,060 lines) — ctypes WinDivert interop, no critical bugs</w:t>
      </w:r>
    </w:p>
    <w:p>
      <w:pPr>
        <w:pStyle w:val="Heading1"/>
      </w:pPr>
      <w:r>
        <w:t xml:space="preserve">Conclusion</w:t>
      </w:r>
    </w:p>
    <w:p>
      <w:pPr>
        <w:spacing w:after="120"/>
      </w:pPr>
      <w:r>
        <w:t xml:space="preserve">The v4.1.0 optimization audit is complete. All 14 core Python files now score ≥8.0/10 across all dimensions. Two critical bugs were fixed that would have caused silent failures (name mangling making error logging unreachable, and input mutation corrupting caller state in the macro system). The codebase is now significantly more maintainable with single-source constants, consistent threading patterns, and complete type coverage.</w:t>
      </w:r>
    </w:p>
    <w:p>
      <w:pPr>
        <w:spacing w:after="120"/>
      </w:pPr>
      <w:r>
        <w:t xml:space="preserve">Recommended next steps: (1) address the two large engine files in a future pass when disruption logic changes are planned, (2) add unit tests for the scheduler and profile systems, (3) consider a GUI-layer audit if the UI code sees significant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DupeZ v4.1.0 Code Quality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2026-04-08T18:51:53.652Z</dcterms:created>
  <dcterms:modified xsi:type="dcterms:W3CDTF">2026-04-08T18:51:53.652Z</dcterms:modified>
</cp:coreProperties>
</file>

<file path=docProps/custom.xml><?xml version="1.0" encoding="utf-8"?>
<Properties xmlns="http://schemas.openxmlformats.org/officeDocument/2006/custom-properties" xmlns:vt="http://schemas.openxmlformats.org/officeDocument/2006/docPropsVTypes"/>
</file>