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1d3xy6yaodsc" w:id="0"/>
      <w:bookmarkEnd w:id="0"/>
      <w:r w:rsidDel="00000000" w:rsidR="00000000" w:rsidRPr="00000000">
        <w:rPr>
          <w:u w:val="single"/>
          <w:rtl w:val="0"/>
        </w:rPr>
        <w:t xml:space="preserve">Cahier des Charges - PI4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PREMIÈRE SEMAINE 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implémentation de fonctions basiques qui permettent de faire fonctionner le jeu.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FAIT 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Classes créées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Joueur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Jeu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TaquinLanceur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Plateau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Fonctions créées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mouvement_case (davy)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victoirePlateau (davy)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jeuGagner (ibrahima)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tri, conversion (alaia)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estSoluble (alaia)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melangerTab (olivier)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tabNombreAleatoire (olivier)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affichagePlateau (louis)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Remarque du prof 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il appuie sur la pédale de frein ^^(nous nous sommes précipitée)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voir une autre manière d’implémenter une fonction pour pouvoir jouer sans qu’il y ait pour autant une cas vide avec l’algo de “serpent”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DEUXIÈME SEMAINE 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documentation sur les algos de parcours vue avec le prof et réflexion sur l’algorithme de “serpent”.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FAIT 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iscussion sur les différentes implémentations déjà faite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Discussion sur l’algorithme de “serpent”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Discussion et lecture des notes envoyées par le prof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À REVOIR (ce que l’on demandera au prof) 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algorithme de “serpent”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problème de Sam Loyd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algos de parcours rapide (a* , drishka ,etcc)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Implémentations envisageables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Tableau à deux dimensions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 sans représentation de la case vide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algorithme de Dijkstra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Liens visités :</w:t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http://villemin.gerard.free.fr/Puzzle/Taquin.htm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http://images.math.cnrs.fr/Le-jeu-de-taquin-du-cote-de-chez-Galois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http://www.pierreaudibert.fr/tra/taquin.pdf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matrice d’adjacence d’un graphe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Théorie des graphes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_____     ____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      \  |  o | 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|/ ___\| 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|_________/     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|_|_| |_|_|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yallouz.arie.free.fr/terminale_cours/graphes/graphes.php" TargetMode="External"/><Relationship Id="rId9" Type="http://schemas.openxmlformats.org/officeDocument/2006/relationships/hyperlink" Target="http://www.pierreaudibert.fr/tra/taquin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yallouz.arie.free.fr/terminale_cours/graphes/graphes.php?page=g3" TargetMode="External"/><Relationship Id="rId7" Type="http://schemas.openxmlformats.org/officeDocument/2006/relationships/hyperlink" Target="http://villemin.gerard.free.fr/Puzzle/Taquin.htm" TargetMode="External"/><Relationship Id="rId8" Type="http://schemas.openxmlformats.org/officeDocument/2006/relationships/hyperlink" Target="http://images.math.cnrs.fr/Le-jeu-de-taquin-du-cote-de-chez-Galo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