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UC21: Active /Inactive câu hỏi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3600"/>
        <w:gridCol w:w="696"/>
        <w:gridCol w:w="4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Active / Inactive câu hỏi thành công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Actor  tra cứu câu hỏi cần active/inactive và click vào nút “active” hoặc nút “ inactive”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4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Kiểm tra quyền hạn của người dùng sau đó sẽ thực hiện hành động tương ứng(active/inactive)</w:t>
            </w:r>
          </w:p>
        </w:tc>
      </w:tr>
    </w:tbl>
    <w:p>
      <w:pPr>
        <w:pStyle w:val="2"/>
        <w:numPr>
          <w:ilvl w:val="1"/>
          <w:numId w:val="1"/>
        </w:numPr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UC22: Xem câu hỏi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3600"/>
        <w:gridCol w:w="696"/>
        <w:gridCol w:w="4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bookmarkStart w:id="0" w:name="_GoBack"/>
            <w:bookmarkEnd w:id="0"/>
            <w:r>
              <w:rPr>
                <w:rFonts w:cs="Arial"/>
                <w:b/>
              </w:rPr>
              <w:t xml:space="preserve"> xem câu hỏi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Actor đăng nhập vào hệ thống tiến hành tra cứu câu hỏi cần xem và click vào nút “xem”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4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Kiểm tra thông tin đăng nhập và hiển thị câu hỏi cho người xem</w:t>
            </w:r>
          </w:p>
        </w:tc>
      </w:tr>
    </w:tbl>
    <w:p/>
    <w:p>
      <w:pPr>
        <w:pStyle w:val="2"/>
        <w:numPr>
          <w:ilvl w:val="1"/>
          <w:numId w:val="1"/>
        </w:numPr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UC23: Tra cứu câu hỏi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3600"/>
        <w:gridCol w:w="696"/>
        <w:gridCol w:w="4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Main Flow: tra cứu câu hỏi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Actor đăng nhập và vào thanh tìm kiếm ghi thông tin câu hỏi cần tìm sau đó chọn nút “tìm” nhầm tra cứu câu hỏi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4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Xác nhận thông tin actor và hiền thị dữ liệu câu hỏi cho actor</w:t>
            </w:r>
          </w:p>
        </w:tc>
      </w:tr>
    </w:tbl>
    <w:p>
      <w:pPr>
        <w:pStyle w:val="2"/>
        <w:numPr>
          <w:ilvl w:val="1"/>
          <w:numId w:val="1"/>
        </w:numPr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UC24: Xem thống kê câu hỏi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2969"/>
        <w:gridCol w:w="690"/>
        <w:gridCol w:w="5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 </w:t>
            </w:r>
            <w:r>
              <w:rPr>
                <w:rFonts w:hint="default" w:cs="Arial"/>
                <w:b/>
                <w:lang w:val="en-US"/>
              </w:rPr>
              <w:t>xem thống kê câu hỏi</w:t>
            </w:r>
            <w:r>
              <w:rPr>
                <w:rFonts w:cs="Arial"/>
                <w:b/>
              </w:rPr>
              <w:t xml:space="preserve">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đăng nhập vào hệ thống và chọn nút “thống kê” nhằm xem thống kê câu hỏi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Xác thực thông tin actor và hiển thị danh sách câu hỏi cho actor</w:t>
            </w:r>
          </w:p>
        </w:tc>
      </w:tr>
    </w:tbl>
    <w:p/>
    <w:p/>
    <w:p>
      <w:pPr>
        <w:pStyle w:val="2"/>
        <w:numPr>
          <w:ilvl w:val="1"/>
          <w:numId w:val="1"/>
        </w:numPr>
        <w:ind w:left="1863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UC25: Duyệt câu hỏi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987"/>
        <w:gridCol w:w="690"/>
        <w:gridCol w:w="5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 xml:space="preserve">Actor đăng nhập và click vào nút “duyệt” nhằm duyệt câu hỏi 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 xml:space="preserve">Xác thực thông tin đăng nhập  kiểm tra quyền truy cập  và xử lý yêu cầu duyệt </w:t>
            </w:r>
          </w:p>
        </w:tc>
      </w:tr>
    </w:tbl>
    <w:p>
      <w:r>
        <w:t xml:space="preserve"> </w:t>
      </w:r>
    </w:p>
    <w:p>
      <w:pPr>
        <w:pStyle w:val="2"/>
        <w:numPr>
          <w:ilvl w:val="1"/>
          <w:numId w:val="1"/>
        </w:numPr>
        <w:ind w:left="1863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UC26: Tạo địa điểm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2965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Tạo địa điểm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đăng nhập vào hệ thống , click vào nút “Tạo” nhằm tạo địa điểm thi . Sau đó nhập thông tin địa điểm thi và chọn nút “lưu”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default" w:cs="Arial"/>
                <w:lang w:val="en-US"/>
              </w:rPr>
              <w:t>Xác thực thông tin và xử lý yêu cầu tạo địa điểm thi và lưu thông tin vào cơ sở dữ liệu</w:t>
            </w:r>
          </w:p>
        </w:tc>
      </w:tr>
    </w:tbl>
    <w:p>
      <w:r>
        <w:t xml:space="preserve"> </w:t>
      </w:r>
    </w:p>
    <w:p>
      <w:pPr>
        <w:pStyle w:val="2"/>
        <w:numPr>
          <w:ilvl w:val="1"/>
          <w:numId w:val="1"/>
        </w:numPr>
        <w:ind w:left="1863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UC27: Sửa địa điểm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2950"/>
        <w:gridCol w:w="690"/>
        <w:gridCol w:w="5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Sửa địa điểm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tra cứu địa điểm cần sửa và click vào nút “sửa” nhằm sửa địa điểm thi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Xác nhận quyền truy cập và thực hiện yêu cầu sửa cho actor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UC28: Hủy địa điểm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2992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Hủy địa điểm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tra cứu địa điểm cần hủy và click vào nút “ hủy” nhằm hủy địa điểm thi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Xác nhận thông tin actor và thực hiện yêu cầu hủy của actor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UC29: Xem địa điểm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839"/>
        <w:gridCol w:w="690"/>
        <w:gridCol w:w="5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Xem địa điểm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tìm địa điểm cần xem và nhấn chọn nút “xem” để xem thông tin địa điểm thi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 xml:space="preserve">Thực hiện yêu cầu xem địa điểm </w:t>
            </w:r>
          </w:p>
        </w:tc>
      </w:tr>
    </w:tbl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UC30: Tra cứu địa điểm thi</w:t>
      </w:r>
    </w:p>
    <w:p/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928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Tra cứu địa điểm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 xml:space="preserve">Actor vào thanh tìm kiếm và ghi thông tin địa điểm thi cần tìm 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Hiện thông tin dữ liệu mà actor cần tìm</w:t>
            </w:r>
          </w:p>
        </w:tc>
      </w:tr>
    </w:tbl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 xml:space="preserve">UC31: Xem thống kê địa điểm thi 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2937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Xem thống kê địa điểm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tra cứu danh sách địa điểm cần thống kê và click nút “thống kê” nhằm xem thống kê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Thực hiện lệnh thống kê và hiển thị danh sách sau khi  thống kê</w:t>
            </w:r>
          </w:p>
        </w:tc>
      </w:tr>
    </w:tbl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UC32: Tạo ca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881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Tạo ca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đăng nhập và tạo ca thi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 xml:space="preserve">Xác thực quyền truy cập và thực hiện tạo ca thi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UC33: Sửa ca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918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Sửa ca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chọn nút “sửa “ nhằm sửa ca thi và bấm lưu để lưu lại thông tin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Xác thực quyền truy cập và thực hiện yêu cầu sửa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UC34: Hủy ca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2942"/>
        <w:gridCol w:w="690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Hủy ca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 tra cứu ca thi cần hủy và click vào lệnh hủy nhằm hủy ca thi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Xác nhận quyền truy cập và thực hiện thao tác hủy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UC35: Xem ca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919"/>
        <w:gridCol w:w="691"/>
        <w:gridCol w:w="5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Xem ca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nhấn chọn nút  “xem” để xem ca thi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Thực hiện yêu cầu xem ca thi của actor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UC36: Tra cứu ca thi</w:t>
      </w:r>
    </w:p>
    <w:p>
      <w:r>
        <w:t xml:space="preserve"> </w:t>
      </w:r>
    </w:p>
    <w:tbl>
      <w:tblPr>
        <w:tblStyle w:val="4"/>
        <w:tblW w:w="5009" w:type="pct"/>
        <w:tblInd w:w="-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2819"/>
        <w:gridCol w:w="738"/>
        <w:gridCol w:w="5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Tra cứu ca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ghi thông tin cần tra cứu và nhấn chọn nút “tra cứu” để tra cứu thông tin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Thực yêu cầu tra cứu thông tin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UC37: Xem thống kê ca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3005"/>
        <w:gridCol w:w="690"/>
        <w:gridCol w:w="5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Xem thống kê ca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3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 chọn ca thi cần thống kê và click vào “ thống kê” nhằm xem và thống kê ca thi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3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 xml:space="preserve">Thực hiện yêu cầu xem danh sách ca thi vừa  thống kê </w:t>
            </w:r>
          </w:p>
        </w:tc>
      </w:tr>
    </w:tbl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UC38: Tạo thông tin máy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3011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Tạo thông tin máy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 xml:space="preserve">Actor chọn nút “tạo”  sau đó viết thông tin của máy tính và phòng máy chứa máy tính đó .Chọn nút “lưu” để lưu thông tin máy 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Xác thực thông tin người dùng và cập nhật kết quả sau khi người dùng tạo</w:t>
            </w:r>
          </w:p>
        </w:tc>
      </w:tr>
    </w:tbl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UC39: Sửa thông tin máy</w:t>
      </w:r>
    </w:p>
    <w:p>
      <w: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3076"/>
        <w:gridCol w:w="696"/>
        <w:gridCol w:w="5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>Main Flow:</w:t>
            </w:r>
            <w:r>
              <w:rPr>
                <w:rFonts w:hint="default" w:cs="Arial"/>
                <w:b/>
                <w:lang w:val="en-US"/>
              </w:rPr>
              <w:t xml:space="preserve"> Sửa thông tin máy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4" w:hRule="atLeast"/>
        </w:trPr>
        <w:tc>
          <w:tcPr>
            <w:tcW w:w="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3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 xml:space="preserve">Actor tra cứu thông tin máy tính cần sửa . Chọn nút “sửa” sau đó lưu lại thông tin máy vừa sửa 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3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Xác thực thông tin người dùng và thực hiện yêu cầu sửa thông tin máy</w:t>
            </w:r>
          </w:p>
        </w:tc>
      </w:tr>
    </w:tbl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UC40: Active /Inactive thông tin máy</w:t>
      </w:r>
    </w:p>
    <w:p>
      <w: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2984"/>
        <w:gridCol w:w="696"/>
        <w:gridCol w:w="5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Active/Inactive thông tin máy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tra cứu thông tin máy cần “active” hoặc “inactive” và click vào nút “active/inactive”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Kiểm tra quyền hạn của người dùng và thực hiện hành động tương ứng (active/inactive)</w:t>
            </w:r>
          </w:p>
        </w:tc>
      </w:tr>
    </w:tbl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UC41: Xem thông tin máy</w:t>
      </w:r>
    </w:p>
    <w:p>
      <w: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2998"/>
        <w:gridCol w:w="696"/>
        <w:gridCol w:w="5167"/>
        <w:gridCol w:w="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90" w:hRule="atLeast"/>
        </w:trPr>
        <w:tc>
          <w:tcPr>
            <w:tcW w:w="4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94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xem thông tin phòng máy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tra cứu thông tin máy cần xem và chọn nút “xem”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 xml:space="preserve">Thực hiện yêu cầu xem thông tin máy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 xml:space="preserve">UC42: Tra cứu thông tin máy 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2946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>Main Flow:</w:t>
            </w:r>
            <w:r>
              <w:rPr>
                <w:rFonts w:hint="default" w:cs="Arial"/>
                <w:b/>
                <w:lang w:val="en-US"/>
              </w:rPr>
              <w:t>tra cứu phòng máy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nhập thông tin máy cần tra cứu sau đó chọn nút “tra cứu” để tra cứu thông tin máy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Thực hiện yêu cầu tra cứu thông tin máy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>UC43: Xem thống kê phòng máy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918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>Main Flow:</w:t>
            </w:r>
            <w:r>
              <w:rPr>
                <w:rFonts w:hint="default" w:cs="Arial"/>
                <w:b/>
                <w:lang w:val="en-US"/>
              </w:rPr>
              <w:t>Xem thống kê phòng máy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tìm các phòng máy cần thống kê và chọn lệnh “thống kê” để thống kê phòng máy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Thực hiện yêu cầu thống kê phòng máy của actor</w:t>
            </w:r>
          </w:p>
        </w:tc>
      </w:tr>
    </w:tbl>
    <w:p>
      <w:r>
        <w:t xml:space="preserve"> </w:t>
      </w:r>
    </w:p>
    <w:p>
      <w:pPr>
        <w:pStyle w:val="2"/>
        <w:numPr>
          <w:ilvl w:val="1"/>
          <w:numId w:val="1"/>
        </w:numPr>
        <w:ind w:left="2180" w:hanging="360"/>
        <w:rPr>
          <w:rFonts w:ascii="Verdana" w:hAnsi="Verdana" w:cs="Arial"/>
          <w:b w:val="0"/>
          <w:color w:val="BC001C"/>
        </w:rPr>
      </w:pPr>
      <w:r>
        <w:rPr>
          <w:rFonts w:ascii="Verdana" w:hAnsi="Verdana" w:cs="Arial"/>
          <w:color w:val="BC001C"/>
        </w:rPr>
        <w:t>UC44: Xem thống kê bài thi</w:t>
      </w:r>
    </w:p>
    <w:p>
      <w:r>
        <w:t xml:space="preserve"> </w:t>
      </w: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918"/>
        <w:gridCol w:w="691"/>
        <w:gridCol w:w="5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xem thống kê bài thi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 vào hệ thống tra cứu và chọn nút “thống kê” danh sách các bài thi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Xử lý yêu cầu thống kê , tạo báo cáo thống kê và thông báo cho người dùng</w:t>
            </w:r>
          </w:p>
        </w:tc>
      </w:tr>
    </w:tbl>
    <w:p>
      <w:pPr>
        <w:pStyle w:val="2"/>
        <w:numPr>
          <w:numId w:val="0"/>
        </w:numPr>
        <w:rPr>
          <w:rFonts w:ascii="Verdana" w:hAnsi="Verdana" w:cs="Arial"/>
          <w:color w:val="BC001C"/>
        </w:rPr>
      </w:pPr>
    </w:p>
    <w:p>
      <w:pPr>
        <w:pStyle w:val="2"/>
        <w:numPr>
          <w:ilvl w:val="1"/>
          <w:numId w:val="1"/>
        </w:numPr>
        <w:rPr>
          <w:rFonts w:ascii="Verdana" w:hAnsi="Verdana" w:cs="Arial"/>
          <w:color w:val="BC001C"/>
        </w:rPr>
      </w:pPr>
      <w:r>
        <w:rPr>
          <w:rFonts w:ascii="Verdana" w:hAnsi="Verdana" w:cs="Arial"/>
          <w:color w:val="BC001C"/>
        </w:rPr>
        <w:t xml:space="preserve">Xem thống kê gười dùng </w:t>
      </w:r>
    </w:p>
    <w:p>
      <w:r>
        <w:t xml:space="preserve"> </w:t>
      </w:r>
    </w:p>
    <w:tbl>
      <w:tblPr>
        <w:tblStyle w:val="4"/>
        <w:tblW w:w="9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911"/>
        <w:gridCol w:w="694"/>
        <w:gridCol w:w="5130"/>
        <w:gridCol w:w="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460" w:hRule="atLeast"/>
        </w:trPr>
        <w:tc>
          <w:tcPr>
            <w:tcW w:w="42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5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460" w:hRule="atLeast"/>
        </w:trPr>
        <w:tc>
          <w:tcPr>
            <w:tcW w:w="93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hint="default"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hint="default" w:cs="Arial"/>
                <w:b/>
                <w:lang w:val="en-US"/>
              </w:rPr>
              <w:t>Xem thống kê người dùng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2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Actor truy cập vào hệ thống và thống kê ngươi dùng</w:t>
            </w:r>
          </w:p>
        </w:tc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51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2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</w:p>
        </w:tc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default" w:cs="Arial"/>
                <w:lang w:val="en-US"/>
              </w:rPr>
              <w:t>Xử lý yêu cầu thống kê , tạo báo cáo thống kê và thông báo cho người dùng</w:t>
            </w:r>
          </w:p>
        </w:tc>
      </w:tr>
    </w:tbl>
    <w:p>
      <w:r>
        <w:t xml:space="preserve"> </w:t>
      </w:r>
    </w:p>
    <w:p>
      <w:r>
        <w:t xml:space="preserve"> 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63323A"/>
    <w:multiLevelType w:val="multilevel"/>
    <w:tmpl w:val="6D63323A"/>
    <w:lvl w:ilvl="0" w:tentative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 w:tentative="0">
      <w:start w:val="26"/>
      <w:numFmt w:val="decimal"/>
      <w:lvlText w:val="%1.%2"/>
      <w:lvlJc w:val="left"/>
      <w:pPr>
        <w:ind w:left="74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5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92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3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05"/>
    <w:rsid w:val="002A7703"/>
    <w:rsid w:val="00320C05"/>
    <w:rsid w:val="003A44B6"/>
    <w:rsid w:val="00511F48"/>
    <w:rsid w:val="007972FC"/>
    <w:rsid w:val="00B13B2F"/>
    <w:rsid w:val="09E2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3"/>
    <w:basedOn w:val="1"/>
    <w:next w:val="1"/>
    <w:link w:val="8"/>
    <w:qFormat/>
    <w:uiPriority w:val="99"/>
    <w:pPr>
      <w:keepNext/>
      <w:keepLines/>
      <w:widowControl w:val="0"/>
      <w:adjustRightInd w:val="0"/>
      <w:spacing w:before="200" w:beforeAutospacing="0" w:after="0" w:line="273" w:lineRule="auto"/>
      <w:jc w:val="both"/>
      <w:textAlignment w:val="baseline"/>
      <w:outlineLvl w:val="2"/>
    </w:pPr>
    <w:rPr>
      <w:rFonts w:ascii="Times New Roman" w:hAnsi="Times New Roman"/>
      <w:b/>
      <w:bCs/>
      <w:color w:val="4F81BD"/>
      <w:sz w:val="20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semiHidden/>
    <w:unhideWhenUsed/>
    <w:qFormat/>
    <w:uiPriority w:val="99"/>
    <w:pPr>
      <w:spacing w:after="0" w:line="240" w:lineRule="auto"/>
    </w:pPr>
  </w:style>
  <w:style w:type="paragraph" w:styleId="6">
    <w:name w:val="header"/>
    <w:basedOn w:val="1"/>
    <w:link w:val="11"/>
    <w:semiHidden/>
    <w:unhideWhenUsed/>
    <w:qFormat/>
    <w:uiPriority w:val="99"/>
    <w:pPr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8">
    <w:name w:val="Heading 3 Char"/>
    <w:basedOn w:val="3"/>
    <w:link w:val="2"/>
    <w:uiPriority w:val="99"/>
    <w:rPr>
      <w:rFonts w:ascii="Times New Roman" w:hAnsi="Times New Roman" w:eastAsia="Times New Roman" w:cs="Times New Roman"/>
      <w:b/>
      <w:bCs/>
      <w:color w:val="4F81BD"/>
      <w:kern w:val="0"/>
      <w:sz w:val="20"/>
      <w:szCs w:val="20"/>
      <w14:ligatures w14:val="none"/>
    </w:rPr>
  </w:style>
  <w:style w:type="paragraph" w:customStyle="1" w:styleId="9">
    <w:name w:val="msonormal"/>
    <w:basedOn w:val="1"/>
    <w:uiPriority w:val="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0">
    <w:name w:val="List Paragraph"/>
    <w:basedOn w:val="1"/>
    <w:qFormat/>
    <w:uiPriority w:val="99"/>
    <w:pPr>
      <w:spacing w:after="200" w:line="273" w:lineRule="auto"/>
      <w:ind w:left="720"/>
      <w:contextualSpacing/>
      <w:jc w:val="both"/>
    </w:pPr>
    <w:rPr>
      <w:rFonts w:ascii="Times New Roman" w:hAnsi="Times New Roman" w:eastAsia="Calibri"/>
      <w:sz w:val="24"/>
      <w:szCs w:val="24"/>
    </w:rPr>
  </w:style>
  <w:style w:type="character" w:customStyle="1" w:styleId="11">
    <w:name w:val="Header Char"/>
    <w:basedOn w:val="3"/>
    <w:link w:val="6"/>
    <w:semiHidden/>
    <w:qFormat/>
    <w:uiPriority w:val="99"/>
    <w:rPr>
      <w:rFonts w:ascii="Calibri" w:hAnsi="Calibri" w:eastAsia="Times New Roman" w:cs="Times New Roman"/>
      <w:kern w:val="0"/>
      <w14:ligatures w14:val="none"/>
    </w:rPr>
  </w:style>
  <w:style w:type="character" w:customStyle="1" w:styleId="12">
    <w:name w:val="Footer Char"/>
    <w:basedOn w:val="3"/>
    <w:link w:val="5"/>
    <w:semiHidden/>
    <w:qFormat/>
    <w:uiPriority w:val="99"/>
    <w:rPr>
      <w:rFonts w:ascii="Calibri" w:hAnsi="Calibri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353</Words>
  <Characters>2014</Characters>
  <Lines>16</Lines>
  <Paragraphs>4</Paragraphs>
  <TotalTime>105</TotalTime>
  <ScaleCrop>false</ScaleCrop>
  <LinksUpToDate>false</LinksUpToDate>
  <CharactersWithSpaces>2363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2024-01-31T09:06:00Z</dcterms:created>
  <dc:creator>hothingocthuong0903@gmail.com</dc:creator>
  <cp:lastModifiedBy>Thuong Ho</cp:lastModifiedBy>
  <dcterms:modified xsi:type="dcterms:W3CDTF">2024-01-31T17:03:53Z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D4D32C820C8A4381A72961423AE7D962_13</vt:lpwstr>
  </property>
</Properties>
</file>