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7410" w14:textId="1A952F91" w:rsidR="00384998" w:rsidRPr="00314FDD" w:rsidRDefault="007365C0">
      <w:pPr>
        <w:rPr>
          <w:b/>
          <w:bCs/>
        </w:rPr>
      </w:pPr>
      <w:r w:rsidRPr="00314FDD">
        <w:rPr>
          <w:b/>
          <w:bCs/>
        </w:rPr>
        <w:t>Complete Guide to 2P Code Installation and Use</w:t>
      </w:r>
    </w:p>
    <w:p w14:paraId="684E978E" w14:textId="3319507E" w:rsidR="007365C0" w:rsidRDefault="007365C0"/>
    <w:p w14:paraId="3DAF3407" w14:textId="26A79919" w:rsidR="007365C0" w:rsidRDefault="007365C0" w:rsidP="007365C0">
      <w:r>
        <w:t xml:space="preserve">This toolbox is designed to allow the user to present visual stimuli using </w:t>
      </w:r>
      <w:proofErr w:type="spellStart"/>
      <w:r>
        <w:t>pyschophysics</w:t>
      </w:r>
      <w:proofErr w:type="spellEnd"/>
      <w:r>
        <w:t xml:space="preserve"> toolbox and sync experimental events with B</w:t>
      </w:r>
      <w:r w:rsidR="00AA00DD">
        <w:t>ru</w:t>
      </w:r>
      <w:r>
        <w:t xml:space="preserve">ker Prairie Two Photon Systems. This toolbox also contains </w:t>
      </w:r>
      <w:proofErr w:type="gramStart"/>
      <w:r>
        <w:t>a number of</w:t>
      </w:r>
      <w:proofErr w:type="gramEnd"/>
      <w:r>
        <w:t xml:space="preserve"> analysis scripts to extract stimulus dr</w:t>
      </w:r>
      <w:bookmarkStart w:id="0" w:name="_GoBack"/>
      <w:bookmarkEnd w:id="0"/>
      <w:r>
        <w:t xml:space="preserve">iven Calcium </w:t>
      </w:r>
      <w:r w:rsidR="00345C3A">
        <w:t>transient</w:t>
      </w:r>
      <w:r>
        <w:t xml:space="preserve"> activity from imaging recordings. </w:t>
      </w:r>
    </w:p>
    <w:p w14:paraId="056BC631" w14:textId="6EA8228F" w:rsidR="007365C0" w:rsidRDefault="007365C0" w:rsidP="007365C0"/>
    <w:p w14:paraId="4342C262" w14:textId="3D4C33B4" w:rsidR="00345C3A" w:rsidRPr="00314FDD" w:rsidRDefault="00345C3A" w:rsidP="007365C0">
      <w:pPr>
        <w:rPr>
          <w:b/>
          <w:bCs/>
        </w:rPr>
      </w:pPr>
      <w:r w:rsidRPr="00314FDD">
        <w:rPr>
          <w:b/>
          <w:bCs/>
        </w:rPr>
        <w:t>Hardware requirements:</w:t>
      </w:r>
    </w:p>
    <w:p w14:paraId="2F685523" w14:textId="4867A698" w:rsidR="00345C3A" w:rsidRDefault="00345C3A" w:rsidP="00345C3A">
      <w:pPr>
        <w:pStyle w:val="ListParagraph"/>
        <w:numPr>
          <w:ilvl w:val="0"/>
          <w:numId w:val="3"/>
        </w:numPr>
      </w:pPr>
      <w:r>
        <w:t xml:space="preserve">One Bruker-Prairie two photon imaging system (Ultima </w:t>
      </w:r>
      <w:proofErr w:type="spellStart"/>
      <w:r>
        <w:t>etc</w:t>
      </w:r>
      <w:proofErr w:type="spellEnd"/>
      <w:r>
        <w:t>)</w:t>
      </w:r>
    </w:p>
    <w:p w14:paraId="4B6F0144" w14:textId="2A024C80" w:rsidR="00345C3A" w:rsidRDefault="00345C3A" w:rsidP="00345C3A">
      <w:pPr>
        <w:pStyle w:val="ListParagraph"/>
        <w:numPr>
          <w:ilvl w:val="0"/>
          <w:numId w:val="3"/>
        </w:numPr>
      </w:pPr>
      <w:r w:rsidRPr="00610DBC">
        <w:t xml:space="preserve">One </w:t>
      </w:r>
      <w:r w:rsidR="00610DBC" w:rsidRPr="00610DBC">
        <w:t>W</w:t>
      </w:r>
      <w:r w:rsidRPr="00610DBC">
        <w:t>indows computer</w:t>
      </w:r>
      <w:r>
        <w:t xml:space="preserve"> with graphics card compatible with </w:t>
      </w:r>
      <w:proofErr w:type="spellStart"/>
      <w:r>
        <w:t>psychtoolbox</w:t>
      </w:r>
      <w:proofErr w:type="spellEnd"/>
    </w:p>
    <w:p w14:paraId="2612DEAC" w14:textId="3DAF98E6" w:rsidR="00345C3A" w:rsidRDefault="00345C3A" w:rsidP="00345C3A">
      <w:pPr>
        <w:pStyle w:val="ListParagraph"/>
        <w:numPr>
          <w:ilvl w:val="0"/>
          <w:numId w:val="3"/>
        </w:numPr>
      </w:pPr>
      <w:r>
        <w:t xml:space="preserve">RECOMMENDED, separate </w:t>
      </w:r>
      <w:r w:rsidR="00610DBC" w:rsidRPr="00610DBC">
        <w:t xml:space="preserve">Windows </w:t>
      </w:r>
      <w:r>
        <w:t>analysis computer with good GPU (GTX 1070 and above).</w:t>
      </w:r>
    </w:p>
    <w:p w14:paraId="1814264A" w14:textId="31D1537D" w:rsidR="00345C3A" w:rsidRDefault="00345C3A" w:rsidP="00345C3A">
      <w:pPr>
        <w:pStyle w:val="ListParagraph"/>
        <w:numPr>
          <w:ilvl w:val="0"/>
          <w:numId w:val="3"/>
        </w:numPr>
      </w:pPr>
      <w:r>
        <w:t>Interface box to communicate between stimulus computer and Bruker system (Measurement Computing USB-1408FS preferred)</w:t>
      </w:r>
    </w:p>
    <w:p w14:paraId="45CF9A81" w14:textId="77777777" w:rsidR="00345C3A" w:rsidRDefault="00345C3A" w:rsidP="00345C3A">
      <w:pPr>
        <w:pStyle w:val="ListParagraph"/>
        <w:ind w:left="1080"/>
      </w:pPr>
    </w:p>
    <w:p w14:paraId="4F6BF914" w14:textId="239DF8B9" w:rsidR="006A71DA" w:rsidRPr="00314FDD" w:rsidRDefault="00345C3A" w:rsidP="00B553B5">
      <w:pPr>
        <w:rPr>
          <w:b/>
          <w:bCs/>
        </w:rPr>
      </w:pPr>
      <w:r w:rsidRPr="00314FDD">
        <w:rPr>
          <w:b/>
          <w:bCs/>
        </w:rPr>
        <w:t>Software requirements</w:t>
      </w:r>
      <w:r w:rsidR="00AA00DD" w:rsidRPr="00314FDD">
        <w:rPr>
          <w:b/>
          <w:bCs/>
        </w:rPr>
        <w:t xml:space="preserve"> for analysis computer</w:t>
      </w:r>
      <w:r w:rsidR="007365C0" w:rsidRPr="00314FDD">
        <w:rPr>
          <w:b/>
          <w:bCs/>
        </w:rPr>
        <w:t>:</w:t>
      </w:r>
    </w:p>
    <w:p w14:paraId="09C47FC8" w14:textId="696B6C63" w:rsidR="006A71DA" w:rsidRDefault="006A71DA" w:rsidP="006A71DA">
      <w:pPr>
        <w:pStyle w:val="ListParagraph"/>
        <w:numPr>
          <w:ilvl w:val="0"/>
          <w:numId w:val="2"/>
        </w:numPr>
      </w:pPr>
      <w:r>
        <w:t xml:space="preserve">Download toolbox and add to </w:t>
      </w:r>
      <w:proofErr w:type="spellStart"/>
      <w:r>
        <w:t>Matlab</w:t>
      </w:r>
      <w:proofErr w:type="spellEnd"/>
      <w:r>
        <w:t xml:space="preserve"> path</w:t>
      </w:r>
    </w:p>
    <w:p w14:paraId="55793429" w14:textId="4687DA44" w:rsidR="007365C0" w:rsidRDefault="007365C0" w:rsidP="00543916">
      <w:pPr>
        <w:pStyle w:val="ListParagraph"/>
        <w:numPr>
          <w:ilvl w:val="0"/>
          <w:numId w:val="2"/>
        </w:numPr>
      </w:pPr>
      <w:r>
        <w:t xml:space="preserve">Install </w:t>
      </w:r>
      <w:r w:rsidR="00345C3A">
        <w:t>psychophysics</w:t>
      </w:r>
      <w:r>
        <w:t xml:space="preserve"> toolbox (</w:t>
      </w:r>
      <w:hyperlink r:id="rId7" w:history="1">
        <w:r w:rsidR="00345C3A" w:rsidRPr="003E5B8D">
          <w:rPr>
            <w:rStyle w:val="Hyperlink"/>
          </w:rPr>
          <w:t>http://psychtoolbox.org/</w:t>
        </w:r>
      </w:hyperlink>
      <w:r>
        <w:t>)</w:t>
      </w:r>
    </w:p>
    <w:p w14:paraId="64CD4070" w14:textId="2BACBA2D" w:rsidR="00304C85" w:rsidRDefault="00304C85" w:rsidP="00543916">
      <w:pPr>
        <w:pStyle w:val="ListParagraph"/>
        <w:numPr>
          <w:ilvl w:val="0"/>
          <w:numId w:val="2"/>
        </w:numPr>
      </w:pPr>
      <w:r>
        <w:t>If you want to be able to use no rigid motion correction please clone the non-rigid motion correction toolkit (</w:t>
      </w:r>
      <w:hyperlink r:id="rId8" w:history="1">
        <w:r>
          <w:rPr>
            <w:rStyle w:val="Hyperlink"/>
          </w:rPr>
          <w:t>https://github.com/flatironinstitute/NoRMCorre</w:t>
        </w:r>
      </w:hyperlink>
      <w:r>
        <w:t xml:space="preserve">) </w:t>
      </w:r>
    </w:p>
    <w:p w14:paraId="48CA1F21" w14:textId="73FCB969" w:rsidR="00345C3A" w:rsidRDefault="00345C3A" w:rsidP="00345C3A">
      <w:pPr>
        <w:pStyle w:val="ListParagraph"/>
        <w:numPr>
          <w:ilvl w:val="0"/>
          <w:numId w:val="2"/>
        </w:numPr>
      </w:pPr>
      <w:r>
        <w:t>Install an up to date version of FIJI (</w:t>
      </w:r>
      <w:hyperlink r:id="rId9" w:history="1">
        <w:r w:rsidRPr="003E5B8D">
          <w:rPr>
            <w:rStyle w:val="Hyperlink"/>
          </w:rPr>
          <w:t>https://fiji.sc/</w:t>
        </w:r>
      </w:hyperlink>
      <w:r>
        <w:t xml:space="preserve">) </w:t>
      </w:r>
    </w:p>
    <w:p w14:paraId="113F4B4D" w14:textId="4275102E" w:rsidR="006A71DA" w:rsidRDefault="006A71DA" w:rsidP="006A71DA">
      <w:pPr>
        <w:pStyle w:val="ListParagraph"/>
        <w:numPr>
          <w:ilvl w:val="0"/>
          <w:numId w:val="2"/>
        </w:numPr>
      </w:pPr>
      <w:r>
        <w:t xml:space="preserve">Connect FIJI with </w:t>
      </w:r>
      <w:proofErr w:type="spellStart"/>
      <w:r>
        <w:t>matlab</w:t>
      </w:r>
      <w:proofErr w:type="spellEnd"/>
      <w:r>
        <w:t xml:space="preserve"> as explained here (http://bigwww.epfl.ch/sage/soft/mij/) NB, instead of using ij.jar, place the up to date version from your FIJI package (</w:t>
      </w:r>
      <w:proofErr w:type="spellStart"/>
      <w:r>
        <w:t>FIJI.app</w:t>
      </w:r>
      <w:proofErr w:type="spellEnd"/>
      <w:r>
        <w:t>/jars), it will be named something like ij-1.52g.jar into the MATLAB folder.</w:t>
      </w:r>
    </w:p>
    <w:p w14:paraId="2E0BD26B" w14:textId="7F2ACBBF" w:rsidR="006A71DA" w:rsidRDefault="006A71DA" w:rsidP="006A71DA">
      <w:pPr>
        <w:pStyle w:val="ListParagraph"/>
        <w:numPr>
          <w:ilvl w:val="0"/>
          <w:numId w:val="2"/>
        </w:numPr>
      </w:pPr>
      <w:r>
        <w:t>Install Cell Magic Wand into FIJI (</w:t>
      </w:r>
      <w:hyperlink r:id="rId10" w:history="1">
        <w:r w:rsidRPr="003E5B8D">
          <w:rPr>
            <w:rStyle w:val="Hyperlink"/>
          </w:rPr>
          <w:t>https://www.maxplanckflorida.org/fitzpatricklab/software/cellMagicWand/</w:t>
        </w:r>
      </w:hyperlink>
      <w:r>
        <w:t>) OR (</w:t>
      </w:r>
      <w:proofErr w:type="spellStart"/>
      <w:r>
        <w:t>githublink</w:t>
      </w:r>
      <w:proofErr w:type="spellEnd"/>
      <w:r>
        <w:t>…..</w:t>
      </w:r>
      <w:proofErr w:type="spellStart"/>
      <w:r>
        <w:t>etc</w:t>
      </w:r>
      <w:proofErr w:type="spellEnd"/>
      <w:r>
        <w:t>)</w:t>
      </w:r>
    </w:p>
    <w:p w14:paraId="27D7639D" w14:textId="5CA7ABC5" w:rsidR="00C07F20" w:rsidRDefault="00C07F20" w:rsidP="00C07F20">
      <w:pPr>
        <w:pStyle w:val="ListParagraph"/>
        <w:numPr>
          <w:ilvl w:val="0"/>
          <w:numId w:val="2"/>
        </w:numPr>
      </w:pPr>
      <w:r>
        <w:t xml:space="preserve">Install </w:t>
      </w:r>
      <w:proofErr w:type="spellStart"/>
      <w:r>
        <w:t>CaImAn</w:t>
      </w:r>
      <w:proofErr w:type="spellEnd"/>
      <w:r>
        <w:t xml:space="preserve">-MATLAB analysis package from </w:t>
      </w:r>
      <w:proofErr w:type="spellStart"/>
      <w:r>
        <w:t>github</w:t>
      </w:r>
      <w:proofErr w:type="spellEnd"/>
      <w:r>
        <w:t>, this package uses some of their functions (</w:t>
      </w:r>
      <w:hyperlink r:id="rId11" w:history="1">
        <w:r w:rsidRPr="002A613C">
          <w:rPr>
            <w:rStyle w:val="Hyperlink"/>
          </w:rPr>
          <w:t>https://github.com/flatironinstitute/CaImAn-MATLAB</w:t>
        </w:r>
      </w:hyperlink>
      <w:r>
        <w:t xml:space="preserve"> ).</w:t>
      </w:r>
    </w:p>
    <w:p w14:paraId="4A7DE05D" w14:textId="17D689AE" w:rsidR="00314FDD" w:rsidRDefault="006A71DA" w:rsidP="00314FDD">
      <w:pPr>
        <w:pStyle w:val="ListParagraph"/>
        <w:numPr>
          <w:ilvl w:val="0"/>
          <w:numId w:val="2"/>
        </w:numPr>
      </w:pPr>
      <w:r>
        <w:t xml:space="preserve">You may need to increase your java heap size for FIJI and </w:t>
      </w:r>
      <w:proofErr w:type="spellStart"/>
      <w:r>
        <w:t>matlab</w:t>
      </w:r>
      <w:proofErr w:type="spellEnd"/>
      <w:r>
        <w:t xml:space="preserve"> to work with large images see (https://www.mathworks.com/matlabcentral/answers/92813-how-do-i-increase-the-heap-space-for-the-java-vm-in-matlab-6-0-r12-and-later-versions) NB use the </w:t>
      </w:r>
      <w:proofErr w:type="spellStart"/>
      <w:proofErr w:type="gramStart"/>
      <w:r>
        <w:t>java.opts</w:t>
      </w:r>
      <w:proofErr w:type="spellEnd"/>
      <w:proofErr w:type="gramEnd"/>
      <w:r>
        <w:t xml:space="preserve"> method</w:t>
      </w:r>
      <w:r w:rsidR="00B553B5">
        <w:t xml:space="preserve">. </w:t>
      </w:r>
    </w:p>
    <w:p w14:paraId="0A2C5CA4" w14:textId="6FC5C18C" w:rsidR="00314FDD" w:rsidRDefault="00314FDD" w:rsidP="00314FDD">
      <w:pPr>
        <w:pStyle w:val="ListParagraph"/>
        <w:numPr>
          <w:ilvl w:val="0"/>
          <w:numId w:val="2"/>
        </w:numPr>
      </w:pPr>
      <w:r>
        <w:t>You will need to modify the "</w:t>
      </w:r>
      <w:proofErr w:type="spellStart"/>
      <w:r w:rsidRPr="00B1662C">
        <w:rPr>
          <w:i/>
          <w:iCs/>
        </w:rPr>
        <w:t>intializeMIJ.m</w:t>
      </w:r>
      <w:proofErr w:type="spellEnd"/>
      <w:r>
        <w:t>" to your local FIJI path.</w:t>
      </w:r>
    </w:p>
    <w:p w14:paraId="1C6C84B9" w14:textId="77777777" w:rsidR="00314FDD" w:rsidRDefault="00314FDD" w:rsidP="00314FDD">
      <w:pPr>
        <w:pStyle w:val="ListParagraph"/>
        <w:ind w:left="1080"/>
      </w:pPr>
    </w:p>
    <w:p w14:paraId="69EFC242" w14:textId="217B7973" w:rsidR="007365C0" w:rsidRPr="00314FDD" w:rsidRDefault="00AA00DD" w:rsidP="007365C0">
      <w:pPr>
        <w:rPr>
          <w:b/>
          <w:bCs/>
        </w:rPr>
      </w:pPr>
      <w:r w:rsidRPr="00314FDD">
        <w:rPr>
          <w:b/>
          <w:bCs/>
        </w:rPr>
        <w:t>Software requirements for s</w:t>
      </w:r>
      <w:r w:rsidR="006A71DA" w:rsidRPr="00314FDD">
        <w:rPr>
          <w:b/>
          <w:bCs/>
        </w:rPr>
        <w:t xml:space="preserve">timulus </w:t>
      </w:r>
      <w:r w:rsidRPr="00314FDD">
        <w:rPr>
          <w:b/>
          <w:bCs/>
        </w:rPr>
        <w:t>c</w:t>
      </w:r>
      <w:r w:rsidR="006A71DA" w:rsidRPr="00314FDD">
        <w:rPr>
          <w:b/>
          <w:bCs/>
        </w:rPr>
        <w:t>omputer</w:t>
      </w:r>
      <w:r w:rsidRPr="00314FDD">
        <w:rPr>
          <w:b/>
          <w:bCs/>
        </w:rPr>
        <w:t>:</w:t>
      </w:r>
    </w:p>
    <w:p w14:paraId="718E8C68" w14:textId="77777777" w:rsidR="00AA00DD" w:rsidRDefault="00AA00DD" w:rsidP="00AA00DD">
      <w:pPr>
        <w:pStyle w:val="ListParagraph"/>
        <w:numPr>
          <w:ilvl w:val="0"/>
          <w:numId w:val="5"/>
        </w:numPr>
      </w:pPr>
      <w:r>
        <w:t xml:space="preserve">Download toolbox and add to </w:t>
      </w:r>
      <w:proofErr w:type="spellStart"/>
      <w:r>
        <w:t>Matlab</w:t>
      </w:r>
      <w:proofErr w:type="spellEnd"/>
      <w:r>
        <w:t xml:space="preserve"> path</w:t>
      </w:r>
    </w:p>
    <w:p w14:paraId="04AD6ACB" w14:textId="62F9ABF2" w:rsidR="00AA00DD" w:rsidRDefault="00AA00DD" w:rsidP="00AA00DD">
      <w:pPr>
        <w:pStyle w:val="ListParagraph"/>
        <w:numPr>
          <w:ilvl w:val="0"/>
          <w:numId w:val="5"/>
        </w:numPr>
      </w:pPr>
      <w:r>
        <w:t>Install psychophysics toolbox (</w:t>
      </w:r>
      <w:hyperlink r:id="rId12" w:history="1">
        <w:r w:rsidRPr="003E5B8D">
          <w:rPr>
            <w:rStyle w:val="Hyperlink"/>
          </w:rPr>
          <w:t>http://psychtoolbox.org/</w:t>
        </w:r>
      </w:hyperlink>
      <w:r>
        <w:t xml:space="preserve">) </w:t>
      </w:r>
    </w:p>
    <w:p w14:paraId="28A1909A" w14:textId="7D1BCC1B" w:rsidR="00AA00DD" w:rsidRDefault="00AA00DD" w:rsidP="00AA00DD">
      <w:pPr>
        <w:pStyle w:val="ListParagraph"/>
        <w:numPr>
          <w:ilvl w:val="0"/>
          <w:numId w:val="5"/>
        </w:numPr>
      </w:pPr>
      <w:r>
        <w:lastRenderedPageBreak/>
        <w:t xml:space="preserve">Install Measurement Computing USB-1408FS and MC package for </w:t>
      </w:r>
      <w:proofErr w:type="spellStart"/>
      <w:r w:rsidR="00610DBC">
        <w:t>M</w:t>
      </w:r>
      <w:r w:rsidRPr="00610DBC">
        <w:t>atlab</w:t>
      </w:r>
      <w:proofErr w:type="spellEnd"/>
    </w:p>
    <w:p w14:paraId="5A4AA0A9" w14:textId="77777777" w:rsidR="00AA00DD" w:rsidRDefault="00AA00DD" w:rsidP="00AA00DD">
      <w:pPr>
        <w:pStyle w:val="ListParagraph"/>
        <w:ind w:left="1080"/>
      </w:pPr>
    </w:p>
    <w:p w14:paraId="65BEF12C" w14:textId="403DE4B3" w:rsidR="00AA00DD" w:rsidRPr="00314FDD" w:rsidRDefault="00AA00DD" w:rsidP="007365C0">
      <w:pPr>
        <w:rPr>
          <w:b/>
          <w:bCs/>
        </w:rPr>
      </w:pPr>
      <w:r w:rsidRPr="00314FDD">
        <w:rPr>
          <w:b/>
          <w:bCs/>
        </w:rPr>
        <w:t>Stimulus computer setup:</w:t>
      </w:r>
    </w:p>
    <w:p w14:paraId="293C1999" w14:textId="42536D05" w:rsidR="00FB3108" w:rsidRDefault="00AA00DD" w:rsidP="007365C0">
      <w:r>
        <w:tab/>
        <w:t>This system uses an analogue to digital conversion to communicate between the stimulus computer and the Bruker-Prairie two photon imaging system</w:t>
      </w:r>
      <w:r w:rsidR="00FB3108">
        <w:t>. This is achieved by splitting up the output range of the MC USB 1408FS (0-4V) into 255 discrete levels which are used to produce pulses by the stimulus computer which are recorded by the Bruker-Prairie two photon imaging system. These pulses are used event numbers to synchronize the experimental stimulus to the functional imaging. This conversion requires set up in the following procedure:</w:t>
      </w:r>
    </w:p>
    <w:p w14:paraId="54078F6A" w14:textId="25E673E4" w:rsidR="006A71DA" w:rsidRDefault="00FB3108" w:rsidP="00FB3108">
      <w:pPr>
        <w:pStyle w:val="ListParagraph"/>
        <w:numPr>
          <w:ilvl w:val="0"/>
          <w:numId w:val="6"/>
        </w:numPr>
      </w:pPr>
      <w:r>
        <w:t>Follow MC USB1408FS instructions to connect the first analogue channel out (AO0) to the first analogue in (AI0) on the Bruker-</w:t>
      </w:r>
      <w:r w:rsidRPr="00FB3108">
        <w:t xml:space="preserve"> </w:t>
      </w:r>
      <w:r>
        <w:t>Prairie System</w:t>
      </w:r>
    </w:p>
    <w:p w14:paraId="60594CBD" w14:textId="0E4DBD9D" w:rsidR="00FB3108" w:rsidRDefault="00FB3108" w:rsidP="00FB3108">
      <w:pPr>
        <w:pStyle w:val="ListParagraph"/>
        <w:numPr>
          <w:ilvl w:val="0"/>
          <w:numId w:val="6"/>
        </w:numPr>
      </w:pPr>
      <w:r>
        <w:t>Follow MC USB1408FS instructions to connect the digital port A to the trigger input on the Bruker-</w:t>
      </w:r>
      <w:r w:rsidRPr="00FB3108">
        <w:t xml:space="preserve"> </w:t>
      </w:r>
      <w:r>
        <w:t>Prairie System</w:t>
      </w:r>
    </w:p>
    <w:p w14:paraId="576FE6E2" w14:textId="494E23E0" w:rsidR="00BB62DD" w:rsidRDefault="00BB62DD" w:rsidP="00FB3108">
      <w:pPr>
        <w:pStyle w:val="ListParagraph"/>
        <w:numPr>
          <w:ilvl w:val="0"/>
          <w:numId w:val="6"/>
        </w:numPr>
      </w:pPr>
      <w:r>
        <w:t xml:space="preserve">Set up </w:t>
      </w:r>
      <w:proofErr w:type="spellStart"/>
      <w:r>
        <w:t>TSeries</w:t>
      </w:r>
      <w:proofErr w:type="spellEnd"/>
      <w:r>
        <w:t xml:space="preserve"> run on the Bruker-</w:t>
      </w:r>
      <w:r w:rsidRPr="00FB3108">
        <w:t xml:space="preserve"> </w:t>
      </w:r>
      <w:r>
        <w:t xml:space="preserve">Prairie System, ensure that the ‘start with external trigger button’ is selected. Be sure that you have the ‘voltage recording’ set up to record the first analogue channel. </w:t>
      </w:r>
    </w:p>
    <w:p w14:paraId="298030CF" w14:textId="21639BF3" w:rsidR="00FB3108" w:rsidRDefault="00BB62DD" w:rsidP="00FB3108">
      <w:pPr>
        <w:pStyle w:val="ListParagraph"/>
        <w:numPr>
          <w:ilvl w:val="0"/>
          <w:numId w:val="6"/>
        </w:numPr>
      </w:pPr>
      <w:r>
        <w:t xml:space="preserve">Run </w:t>
      </w:r>
      <w:proofErr w:type="spellStart"/>
      <w:r w:rsidR="00FB3108" w:rsidRPr="00FC13E4">
        <w:rPr>
          <w:i/>
          <w:iCs/>
        </w:rPr>
        <w:t>testDAQOutSignal</w:t>
      </w:r>
      <w:proofErr w:type="spellEnd"/>
      <w:r>
        <w:t xml:space="preserve"> and save the resulting </w:t>
      </w:r>
      <w:proofErr w:type="spellStart"/>
      <w:r>
        <w:t>TSeries</w:t>
      </w:r>
      <w:proofErr w:type="spellEnd"/>
      <w:r>
        <w:t xml:space="preserve"> data. We are only interested in the voltage excel file. </w:t>
      </w:r>
    </w:p>
    <w:p w14:paraId="5E27B70D" w14:textId="1687B4A6" w:rsidR="007365C0" w:rsidRDefault="00BB62DD" w:rsidP="007365C0">
      <w:pPr>
        <w:pStyle w:val="ListParagraph"/>
        <w:numPr>
          <w:ilvl w:val="0"/>
          <w:numId w:val="6"/>
        </w:numPr>
      </w:pPr>
      <w:r>
        <w:t xml:space="preserve">Copy this </w:t>
      </w:r>
      <w:proofErr w:type="spellStart"/>
      <w:r>
        <w:t>TSeries</w:t>
      </w:r>
      <w:proofErr w:type="spellEnd"/>
      <w:r w:rsidR="00EC6071">
        <w:t xml:space="preserve"> folder</w:t>
      </w:r>
      <w:r>
        <w:t xml:space="preserve"> to the stimulus computer and run </w:t>
      </w:r>
      <w:proofErr w:type="spellStart"/>
      <w:r w:rsidR="00EC6071" w:rsidRPr="00FC13E4">
        <w:rPr>
          <w:i/>
          <w:iCs/>
        </w:rPr>
        <w:t>readEventFileSetup.m</w:t>
      </w:r>
      <w:proofErr w:type="spellEnd"/>
      <w:r w:rsidR="00EC6071">
        <w:t xml:space="preserve"> to create </w:t>
      </w:r>
      <w:proofErr w:type="spellStart"/>
      <w:r w:rsidR="00EC6071" w:rsidRPr="00FC13E4">
        <w:rPr>
          <w:i/>
          <w:iCs/>
        </w:rPr>
        <w:t>PrairieVoltageInfo.mat</w:t>
      </w:r>
      <w:proofErr w:type="spellEnd"/>
      <w:r w:rsidR="00EC6071">
        <w:t>, which contains the event voltage level information which is the basis of the stimulus computer to Bruker computer communication.</w:t>
      </w:r>
    </w:p>
    <w:p w14:paraId="6F2A0258" w14:textId="28A12B64" w:rsidR="00742B7A" w:rsidRPr="0067621F" w:rsidRDefault="00742B7A" w:rsidP="007365C0">
      <w:pPr>
        <w:pStyle w:val="ListParagraph"/>
        <w:numPr>
          <w:ilvl w:val="0"/>
          <w:numId w:val="6"/>
        </w:numPr>
      </w:pPr>
      <w:r>
        <w:t xml:space="preserve">Open </w:t>
      </w:r>
      <w:proofErr w:type="spellStart"/>
      <w:r w:rsidRPr="00742B7A">
        <w:rPr>
          <w:i/>
          <w:iCs/>
        </w:rPr>
        <w:t>readEventFilePrairie</w:t>
      </w:r>
      <w:proofErr w:type="spellEnd"/>
      <w:r>
        <w:rPr>
          <w:i/>
          <w:iCs/>
        </w:rPr>
        <w:t xml:space="preserve"> </w:t>
      </w:r>
      <w:r>
        <w:t>and change the “</w:t>
      </w:r>
      <w:proofErr w:type="spellStart"/>
      <w:r w:rsidRPr="00742B7A">
        <w:t>keyFilepath</w:t>
      </w:r>
      <w:proofErr w:type="spellEnd"/>
      <w:r>
        <w:t xml:space="preserve">” variable to the location of the newly created </w:t>
      </w:r>
      <w:proofErr w:type="spellStart"/>
      <w:r w:rsidRPr="00FC13E4">
        <w:rPr>
          <w:i/>
          <w:iCs/>
        </w:rPr>
        <w:t>PrairieVoltageInfo.mat</w:t>
      </w:r>
      <w:proofErr w:type="spellEnd"/>
      <w:r>
        <w:rPr>
          <w:i/>
          <w:iCs/>
        </w:rPr>
        <w:t>.</w:t>
      </w:r>
    </w:p>
    <w:p w14:paraId="430284F5" w14:textId="4ACF4C24" w:rsidR="0067621F" w:rsidRDefault="0067621F" w:rsidP="0067621F">
      <w:pPr>
        <w:pStyle w:val="ListParagraph"/>
        <w:numPr>
          <w:ilvl w:val="0"/>
          <w:numId w:val="6"/>
        </w:numPr>
      </w:pPr>
      <w:r>
        <w:t xml:space="preserve">Set up stimulus monitor position and create entry in </w:t>
      </w:r>
      <w:r w:rsidRPr="0067621F">
        <w:rPr>
          <w:i/>
          <w:iCs/>
        </w:rPr>
        <w:t>degreeVisualAngle2Pixels</w:t>
      </w:r>
      <w:r>
        <w:rPr>
          <w:i/>
          <w:iCs/>
        </w:rPr>
        <w:t xml:space="preserve"> </w:t>
      </w:r>
      <w:r>
        <w:t xml:space="preserve">so that stimulus </w:t>
      </w:r>
      <w:proofErr w:type="gramStart"/>
      <w:r>
        <w:t>are</w:t>
      </w:r>
      <w:proofErr w:type="gramEnd"/>
      <w:r>
        <w:t xml:space="preserve"> created as the correct size. NB Make sure all PTB experiment scripts run use the correct setup number</w:t>
      </w:r>
      <w:r w:rsidR="005002C0">
        <w:t>.</w:t>
      </w:r>
    </w:p>
    <w:p w14:paraId="01599AF8" w14:textId="77777777" w:rsidR="00314FDD" w:rsidRDefault="00314FDD" w:rsidP="007365C0"/>
    <w:p w14:paraId="343DDC1D" w14:textId="7C6AE312" w:rsidR="007365C0" w:rsidRDefault="00314FDD" w:rsidP="007365C0">
      <w:r>
        <w:t>Now you can r</w:t>
      </w:r>
      <w:r w:rsidR="007365C0">
        <w:t xml:space="preserve">un </w:t>
      </w:r>
      <w:r>
        <w:t xml:space="preserve">stimulus </w:t>
      </w:r>
      <w:r w:rsidR="007365C0">
        <w:t xml:space="preserve">experiment code from the </w:t>
      </w:r>
      <w:proofErr w:type="spellStart"/>
      <w:r w:rsidRPr="00314FDD">
        <w:t>PTB_Experiments</w:t>
      </w:r>
      <w:proofErr w:type="spellEnd"/>
      <w:r w:rsidRPr="00314FDD">
        <w:t xml:space="preserve"> </w:t>
      </w:r>
      <w:r w:rsidR="007365C0">
        <w:t>folder</w:t>
      </w:r>
      <w:r>
        <w:t>.</w:t>
      </w:r>
    </w:p>
    <w:p w14:paraId="0475554B" w14:textId="77777777" w:rsidR="00534E9A" w:rsidRDefault="00534E9A" w:rsidP="007365C0">
      <w:pPr>
        <w:rPr>
          <w:b/>
          <w:bCs/>
        </w:rPr>
      </w:pPr>
    </w:p>
    <w:p w14:paraId="413D1D37" w14:textId="5C5D5AE8" w:rsidR="00314FDD" w:rsidRDefault="00534E9A" w:rsidP="007365C0">
      <w:pPr>
        <w:rPr>
          <w:b/>
          <w:bCs/>
        </w:rPr>
      </w:pPr>
      <w:r>
        <w:rPr>
          <w:b/>
          <w:bCs/>
        </w:rPr>
        <w:t>Running an Experiment</w:t>
      </w:r>
    </w:p>
    <w:p w14:paraId="3A556AD6" w14:textId="5BB7C06C" w:rsidR="00534E9A" w:rsidRDefault="00534E9A" w:rsidP="007365C0">
      <w:r>
        <w:t xml:space="preserve">Please refer to the </w:t>
      </w:r>
      <w:r w:rsidRPr="00534E9A">
        <w:t>Two Photon Rig Visual Stimulation Experiment Master Protocol</w:t>
      </w:r>
      <w:r>
        <w:t xml:space="preserve"> document. </w:t>
      </w:r>
    </w:p>
    <w:p w14:paraId="335DCCBF" w14:textId="5524938F" w:rsidR="00534E9A" w:rsidRDefault="00534E9A" w:rsidP="007365C0"/>
    <w:p w14:paraId="773DB082" w14:textId="4B4A006C" w:rsidR="00CF1860" w:rsidRPr="00CF1860" w:rsidRDefault="00CF1860" w:rsidP="007365C0">
      <w:pPr>
        <w:rPr>
          <w:b/>
          <w:bCs/>
        </w:rPr>
      </w:pPr>
      <w:r w:rsidRPr="00CF1860">
        <w:rPr>
          <w:b/>
          <w:bCs/>
        </w:rPr>
        <w:t xml:space="preserve">Experiment Trial </w:t>
      </w:r>
      <w:r w:rsidR="006E517B">
        <w:rPr>
          <w:b/>
          <w:bCs/>
        </w:rPr>
        <w:t xml:space="preserve">and Information </w:t>
      </w:r>
      <w:r w:rsidRPr="00CF1860">
        <w:rPr>
          <w:b/>
          <w:bCs/>
        </w:rPr>
        <w:t>Structure</w:t>
      </w:r>
    </w:p>
    <w:p w14:paraId="0502F8F2" w14:textId="6A1ED303" w:rsidR="006E517B" w:rsidRPr="00602473" w:rsidRDefault="006E517B" w:rsidP="007365C0">
      <w:r>
        <w:t xml:space="preserve">All stimulus parameters for a given experiment are saved in a </w:t>
      </w:r>
      <w:proofErr w:type="spellStart"/>
      <w:r>
        <w:t>stimParams_DATE.mat</w:t>
      </w:r>
      <w:proofErr w:type="spellEnd"/>
      <w:r>
        <w:t xml:space="preserve"> file on the stimulus computer. This is the</w:t>
      </w:r>
      <w:r w:rsidR="00602473">
        <w:t xml:space="preserve">n </w:t>
      </w:r>
      <w:r>
        <w:t xml:space="preserve">copied over to the </w:t>
      </w:r>
      <w:proofErr w:type="spellStart"/>
      <w:r>
        <w:t>experimentStructure.mat</w:t>
      </w:r>
      <w:proofErr w:type="spellEnd"/>
      <w:r>
        <w:t xml:space="preserve"> for each imaging </w:t>
      </w:r>
      <w:r w:rsidR="00602473">
        <w:t xml:space="preserve">experiment during </w:t>
      </w:r>
      <w:proofErr w:type="spellStart"/>
      <w:r w:rsidR="00602473">
        <w:rPr>
          <w:i/>
          <w:iCs/>
        </w:rPr>
        <w:t>prepData</w:t>
      </w:r>
      <w:proofErr w:type="spellEnd"/>
      <w:r w:rsidR="00602473">
        <w:t>.</w:t>
      </w:r>
    </w:p>
    <w:p w14:paraId="30E458D8" w14:textId="28B4C573" w:rsidR="0058691D" w:rsidRDefault="00CF1860" w:rsidP="007365C0">
      <w:r>
        <w:lastRenderedPageBreak/>
        <w:t>As stated above</w:t>
      </w:r>
      <w:r w:rsidR="00034B07">
        <w:t>,</w:t>
      </w:r>
      <w:r>
        <w:t xml:space="preserve"> event communication between the stimulus computer and the Bruker computer is achieved through </w:t>
      </w:r>
      <w:r w:rsidR="0058691D">
        <w:t>analogue</w:t>
      </w:r>
      <w:r>
        <w:t xml:space="preserve"> to digital conversion. Calibrated amplitude voltage pulses are used to denote 8bit (256) event numbers. These event numbers and their experiment value (stim on, stim off </w:t>
      </w:r>
      <w:proofErr w:type="spellStart"/>
      <w:r>
        <w:t>etc</w:t>
      </w:r>
      <w:proofErr w:type="spellEnd"/>
      <w:r>
        <w:t>) are held in</w:t>
      </w:r>
      <w:r w:rsidR="0058691D">
        <w:t xml:space="preserve"> </w:t>
      </w:r>
      <w:proofErr w:type="spellStart"/>
      <w:r w:rsidR="0058691D" w:rsidRPr="0058691D">
        <w:rPr>
          <w:i/>
          <w:iCs/>
        </w:rPr>
        <w:t>prairieCodes</w:t>
      </w:r>
      <w:proofErr w:type="spellEnd"/>
      <w:r w:rsidR="0058691D">
        <w:t xml:space="preserve">. There is a lot of room if you need to add more events, be sure to add them to </w:t>
      </w:r>
      <w:proofErr w:type="spellStart"/>
      <w:r w:rsidR="0058691D" w:rsidRPr="0058691D">
        <w:rPr>
          <w:i/>
          <w:iCs/>
        </w:rPr>
        <w:t>prairieCodes</w:t>
      </w:r>
      <w:proofErr w:type="spellEnd"/>
      <w:r w:rsidR="0058691D">
        <w:t xml:space="preserve"> in both the stim </w:t>
      </w:r>
      <w:r w:rsidR="00034B07">
        <w:rPr>
          <w:b/>
          <w:bCs/>
        </w:rPr>
        <w:t>and</w:t>
      </w:r>
      <w:r w:rsidR="0058691D">
        <w:t xml:space="preserve"> analysis computers</w:t>
      </w:r>
      <w:r w:rsidR="00034B07">
        <w:t xml:space="preserve">. </w:t>
      </w:r>
    </w:p>
    <w:p w14:paraId="07073386" w14:textId="0C919B5C" w:rsidR="00CF1860" w:rsidRPr="0058691D" w:rsidRDefault="0058691D" w:rsidP="007365C0">
      <w:r>
        <w:t>Basic trial structure is show below:</w:t>
      </w:r>
    </w:p>
    <w:p w14:paraId="376972A6" w14:textId="2E532D84" w:rsidR="00CF1860" w:rsidRDefault="00924F31" w:rsidP="007365C0">
      <w:r>
        <w:rPr>
          <w:noProof/>
        </w:rPr>
        <w:drawing>
          <wp:inline distT="0" distB="0" distL="0" distR="0" wp14:anchorId="04DE2740" wp14:editId="12996FA3">
            <wp:extent cx="5935980" cy="1897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5980" cy="1897380"/>
                    </a:xfrm>
                    <a:prstGeom prst="rect">
                      <a:avLst/>
                    </a:prstGeom>
                    <a:noFill/>
                    <a:ln>
                      <a:noFill/>
                    </a:ln>
                  </pic:spPr>
                </pic:pic>
              </a:graphicData>
            </a:graphic>
          </wp:inline>
        </w:drawing>
      </w:r>
    </w:p>
    <w:p w14:paraId="4805E716" w14:textId="738975D5" w:rsidR="00924F31" w:rsidRDefault="00924F31" w:rsidP="007365C0">
      <w:r>
        <w:t xml:space="preserve">General timeline of trial events: Numbers in </w:t>
      </w:r>
      <w:r w:rsidR="00034B07" w:rsidRPr="00034B07">
        <w:t xml:space="preserve">parenthesis </w:t>
      </w:r>
      <w:r>
        <w:t xml:space="preserve">are the numeric events used for each code. </w:t>
      </w:r>
    </w:p>
    <w:p w14:paraId="16CC8C05" w14:textId="77777777" w:rsidR="00924F31" w:rsidRPr="00534E9A" w:rsidRDefault="00924F31" w:rsidP="007365C0"/>
    <w:p w14:paraId="70D495DE" w14:textId="531B401C" w:rsidR="007365C0" w:rsidRPr="00314FDD" w:rsidRDefault="007365C0" w:rsidP="007365C0">
      <w:pPr>
        <w:rPr>
          <w:b/>
          <w:bCs/>
        </w:rPr>
      </w:pPr>
      <w:r w:rsidRPr="00314FDD">
        <w:rPr>
          <w:b/>
          <w:bCs/>
        </w:rPr>
        <w:t xml:space="preserve">Data </w:t>
      </w:r>
      <w:r w:rsidR="00FC700D">
        <w:rPr>
          <w:b/>
          <w:bCs/>
        </w:rPr>
        <w:t>Processing</w:t>
      </w:r>
      <w:r w:rsidR="00855C80">
        <w:rPr>
          <w:b/>
          <w:bCs/>
        </w:rPr>
        <w:t xml:space="preserve"> Pipeline</w:t>
      </w:r>
    </w:p>
    <w:p w14:paraId="6BC5CF71" w14:textId="77777777" w:rsidR="00855C80" w:rsidRDefault="00855C80" w:rsidP="007365C0">
      <w:r>
        <w:t>Preprocessing</w:t>
      </w:r>
    </w:p>
    <w:p w14:paraId="7B7F783A" w14:textId="44D1F56A" w:rsidR="00855C80" w:rsidRDefault="00855C80" w:rsidP="00855C80">
      <w:pPr>
        <w:ind w:left="720"/>
      </w:pPr>
      <w:r>
        <w:t xml:space="preserve">Run </w:t>
      </w:r>
      <w:proofErr w:type="spellStart"/>
      <w:r w:rsidRPr="00FC13E4">
        <w:rPr>
          <w:i/>
          <w:iCs/>
        </w:rPr>
        <w:t>prepData</w:t>
      </w:r>
      <w:proofErr w:type="spellEnd"/>
      <w:r>
        <w:t xml:space="preserve">, </w:t>
      </w:r>
      <w:proofErr w:type="spellStart"/>
      <w:r w:rsidRPr="00FC13E4">
        <w:rPr>
          <w:i/>
          <w:iCs/>
        </w:rPr>
        <w:t>prepDataBatch</w:t>
      </w:r>
      <w:proofErr w:type="spellEnd"/>
      <w:r>
        <w:t xml:space="preserve"> or </w:t>
      </w:r>
      <w:proofErr w:type="spellStart"/>
      <w:r w:rsidRPr="00FC13E4">
        <w:rPr>
          <w:i/>
          <w:iCs/>
        </w:rPr>
        <w:t>prepDataBatchWithOrientationPixelPref</w:t>
      </w:r>
      <w:proofErr w:type="spellEnd"/>
      <w:r>
        <w:t xml:space="preserve"> depending on your specific needs. This </w:t>
      </w:r>
      <w:r w:rsidR="007365C0">
        <w:t>will run motion correction and create average images f</w:t>
      </w:r>
      <w:r>
        <w:t>or</w:t>
      </w:r>
      <w:r w:rsidR="007365C0">
        <w:t xml:space="preserve"> ROI selection</w:t>
      </w:r>
      <w:r>
        <w:t xml:space="preserve"> and create the </w:t>
      </w:r>
      <w:proofErr w:type="spellStart"/>
      <w:r w:rsidRPr="00FC13E4">
        <w:rPr>
          <w:i/>
          <w:iCs/>
        </w:rPr>
        <w:t>experimentStructure.mat</w:t>
      </w:r>
      <w:proofErr w:type="spellEnd"/>
      <w:r>
        <w:t xml:space="preserve"> for each imaging run.</w:t>
      </w:r>
    </w:p>
    <w:p w14:paraId="3C922C17" w14:textId="77777777" w:rsidR="00855C80" w:rsidRDefault="00855C80" w:rsidP="00855C80"/>
    <w:p w14:paraId="1F3058EF" w14:textId="196F4179" w:rsidR="00855C80" w:rsidRDefault="00855C80" w:rsidP="00855C80">
      <w:r>
        <w:t>Cell ROI selection and calcium trace extraction</w:t>
      </w:r>
    </w:p>
    <w:p w14:paraId="06866229" w14:textId="2636BA13" w:rsidR="00534E9A" w:rsidRDefault="00AA508E" w:rsidP="00AA508E">
      <w:pPr>
        <w:ind w:left="720"/>
      </w:pPr>
      <w:proofErr w:type="spellStart"/>
      <w:r w:rsidRPr="00FC13E4">
        <w:rPr>
          <w:i/>
          <w:iCs/>
        </w:rPr>
        <w:t>runCaAnalysisWrapper</w:t>
      </w:r>
      <w:proofErr w:type="spellEnd"/>
      <w:r w:rsidR="007365C0">
        <w:t xml:space="preserve"> runs </w:t>
      </w:r>
      <w:r w:rsidR="00034B07">
        <w:t>semi-automated</w:t>
      </w:r>
      <w:r w:rsidR="007365C0">
        <w:t xml:space="preserve"> analysis but </w:t>
      </w:r>
      <w:r>
        <w:t>needs manual curation</w:t>
      </w:r>
      <w:r w:rsidR="007365C0">
        <w:t xml:space="preserve"> for Cell ROIs</w:t>
      </w:r>
      <w:r>
        <w:t xml:space="preserve">. This produces calcium traces for each selected cell and splits them out into each condition. </w:t>
      </w:r>
    </w:p>
    <w:p w14:paraId="77B071C9" w14:textId="71A7494C" w:rsidR="007365C0" w:rsidRDefault="00534E9A" w:rsidP="00AA508E">
      <w:pPr>
        <w:ind w:left="720"/>
      </w:pPr>
      <w:r>
        <w:t xml:space="preserve">In </w:t>
      </w:r>
      <w:proofErr w:type="spellStart"/>
      <w:r w:rsidR="00034B07">
        <w:t>M</w:t>
      </w:r>
      <w:r>
        <w:t>atlab</w:t>
      </w:r>
      <w:proofErr w:type="spellEnd"/>
      <w:r>
        <w:t xml:space="preserve"> type ‘help </w:t>
      </w:r>
      <w:proofErr w:type="spellStart"/>
      <w:r>
        <w:t>experimentStructureClass</w:t>
      </w:r>
      <w:proofErr w:type="spellEnd"/>
      <w:r>
        <w:t xml:space="preserve">’, ‘help </w:t>
      </w:r>
      <w:proofErr w:type="spellStart"/>
      <w:r>
        <w:t>experimentStructureClass.fieldname</w:t>
      </w:r>
      <w:proofErr w:type="spellEnd"/>
      <w:r>
        <w:t xml:space="preserve">’ to get more details on how each field is calculated. The same can be done with any loaded </w:t>
      </w:r>
      <w:proofErr w:type="spellStart"/>
      <w:r>
        <w:t>experimentStructure</w:t>
      </w:r>
      <w:proofErr w:type="spellEnd"/>
      <w:r>
        <w:t xml:space="preserve"> by called ‘help </w:t>
      </w:r>
      <w:proofErr w:type="spellStart"/>
      <w:r>
        <w:t>experimentStructure</w:t>
      </w:r>
      <w:proofErr w:type="spellEnd"/>
      <w:r>
        <w:t>’</w:t>
      </w:r>
    </w:p>
    <w:p w14:paraId="73D1DE4A" w14:textId="6C707032" w:rsidR="00534E9A" w:rsidRDefault="00534E9A" w:rsidP="00534E9A"/>
    <w:p w14:paraId="308D1BEF" w14:textId="019D296F" w:rsidR="00534E9A" w:rsidRDefault="00534E9A" w:rsidP="00534E9A">
      <w:r>
        <w:t>Analysis</w:t>
      </w:r>
    </w:p>
    <w:p w14:paraId="003DFE8A" w14:textId="37F213F1" w:rsidR="00FC700D" w:rsidRDefault="00FC700D" w:rsidP="00534E9A">
      <w:r>
        <w:lastRenderedPageBreak/>
        <w:tab/>
        <w:t>Cell Based Analysis</w:t>
      </w:r>
    </w:p>
    <w:p w14:paraId="0B3040E7" w14:textId="54A29F01" w:rsidR="00AA508E" w:rsidRDefault="00FE0994" w:rsidP="00FE0994">
      <w:pPr>
        <w:ind w:left="720" w:firstLine="720"/>
      </w:pPr>
      <w:proofErr w:type="spellStart"/>
      <w:r w:rsidRPr="00FE0994">
        <w:rPr>
          <w:i/>
          <w:iCs/>
        </w:rPr>
        <w:t>checkCellROICOContourOverlap</w:t>
      </w:r>
      <w:proofErr w:type="spellEnd"/>
      <w:r>
        <w:t xml:space="preserve"> </w:t>
      </w:r>
      <w:r w:rsidR="00D73568">
        <w:t xml:space="preserve">compares cell ROI locations from functional imaging to a cytochrome oxidase boundary map. This gives you a cell identity for CO interpatch or patch. </w:t>
      </w:r>
    </w:p>
    <w:p w14:paraId="7DBACA78" w14:textId="21D88EE4" w:rsidR="00D73568" w:rsidRDefault="008D4FDF" w:rsidP="00FE0994">
      <w:pPr>
        <w:ind w:left="720" w:firstLine="720"/>
      </w:pPr>
      <w:proofErr w:type="spellStart"/>
      <w:r w:rsidRPr="00D73568">
        <w:rPr>
          <w:i/>
          <w:iCs/>
        </w:rPr>
        <w:t>checkDualChannelExpression</w:t>
      </w:r>
      <w:proofErr w:type="spellEnd"/>
      <w:r>
        <w:rPr>
          <w:i/>
          <w:iCs/>
        </w:rPr>
        <w:t>/</w:t>
      </w:r>
      <w:r w:rsidR="00D73568" w:rsidRPr="00D73568">
        <w:rPr>
          <w:i/>
          <w:iCs/>
        </w:rPr>
        <w:t>_wrapper</w:t>
      </w:r>
      <w:r>
        <w:rPr>
          <w:i/>
          <w:iCs/>
        </w:rPr>
        <w:t xml:space="preserve"> </w:t>
      </w:r>
      <w:r w:rsidR="00D73568" w:rsidRPr="00D73568">
        <w:t>checks whether cell ROIs are visible in both channels of recording</w:t>
      </w:r>
      <w:r w:rsidR="00D73568">
        <w:t xml:space="preserve">. For example, does a cell show up in functional channel and structural channel. </w:t>
      </w:r>
    </w:p>
    <w:p w14:paraId="551F25F9" w14:textId="43BFA59B" w:rsidR="00D73568" w:rsidRDefault="008D4FDF" w:rsidP="00FE0994">
      <w:pPr>
        <w:ind w:left="720" w:firstLine="720"/>
      </w:pPr>
      <w:proofErr w:type="spellStart"/>
      <w:r w:rsidRPr="008D4FDF">
        <w:rPr>
          <w:i/>
          <w:iCs/>
        </w:rPr>
        <w:t>calculateOSIPopulation</w:t>
      </w:r>
      <w:proofErr w:type="spellEnd"/>
      <w:r>
        <w:rPr>
          <w:i/>
          <w:iCs/>
        </w:rPr>
        <w:t>/</w:t>
      </w:r>
      <w:r w:rsidRPr="008D4FDF">
        <w:rPr>
          <w:i/>
          <w:iCs/>
        </w:rPr>
        <w:t>_wrapper</w:t>
      </w:r>
      <w:r>
        <w:rPr>
          <w:i/>
          <w:iCs/>
        </w:rPr>
        <w:t xml:space="preserve"> </w:t>
      </w:r>
      <w:r>
        <w:t xml:space="preserve">calculates the orientation selectivity indices and metrics for each cell. See function help for more details on what is calculated. </w:t>
      </w:r>
    </w:p>
    <w:p w14:paraId="2A410825" w14:textId="512AA28C" w:rsidR="00BD67B1" w:rsidRDefault="00BD67B1" w:rsidP="0030147C">
      <w:pPr>
        <w:ind w:left="720" w:firstLine="720"/>
      </w:pPr>
      <w:proofErr w:type="spellStart"/>
      <w:r w:rsidRPr="00BD67B1">
        <w:rPr>
          <w:i/>
          <w:iCs/>
        </w:rPr>
        <w:t>convertPixelOrientationSelectivityToCell</w:t>
      </w:r>
      <w:proofErr w:type="spellEnd"/>
      <w:r>
        <w:t xml:space="preserve"> </w:t>
      </w:r>
      <w:r w:rsidR="0030147C">
        <w:t xml:space="preserve">calculates and plots cell ROI average orientation preference and selectivity maps based on the pixel selectivity maps produced by </w:t>
      </w:r>
      <w:proofErr w:type="spellStart"/>
      <w:r w:rsidR="0030147C" w:rsidRPr="00FC700D">
        <w:rPr>
          <w:i/>
          <w:iCs/>
        </w:rPr>
        <w:t>pixelwiseOrientationSelectivity</w:t>
      </w:r>
      <w:proofErr w:type="spellEnd"/>
      <w:r w:rsidR="0030147C">
        <w:rPr>
          <w:i/>
          <w:iCs/>
        </w:rPr>
        <w:t>.</w:t>
      </w:r>
    </w:p>
    <w:p w14:paraId="31241585" w14:textId="138CF354" w:rsidR="00BD67B1" w:rsidRPr="0030147C" w:rsidRDefault="00BD67B1" w:rsidP="00FE0994">
      <w:pPr>
        <w:ind w:left="720" w:firstLine="720"/>
      </w:pPr>
      <w:proofErr w:type="spellStart"/>
      <w:r w:rsidRPr="0030147C">
        <w:rPr>
          <w:i/>
          <w:iCs/>
        </w:rPr>
        <w:t>gatherPopulationOSI</w:t>
      </w:r>
      <w:proofErr w:type="spellEnd"/>
      <w:r w:rsidR="0030147C">
        <w:t xml:space="preserve"> collates orientation selectivity information together across recordings so that it can be plotted/analyzed</w:t>
      </w:r>
    </w:p>
    <w:p w14:paraId="551A657F" w14:textId="39B3E105" w:rsidR="006E3639" w:rsidRDefault="00BD67B1" w:rsidP="006E3639">
      <w:pPr>
        <w:ind w:left="720" w:firstLine="720"/>
      </w:pPr>
      <w:proofErr w:type="spellStart"/>
      <w:r w:rsidRPr="0030147C">
        <w:rPr>
          <w:i/>
          <w:iCs/>
        </w:rPr>
        <w:t>getSingleGausFitPlotSigma</w:t>
      </w:r>
      <w:proofErr w:type="spellEnd"/>
      <w:r w:rsidR="00260B91" w:rsidRPr="0030147C">
        <w:rPr>
          <w:i/>
          <w:iCs/>
        </w:rPr>
        <w:t xml:space="preserve"> </w:t>
      </w:r>
      <w:r w:rsidR="00001228" w:rsidRPr="00001228">
        <w:t>Fits single gaussian curve over orientation responses which span 0-18</w:t>
      </w:r>
      <w:r w:rsidR="00001228">
        <w:t xml:space="preserve">0 </w:t>
      </w:r>
      <w:r w:rsidR="00001228" w:rsidRPr="00001228">
        <w:t>degrees or test orientation regardless of direction (</w:t>
      </w:r>
      <w:proofErr w:type="spellStart"/>
      <w:r w:rsidR="00001228" w:rsidRPr="00001228">
        <w:rPr>
          <w:i/>
          <w:iCs/>
        </w:rPr>
        <w:t>PTBOrientationWColorMnky</w:t>
      </w:r>
      <w:proofErr w:type="spellEnd"/>
      <w:r w:rsidR="00001228" w:rsidRPr="00001228">
        <w:t>). Collates the sigma value (the tuning width)</w:t>
      </w:r>
      <w:r w:rsidR="00001228">
        <w:t xml:space="preserve"> </w:t>
      </w:r>
      <w:r w:rsidR="00001228" w:rsidRPr="00001228">
        <w:t>and the R2 value (goodness of fit</w:t>
      </w:r>
      <w:r w:rsidR="00034B07">
        <w:t>)</w:t>
      </w:r>
      <w:r w:rsidR="00001228" w:rsidRPr="00001228">
        <w:t xml:space="preserve"> and adds them to the</w:t>
      </w:r>
      <w:r w:rsidR="00001228">
        <w:t xml:space="preserve"> </w:t>
      </w:r>
      <w:proofErr w:type="spellStart"/>
      <w:r w:rsidR="00001228" w:rsidRPr="00001228">
        <w:t>experiementStructure</w:t>
      </w:r>
      <w:proofErr w:type="spellEnd"/>
      <w:r w:rsidR="00001228" w:rsidRPr="00001228">
        <w:t>.</w:t>
      </w:r>
    </w:p>
    <w:p w14:paraId="1E555EC4" w14:textId="77777777" w:rsidR="006E3639" w:rsidRPr="006E3639" w:rsidRDefault="006E3639" w:rsidP="006E3639">
      <w:pPr>
        <w:ind w:left="720" w:firstLine="720"/>
      </w:pPr>
    </w:p>
    <w:p w14:paraId="56D4B802" w14:textId="34A1BBEA" w:rsidR="006E3639" w:rsidRDefault="006E3639" w:rsidP="006E3639">
      <w:r>
        <w:tab/>
        <w:t>Fixes</w:t>
      </w:r>
    </w:p>
    <w:p w14:paraId="26976C79" w14:textId="355D97B0" w:rsidR="006E3639" w:rsidRDefault="006E3639" w:rsidP="006E3639">
      <w:pPr>
        <w:ind w:left="720" w:firstLine="720"/>
      </w:pPr>
      <w:r w:rsidRPr="006E3639">
        <w:rPr>
          <w:i/>
          <w:iCs/>
        </w:rPr>
        <w:t>convertExperimentStructure2ClassObject</w:t>
      </w:r>
      <w:r>
        <w:rPr>
          <w:i/>
          <w:iCs/>
        </w:rPr>
        <w:t xml:space="preserve"> </w:t>
      </w:r>
      <w:r>
        <w:t xml:space="preserve">This converts all </w:t>
      </w:r>
      <w:proofErr w:type="spellStart"/>
      <w:r>
        <w:t>experimentStructure</w:t>
      </w:r>
      <w:proofErr w:type="spellEnd"/>
      <w:r>
        <w:t xml:space="preserve"> files into class objects in line with the new version of code. Should only need to be run once on all old data. </w:t>
      </w:r>
    </w:p>
    <w:p w14:paraId="6290F827" w14:textId="6E8CD95D" w:rsidR="006E3639" w:rsidRDefault="006E3639" w:rsidP="006E3639"/>
    <w:p w14:paraId="23636E1B" w14:textId="77777777" w:rsidR="006E3639" w:rsidRDefault="006E3639" w:rsidP="006E3639">
      <w:r>
        <w:tab/>
        <w:t>Pixel Based Analysis</w:t>
      </w:r>
    </w:p>
    <w:p w14:paraId="3883D714" w14:textId="2E0D02DF" w:rsidR="006E3639" w:rsidRDefault="006E3639" w:rsidP="007D1DEE">
      <w:pPr>
        <w:ind w:left="720" w:firstLine="720"/>
      </w:pPr>
      <w:proofErr w:type="spellStart"/>
      <w:r w:rsidRPr="00FC700D">
        <w:rPr>
          <w:i/>
          <w:iCs/>
        </w:rPr>
        <w:t>pixelwiseOrientationSelectivity</w:t>
      </w:r>
      <w:proofErr w:type="spellEnd"/>
      <w:r>
        <w:t xml:space="preserve"> creates pixel </w:t>
      </w:r>
      <w:r w:rsidR="00034B07">
        <w:t>by pixel</w:t>
      </w:r>
      <w:r>
        <w:t xml:space="preserve"> orientation preference and selectivity images for dataset. If you used </w:t>
      </w:r>
      <w:proofErr w:type="spellStart"/>
      <w:r w:rsidRPr="00FC700D">
        <w:rPr>
          <w:i/>
          <w:iCs/>
        </w:rPr>
        <w:t>prepDataBatchWithOrientationPixelPref</w:t>
      </w:r>
      <w:proofErr w:type="spellEnd"/>
      <w:r>
        <w:t xml:space="preserve"> to preprocess the </w:t>
      </w:r>
      <w:proofErr w:type="gramStart"/>
      <w:r>
        <w:t>data</w:t>
      </w:r>
      <w:proofErr w:type="gramEnd"/>
      <w:r>
        <w:t xml:space="preserve"> then this is done automatically. </w:t>
      </w:r>
    </w:p>
    <w:p w14:paraId="34DEE8DE" w14:textId="7028F0F2" w:rsidR="006E3639" w:rsidRDefault="006E3639" w:rsidP="007D1DEE">
      <w:pPr>
        <w:ind w:left="720" w:firstLine="720"/>
      </w:pPr>
      <w:proofErr w:type="spellStart"/>
      <w:r w:rsidRPr="00603B4C">
        <w:rPr>
          <w:i/>
          <w:iCs/>
        </w:rPr>
        <w:t>createStimVSPrestimSTDDiffGPU</w:t>
      </w:r>
      <w:proofErr w:type="spellEnd"/>
      <w:r>
        <w:rPr>
          <w:i/>
          <w:iCs/>
        </w:rPr>
        <w:t xml:space="preserve"> </w:t>
      </w:r>
      <w:r>
        <w:t xml:space="preserve">creates a difference </w:t>
      </w:r>
      <w:r w:rsidR="00034B07">
        <w:t xml:space="preserve">(subtraction) </w:t>
      </w:r>
      <w:r>
        <w:t xml:space="preserve">image for both SD and mean for stimulus vs </w:t>
      </w:r>
      <w:proofErr w:type="spellStart"/>
      <w:r>
        <w:t>prestimulus</w:t>
      </w:r>
      <w:proofErr w:type="spellEnd"/>
      <w:r>
        <w:t xml:space="preserve"> time (currently only used for vascular imaging).</w:t>
      </w:r>
    </w:p>
    <w:p w14:paraId="669854E1" w14:textId="77777777" w:rsidR="006E3639" w:rsidRPr="001355F5" w:rsidRDefault="006E3639" w:rsidP="006E3639"/>
    <w:p w14:paraId="2C7BC5E3" w14:textId="2863437D" w:rsidR="006E3639" w:rsidRDefault="006E3639" w:rsidP="006E3639">
      <w:r>
        <w:tab/>
        <w:t>Vascular</w:t>
      </w:r>
    </w:p>
    <w:p w14:paraId="0320E00A" w14:textId="66986156" w:rsidR="006E3639" w:rsidRDefault="006E3639" w:rsidP="007D1DEE">
      <w:pPr>
        <w:ind w:left="720" w:firstLine="720"/>
      </w:pPr>
      <w:proofErr w:type="spellStart"/>
      <w:r w:rsidRPr="006E3639">
        <w:rPr>
          <w:i/>
          <w:iCs/>
        </w:rPr>
        <w:lastRenderedPageBreak/>
        <w:t>lineAnalysisForBloodVessels</w:t>
      </w:r>
      <w:proofErr w:type="spellEnd"/>
      <w:r>
        <w:rPr>
          <w:i/>
          <w:iCs/>
        </w:rPr>
        <w:t xml:space="preserve"> </w:t>
      </w:r>
      <w:r>
        <w:t>creates line profile plots used to analyze vessel diameter for blood flow metrics (used in F32 application)</w:t>
      </w:r>
    </w:p>
    <w:p w14:paraId="3DE6F6AC" w14:textId="6091FEFF" w:rsidR="006E3639" w:rsidRDefault="006E3639" w:rsidP="006E3639"/>
    <w:p w14:paraId="5BF066A9" w14:textId="4A80CF6A" w:rsidR="006E3639" w:rsidRPr="006E3639" w:rsidRDefault="006E3639" w:rsidP="006E3639">
      <w:r>
        <w:t>Plotting</w:t>
      </w:r>
    </w:p>
    <w:p w14:paraId="00C5AB71" w14:textId="62D78F2D" w:rsidR="00BD67B1" w:rsidRDefault="00BD67B1" w:rsidP="006E3639">
      <w:pPr>
        <w:ind w:left="720" w:firstLine="720"/>
      </w:pPr>
      <w:proofErr w:type="spellStart"/>
      <w:r w:rsidRPr="00657CD7">
        <w:rPr>
          <w:i/>
          <w:iCs/>
        </w:rPr>
        <w:t>plotCellOrienationPref</w:t>
      </w:r>
      <w:proofErr w:type="spellEnd"/>
      <w:r w:rsidR="00657CD7">
        <w:rPr>
          <w:i/>
          <w:iCs/>
        </w:rPr>
        <w:t xml:space="preserve"> </w:t>
      </w:r>
      <w:r w:rsidR="00657CD7">
        <w:t>c</w:t>
      </w:r>
      <w:r w:rsidR="00657CD7" w:rsidRPr="00657CD7">
        <w:t xml:space="preserve">reates </w:t>
      </w:r>
      <w:proofErr w:type="gramStart"/>
      <w:r w:rsidR="00657CD7" w:rsidRPr="00657CD7">
        <w:t>a</w:t>
      </w:r>
      <w:proofErr w:type="gramEnd"/>
      <w:r w:rsidR="00657CD7" w:rsidRPr="00657CD7">
        <w:t xml:space="preserve"> RGB image of maximal response for orientation pref</w:t>
      </w:r>
      <w:r w:rsidR="00657CD7">
        <w:t>erence</w:t>
      </w:r>
      <w:r w:rsidR="00657CD7" w:rsidRPr="00657CD7">
        <w:t xml:space="preserve"> for every</w:t>
      </w:r>
      <w:r w:rsidR="00657CD7">
        <w:t xml:space="preserve"> cell</w:t>
      </w:r>
    </w:p>
    <w:p w14:paraId="029CAF9B" w14:textId="4D007E8A" w:rsidR="00657CD7" w:rsidRDefault="00657CD7" w:rsidP="006E3639">
      <w:pPr>
        <w:ind w:left="720" w:firstLine="720"/>
      </w:pPr>
      <w:proofErr w:type="spellStart"/>
      <w:r w:rsidRPr="00657CD7">
        <w:rPr>
          <w:i/>
          <w:iCs/>
        </w:rPr>
        <w:t>plotOrientationTuningPerCell</w:t>
      </w:r>
      <w:proofErr w:type="spellEnd"/>
      <w:r>
        <w:rPr>
          <w:i/>
          <w:iCs/>
        </w:rPr>
        <w:t xml:space="preserve"> </w:t>
      </w:r>
      <w:r>
        <w:t xml:space="preserve">plots average condition traces for individual cells </w:t>
      </w:r>
    </w:p>
    <w:p w14:paraId="2703419C" w14:textId="19DCBA44" w:rsidR="00657CD7" w:rsidRDefault="00657CD7" w:rsidP="006E3639">
      <w:pPr>
        <w:ind w:left="720" w:firstLine="720"/>
      </w:pPr>
      <w:proofErr w:type="spellStart"/>
      <w:r w:rsidRPr="00657CD7">
        <w:rPr>
          <w:i/>
          <w:iCs/>
        </w:rPr>
        <w:t>plotRandomROIFPerCnd</w:t>
      </w:r>
      <w:proofErr w:type="spellEnd"/>
      <w:r>
        <w:rPr>
          <w:i/>
          <w:iCs/>
        </w:rPr>
        <w:t xml:space="preserve"> </w:t>
      </w:r>
      <w:r>
        <w:t xml:space="preserve">allows the user to choose random ROIs and creates a condition average response plot </w:t>
      </w:r>
      <w:proofErr w:type="gramStart"/>
      <w:r>
        <w:t>similar to</w:t>
      </w:r>
      <w:proofErr w:type="gramEnd"/>
      <w:r>
        <w:t xml:space="preserve"> those produced from </w:t>
      </w:r>
      <w:proofErr w:type="spellStart"/>
      <w:r w:rsidRPr="00657CD7">
        <w:rPr>
          <w:i/>
          <w:iCs/>
        </w:rPr>
        <w:t>plotOrientationTuningPerCell</w:t>
      </w:r>
      <w:proofErr w:type="spellEnd"/>
      <w:r>
        <w:t xml:space="preserve">. Does not add ROIs or the data to the </w:t>
      </w:r>
      <w:proofErr w:type="spellStart"/>
      <w:r>
        <w:t>experimentStructure</w:t>
      </w:r>
      <w:proofErr w:type="spellEnd"/>
      <w:r>
        <w:t>.</w:t>
      </w:r>
    </w:p>
    <w:p w14:paraId="43E27E7F" w14:textId="3D94FE64" w:rsidR="00334CA5" w:rsidRDefault="00334CA5" w:rsidP="00334CA5">
      <w:pPr>
        <w:ind w:left="720" w:firstLine="720"/>
      </w:pPr>
      <w:proofErr w:type="spellStart"/>
      <w:r w:rsidRPr="00334CA5">
        <w:rPr>
          <w:i/>
          <w:iCs/>
        </w:rPr>
        <w:t>polarPlotOrientation</w:t>
      </w:r>
      <w:proofErr w:type="spellEnd"/>
      <w:r>
        <w:rPr>
          <w:i/>
          <w:iCs/>
        </w:rPr>
        <w:t xml:space="preserve"> </w:t>
      </w:r>
      <w:r>
        <w:t xml:space="preserve">creates orientation polar plots for cell traces. </w:t>
      </w:r>
    </w:p>
    <w:p w14:paraId="459FAD3E" w14:textId="77777777" w:rsidR="0046788B" w:rsidRDefault="0046788B" w:rsidP="0046788B"/>
    <w:p w14:paraId="19C60F0C" w14:textId="77777777" w:rsidR="0046788B" w:rsidRDefault="0046788B" w:rsidP="0046788B">
      <w:pPr>
        <w:rPr>
          <w:b/>
          <w:bCs/>
        </w:rPr>
      </w:pPr>
      <w:r>
        <w:rPr>
          <w:b/>
          <w:bCs/>
        </w:rPr>
        <w:t>Data Viewer App</w:t>
      </w:r>
    </w:p>
    <w:p w14:paraId="5E3C0BEF" w14:textId="77777777" w:rsidR="0046788B" w:rsidRDefault="0046788B" w:rsidP="0046788B">
      <w:r>
        <w:t>This code package comes with an interactive data viewer app (“plotting\</w:t>
      </w:r>
      <w:proofErr w:type="spellStart"/>
      <w:r>
        <w:t>dataViewerApp</w:t>
      </w:r>
      <w:proofErr w:type="spellEnd"/>
      <w:r>
        <w:t xml:space="preserve">”). Once you install the package you can use it to look at the data in any processed </w:t>
      </w:r>
      <w:proofErr w:type="spellStart"/>
      <w:r>
        <w:t>experimentStructure.mat</w:t>
      </w:r>
      <w:proofErr w:type="spellEnd"/>
      <w:r>
        <w:t>. Once you have loaded in the data choose the imaging channel and primary condition no (</w:t>
      </w:r>
      <w:proofErr w:type="spellStart"/>
      <w:r>
        <w:t>i.e</w:t>
      </w:r>
      <w:proofErr w:type="spellEnd"/>
      <w:r>
        <w:t xml:space="preserve"> the number of orientations). On the right hand drop down you can choose the data you want to view. You can then left click on any cell ROI and the data for it should display in the right panel. Additional commands are shown below:</w:t>
      </w:r>
    </w:p>
    <w:p w14:paraId="40A2C217" w14:textId="77777777" w:rsidR="0046788B" w:rsidRDefault="0046788B" w:rsidP="0046788B">
      <w:pPr>
        <w:pStyle w:val="ListParagraph"/>
        <w:numPr>
          <w:ilvl w:val="2"/>
          <w:numId w:val="8"/>
        </w:numPr>
        <w:spacing w:line="256" w:lineRule="auto"/>
      </w:pPr>
      <w:r>
        <w:t>Spacebar- brings up dialog box to choose specific cell number</w:t>
      </w:r>
    </w:p>
    <w:p w14:paraId="3EFCC645" w14:textId="77777777" w:rsidR="0046788B" w:rsidRDefault="0046788B" w:rsidP="0046788B">
      <w:pPr>
        <w:pStyle w:val="ListParagraph"/>
        <w:numPr>
          <w:ilvl w:val="2"/>
          <w:numId w:val="8"/>
        </w:numPr>
        <w:spacing w:line="256" w:lineRule="auto"/>
      </w:pPr>
      <w:r>
        <w:t>Left/right arrow- display data from the previous cell number or next cell number</w:t>
      </w:r>
    </w:p>
    <w:p w14:paraId="024F1DB6" w14:textId="77777777" w:rsidR="0046788B" w:rsidRDefault="0046788B" w:rsidP="0046788B">
      <w:pPr>
        <w:pStyle w:val="ListParagraph"/>
        <w:numPr>
          <w:ilvl w:val="2"/>
          <w:numId w:val="8"/>
        </w:numPr>
        <w:spacing w:line="256" w:lineRule="auto"/>
      </w:pPr>
      <w:r>
        <w:t xml:space="preserve">Up/down arrow- increase and decrease the magnification of the cell ROI image (NB in this mode the view should move to center the currently selected cell). </w:t>
      </w:r>
    </w:p>
    <w:p w14:paraId="34DC75FA" w14:textId="5CD2CD47" w:rsidR="00915031" w:rsidRDefault="00915031" w:rsidP="00915031"/>
    <w:p w14:paraId="1E1A016D" w14:textId="72ECA4A4" w:rsidR="00915031" w:rsidRPr="00915031" w:rsidRDefault="00915031" w:rsidP="00915031">
      <w:pPr>
        <w:rPr>
          <w:b/>
          <w:bCs/>
        </w:rPr>
      </w:pPr>
      <w:r w:rsidRPr="00915031">
        <w:rPr>
          <w:b/>
          <w:bCs/>
        </w:rPr>
        <w:t>Experiment Scripts</w:t>
      </w:r>
    </w:p>
    <w:p w14:paraId="7B7528D3" w14:textId="0F5B0DAD" w:rsidR="00915031" w:rsidRPr="00915031" w:rsidRDefault="00915031" w:rsidP="007D1DEE">
      <w:pPr>
        <w:ind w:left="720" w:firstLine="720"/>
      </w:pPr>
      <w:proofErr w:type="spellStart"/>
      <w:r w:rsidRPr="00915031">
        <w:rPr>
          <w:i/>
          <w:iCs/>
        </w:rPr>
        <w:t>PTB_Melanopsin_Mnky</w:t>
      </w:r>
      <w:proofErr w:type="spellEnd"/>
      <w:r>
        <w:rPr>
          <w:i/>
          <w:iCs/>
        </w:rPr>
        <w:t xml:space="preserve"> </w:t>
      </w:r>
      <w:r w:rsidR="0067621F">
        <w:t xml:space="preserve">Interacts with Paul’s </w:t>
      </w:r>
      <w:r w:rsidR="00034B07">
        <w:t xml:space="preserve">Arduino based </w:t>
      </w:r>
      <w:r w:rsidR="0067621F">
        <w:t xml:space="preserve">sheeple LED stimulator to produce Blue/Red LED stimulation of varying </w:t>
      </w:r>
      <w:proofErr w:type="spellStart"/>
      <w:r w:rsidR="0067621F">
        <w:t>brightnesses</w:t>
      </w:r>
      <w:proofErr w:type="spellEnd"/>
      <w:r w:rsidR="007D1DEE">
        <w:t>.</w:t>
      </w:r>
    </w:p>
    <w:p w14:paraId="7FA8075C" w14:textId="19E67195" w:rsidR="00915031" w:rsidRPr="0067621F" w:rsidRDefault="00915031" w:rsidP="007D1DEE">
      <w:pPr>
        <w:ind w:left="720" w:firstLine="720"/>
      </w:pPr>
      <w:proofErr w:type="spellStart"/>
      <w:r w:rsidRPr="00915031">
        <w:rPr>
          <w:i/>
          <w:iCs/>
        </w:rPr>
        <w:t>PTB_Melanopsin_Mnky_Flash</w:t>
      </w:r>
      <w:proofErr w:type="spellEnd"/>
      <w:r w:rsidR="0067621F">
        <w:rPr>
          <w:i/>
          <w:iCs/>
        </w:rPr>
        <w:t xml:space="preserve"> </w:t>
      </w:r>
      <w:r w:rsidR="0067621F">
        <w:t xml:space="preserve">Brief Blue LED flashes of light at highest </w:t>
      </w:r>
      <w:proofErr w:type="spellStart"/>
      <w:r w:rsidR="0067621F">
        <w:t>luminace</w:t>
      </w:r>
      <w:proofErr w:type="spellEnd"/>
      <w:r w:rsidR="0067621F">
        <w:t>, used for testing visual response for virus injection guidance during surgery</w:t>
      </w:r>
      <w:r w:rsidR="007D1DEE">
        <w:t>.</w:t>
      </w:r>
    </w:p>
    <w:p w14:paraId="2337BBDB" w14:textId="38A0302E" w:rsidR="00915031" w:rsidRPr="0067621F" w:rsidRDefault="00915031" w:rsidP="007D1DEE">
      <w:pPr>
        <w:ind w:left="720" w:firstLine="720"/>
      </w:pPr>
      <w:proofErr w:type="spellStart"/>
      <w:r w:rsidRPr="00915031">
        <w:rPr>
          <w:i/>
          <w:iCs/>
        </w:rPr>
        <w:t>PTB_RFMappingByHand</w:t>
      </w:r>
      <w:proofErr w:type="spellEnd"/>
      <w:r w:rsidR="0067621F">
        <w:rPr>
          <w:i/>
          <w:iCs/>
        </w:rPr>
        <w:t xml:space="preserve"> </w:t>
      </w:r>
      <w:r w:rsidR="0067621F">
        <w:t xml:space="preserve">Presents a moving </w:t>
      </w:r>
      <w:proofErr w:type="spellStart"/>
      <w:r w:rsidR="0067621F">
        <w:t>gabor</w:t>
      </w:r>
      <w:proofErr w:type="spellEnd"/>
      <w:r w:rsidR="0067621F">
        <w:t xml:space="preserve"> which can be changed in size, position, and movement direction by keyboard controls</w:t>
      </w:r>
      <w:r w:rsidR="007D1DEE">
        <w:t>.</w:t>
      </w:r>
    </w:p>
    <w:p w14:paraId="0E63266E" w14:textId="74652063" w:rsidR="00915031" w:rsidRPr="0067621F" w:rsidRDefault="00915031" w:rsidP="007D1DEE">
      <w:pPr>
        <w:ind w:left="720" w:firstLine="720"/>
      </w:pPr>
      <w:proofErr w:type="spellStart"/>
      <w:r w:rsidRPr="00915031">
        <w:rPr>
          <w:i/>
          <w:iCs/>
        </w:rPr>
        <w:t>PTBContrastVSOri</w:t>
      </w:r>
      <w:proofErr w:type="spellEnd"/>
      <w:r w:rsidR="0067621F">
        <w:rPr>
          <w:i/>
          <w:iCs/>
        </w:rPr>
        <w:t xml:space="preserve"> </w:t>
      </w:r>
      <w:r w:rsidR="0067621F">
        <w:t xml:space="preserve">Run a contrast and orientation </w:t>
      </w:r>
      <w:r w:rsidR="007D1DEE">
        <w:t xml:space="preserve">(0-360) </w:t>
      </w:r>
      <w:bookmarkStart w:id="1" w:name="_Hlk37326910"/>
      <w:r w:rsidR="0067621F">
        <w:t xml:space="preserve">sinusoidal </w:t>
      </w:r>
      <w:r w:rsidR="007D1DEE">
        <w:t>grating stimulus set.</w:t>
      </w:r>
    </w:p>
    <w:bookmarkEnd w:id="1"/>
    <w:p w14:paraId="0441F5E8" w14:textId="3748C16D" w:rsidR="00915031" w:rsidRPr="007D1DEE" w:rsidRDefault="00915031" w:rsidP="00915031">
      <w:pPr>
        <w:ind w:left="720" w:firstLine="720"/>
      </w:pPr>
      <w:proofErr w:type="spellStart"/>
      <w:r w:rsidRPr="00915031">
        <w:rPr>
          <w:i/>
          <w:iCs/>
        </w:rPr>
        <w:lastRenderedPageBreak/>
        <w:t>PTBOrientation</w:t>
      </w:r>
      <w:proofErr w:type="spellEnd"/>
      <w:r w:rsidR="007D1DEE">
        <w:rPr>
          <w:i/>
          <w:iCs/>
        </w:rPr>
        <w:t xml:space="preserve"> </w:t>
      </w:r>
      <w:r w:rsidR="007D1DEE">
        <w:t xml:space="preserve">Runs an orientation (0-360) sinusoidal grating stimulus set. </w:t>
      </w:r>
    </w:p>
    <w:p w14:paraId="75CDBA5A" w14:textId="43BED377" w:rsidR="00915031" w:rsidRPr="00915031" w:rsidRDefault="00915031" w:rsidP="00915031">
      <w:pPr>
        <w:ind w:left="720" w:firstLine="720"/>
        <w:rPr>
          <w:i/>
          <w:iCs/>
        </w:rPr>
      </w:pPr>
      <w:proofErr w:type="spellStart"/>
      <w:r w:rsidRPr="00915031">
        <w:rPr>
          <w:i/>
          <w:iCs/>
        </w:rPr>
        <w:t>PTBOrientationIntensityMnky</w:t>
      </w:r>
      <w:proofErr w:type="spellEnd"/>
      <w:r w:rsidR="007D1DEE">
        <w:rPr>
          <w:i/>
          <w:iCs/>
        </w:rPr>
        <w:t xml:space="preserve"> </w:t>
      </w:r>
      <w:r w:rsidR="007D1DEE">
        <w:t>Runs a contrast and orientation (0-180) square wave grating stimulus set.</w:t>
      </w:r>
    </w:p>
    <w:p w14:paraId="1466263C" w14:textId="2ABB35C6" w:rsidR="00915031" w:rsidRPr="00915031" w:rsidRDefault="00915031" w:rsidP="007D1DEE">
      <w:pPr>
        <w:ind w:left="720" w:firstLine="720"/>
        <w:rPr>
          <w:i/>
          <w:iCs/>
        </w:rPr>
      </w:pPr>
      <w:proofErr w:type="spellStart"/>
      <w:r w:rsidRPr="00915031">
        <w:rPr>
          <w:i/>
          <w:iCs/>
        </w:rPr>
        <w:t>PTBOrientationSFMnky</w:t>
      </w:r>
      <w:proofErr w:type="spellEnd"/>
      <w:r w:rsidR="007D1DEE">
        <w:rPr>
          <w:i/>
          <w:iCs/>
        </w:rPr>
        <w:t xml:space="preserve"> </w:t>
      </w:r>
      <w:r w:rsidR="007D1DEE">
        <w:t>Runs a spatial frequency and orientation (0-180) square wave grating stimulus set.</w:t>
      </w:r>
    </w:p>
    <w:p w14:paraId="48CD27C4" w14:textId="24F509A2" w:rsidR="00915031" w:rsidRPr="00915031" w:rsidRDefault="00915031" w:rsidP="00915031">
      <w:pPr>
        <w:ind w:left="720" w:firstLine="720"/>
        <w:rPr>
          <w:i/>
          <w:iCs/>
        </w:rPr>
      </w:pPr>
      <w:proofErr w:type="spellStart"/>
      <w:r w:rsidRPr="00915031">
        <w:rPr>
          <w:i/>
          <w:iCs/>
        </w:rPr>
        <w:t>PTBOrientationSFMouse</w:t>
      </w:r>
      <w:proofErr w:type="spellEnd"/>
      <w:r w:rsidR="007D1DEE">
        <w:rPr>
          <w:i/>
          <w:iCs/>
        </w:rPr>
        <w:t xml:space="preserve"> </w:t>
      </w:r>
      <w:r w:rsidR="007D1DEE">
        <w:t xml:space="preserve">Runs a spatial frequency and orientation (0-360) </w:t>
      </w:r>
      <w:r w:rsidR="007D1DEE" w:rsidRPr="007D1DEE">
        <w:t>sinusoidal grating stimulus set.</w:t>
      </w:r>
    </w:p>
    <w:p w14:paraId="357DE602" w14:textId="75941C92" w:rsidR="00915031" w:rsidRPr="007D1DEE" w:rsidRDefault="00915031" w:rsidP="007D1DEE">
      <w:pPr>
        <w:ind w:left="720" w:firstLine="720"/>
        <w:rPr>
          <w:i/>
          <w:iCs/>
        </w:rPr>
      </w:pPr>
      <w:proofErr w:type="spellStart"/>
      <w:r w:rsidRPr="00915031">
        <w:rPr>
          <w:i/>
          <w:iCs/>
        </w:rPr>
        <w:t>PTBOrientationWColorMatchBW_Mnky</w:t>
      </w:r>
      <w:proofErr w:type="spellEnd"/>
      <w:r w:rsidR="007D1DEE">
        <w:rPr>
          <w:i/>
          <w:iCs/>
        </w:rPr>
        <w:t xml:space="preserve"> </w:t>
      </w:r>
      <w:r w:rsidR="007D1DEE">
        <w:t>Runs a specific cone isolating color stimulus and the luminance matched monochrome version with orientation (0-180) square wave grating stimulus set</w:t>
      </w:r>
      <w:r w:rsidR="007D1DEE">
        <w:rPr>
          <w:i/>
          <w:iCs/>
        </w:rPr>
        <w:t>.</w:t>
      </w:r>
    </w:p>
    <w:p w14:paraId="78CA5E43" w14:textId="43DDE1DE" w:rsidR="007D1DEE" w:rsidRPr="007D1DEE" w:rsidRDefault="00915031" w:rsidP="007D1DEE">
      <w:pPr>
        <w:ind w:left="720" w:firstLine="720"/>
        <w:rPr>
          <w:i/>
          <w:iCs/>
        </w:rPr>
      </w:pPr>
      <w:proofErr w:type="spellStart"/>
      <w:r w:rsidRPr="00915031">
        <w:rPr>
          <w:i/>
          <w:iCs/>
        </w:rPr>
        <w:t>PTBOrientationWColorMnky</w:t>
      </w:r>
      <w:proofErr w:type="spellEnd"/>
      <w:r w:rsidR="007D1DEE">
        <w:rPr>
          <w:i/>
          <w:iCs/>
        </w:rPr>
        <w:t xml:space="preserve"> </w:t>
      </w:r>
      <w:r w:rsidR="007D1DEE">
        <w:t>Runs a cone isolating color stimulus with orientation (0-180) square wave grating stimulus set</w:t>
      </w:r>
      <w:r w:rsidR="007D1DEE">
        <w:rPr>
          <w:i/>
          <w:iCs/>
        </w:rPr>
        <w:t>.</w:t>
      </w:r>
    </w:p>
    <w:p w14:paraId="25FE5E0B" w14:textId="2A6A8A7D" w:rsidR="007F7720" w:rsidRDefault="007F7720" w:rsidP="007F7720">
      <w:pPr>
        <w:rPr>
          <w:i/>
          <w:iCs/>
        </w:rPr>
      </w:pPr>
    </w:p>
    <w:p w14:paraId="544FA39E" w14:textId="084D47AB" w:rsidR="007F7720" w:rsidRDefault="007F7720" w:rsidP="007F7720">
      <w:pPr>
        <w:rPr>
          <w:b/>
          <w:bCs/>
        </w:rPr>
      </w:pPr>
      <w:r>
        <w:rPr>
          <w:b/>
          <w:bCs/>
        </w:rPr>
        <w:t>Neural Net Training for Automated ROI Selection</w:t>
      </w:r>
    </w:p>
    <w:p w14:paraId="17C31A07" w14:textId="087304FF" w:rsidR="007F7720" w:rsidRDefault="007F7720" w:rsidP="007F7720">
      <w:r>
        <w:t xml:space="preserve">Currently the </w:t>
      </w:r>
      <w:r w:rsidR="00B1749A">
        <w:t>code package comes with a pretrained convolutional neural net w</w:t>
      </w:r>
      <w:r w:rsidR="00B64C9E">
        <w:t>hich</w:t>
      </w:r>
      <w:r w:rsidR="00B1749A">
        <w:t xml:space="preserve"> </w:t>
      </w:r>
      <w:r w:rsidR="00B64C9E">
        <w:t>chooses initial cell ROIs.</w:t>
      </w:r>
      <w:r w:rsidR="00AE1CE8">
        <w:t xml:space="preserve"> This net is based on the </w:t>
      </w:r>
      <w:proofErr w:type="spellStart"/>
      <w:r w:rsidR="00AE1CE8">
        <w:t>UNet</w:t>
      </w:r>
      <w:proofErr w:type="spellEnd"/>
      <w:r w:rsidR="00AE1CE8">
        <w:t xml:space="preserve"> (</w:t>
      </w:r>
      <w:r w:rsidR="00AE1CE8" w:rsidRPr="00AE1CE8">
        <w:t xml:space="preserve">Olaf </w:t>
      </w:r>
      <w:proofErr w:type="spellStart"/>
      <w:r w:rsidR="00AE1CE8" w:rsidRPr="00AE1CE8">
        <w:t>Ronneberger</w:t>
      </w:r>
      <w:proofErr w:type="spellEnd"/>
      <w:r w:rsidR="00AE1CE8">
        <w:t xml:space="preserve"> et al 2015, “</w:t>
      </w:r>
      <w:r w:rsidR="00AE1CE8" w:rsidRPr="00AE1CE8">
        <w:t>U-Net: Convolutional Networks for Biomedical Image Segmentation</w:t>
      </w:r>
      <w:r w:rsidR="00AE1CE8">
        <w:t xml:space="preserve">”). </w:t>
      </w:r>
      <w:r w:rsidR="00F63C56">
        <w:t>This net has been training using the “</w:t>
      </w:r>
      <w:proofErr w:type="spellStart"/>
      <w:r w:rsidR="00F63C56" w:rsidRPr="00F63C56">
        <w:t>STD_Average</w:t>
      </w:r>
      <w:r w:rsidR="00F63C56">
        <w:t>.tif</w:t>
      </w:r>
      <w:proofErr w:type="spellEnd"/>
      <w:r w:rsidR="00F63C56">
        <w:t>” images and the “ROIcell.zip files”</w:t>
      </w:r>
      <w:r w:rsidR="00AE1CE8">
        <w:t xml:space="preserve">. </w:t>
      </w:r>
      <w:r w:rsidR="000E2567">
        <w:t xml:space="preserve">Input image size 512 x 512 x 1 at 16bit levels. </w:t>
      </w:r>
      <w:r w:rsidR="00034B07">
        <w:t xml:space="preserve">NB to use this neural net code you must have </w:t>
      </w:r>
      <w:proofErr w:type="spellStart"/>
      <w:r w:rsidR="00034B07">
        <w:t>Matlab</w:t>
      </w:r>
      <w:proofErr w:type="spellEnd"/>
      <w:r w:rsidR="00034B07">
        <w:t xml:space="preserve"> 2019 or newer.</w:t>
      </w:r>
    </w:p>
    <w:p w14:paraId="55E26CBF" w14:textId="6B746B2A" w:rsidR="000E2567" w:rsidRDefault="000E2567" w:rsidP="007F7720">
      <w:r>
        <w:t>If you would like to train your own network for your own data, please follow the steps below:</w:t>
      </w:r>
    </w:p>
    <w:p w14:paraId="6C401D1F" w14:textId="604CB750" w:rsidR="000E2567" w:rsidRDefault="000F6978" w:rsidP="000E2567">
      <w:pPr>
        <w:pStyle w:val="ListParagraph"/>
        <w:numPr>
          <w:ilvl w:val="0"/>
          <w:numId w:val="7"/>
        </w:numPr>
      </w:pPr>
      <w:r>
        <w:t xml:space="preserve">Run </w:t>
      </w:r>
      <w:proofErr w:type="spellStart"/>
      <w:r w:rsidRPr="000F6978">
        <w:rPr>
          <w:i/>
          <w:iCs/>
        </w:rPr>
        <w:t>copyDataForNeuralNetTraining</w:t>
      </w:r>
      <w:proofErr w:type="spellEnd"/>
      <w:r>
        <w:rPr>
          <w:i/>
          <w:iCs/>
        </w:rPr>
        <w:t xml:space="preserve"> </w:t>
      </w:r>
      <w:r>
        <w:t>to create a folder with the training data</w:t>
      </w:r>
    </w:p>
    <w:p w14:paraId="7A21581E" w14:textId="067FEEC1" w:rsidR="000F6978" w:rsidRDefault="00F52A4A" w:rsidP="000E2567">
      <w:pPr>
        <w:pStyle w:val="ListParagraph"/>
        <w:numPr>
          <w:ilvl w:val="0"/>
          <w:numId w:val="7"/>
        </w:numPr>
      </w:pPr>
      <w:r>
        <w:t xml:space="preserve">Run </w:t>
      </w:r>
      <w:r w:rsidRPr="00F52A4A">
        <w:rPr>
          <w:i/>
          <w:iCs/>
        </w:rPr>
        <w:t>preprocessImages4UNet</w:t>
      </w:r>
      <w:r>
        <w:rPr>
          <w:i/>
          <w:iCs/>
        </w:rPr>
        <w:t xml:space="preserve"> </w:t>
      </w:r>
      <w:r>
        <w:t>to create the images and ROI masks used as the training library</w:t>
      </w:r>
    </w:p>
    <w:p w14:paraId="74F7216D" w14:textId="538362EA" w:rsidR="00F52A4A" w:rsidRDefault="006C4561" w:rsidP="000E2567">
      <w:pPr>
        <w:pStyle w:val="ListParagraph"/>
        <w:numPr>
          <w:ilvl w:val="0"/>
          <w:numId w:val="7"/>
        </w:numPr>
      </w:pPr>
      <w:r>
        <w:t xml:space="preserve">Run </w:t>
      </w:r>
      <w:proofErr w:type="spellStart"/>
      <w:r w:rsidRPr="006C4561">
        <w:rPr>
          <w:i/>
          <w:iCs/>
        </w:rPr>
        <w:t>createUNetForROIExtraction</w:t>
      </w:r>
      <w:proofErr w:type="spellEnd"/>
      <w:r>
        <w:rPr>
          <w:i/>
          <w:iCs/>
        </w:rPr>
        <w:t xml:space="preserve"> </w:t>
      </w:r>
      <w:r>
        <w:t>to create and train the neural network. Be aware this can take up to a week of solid computations to complete</w:t>
      </w:r>
    </w:p>
    <w:p w14:paraId="72768645" w14:textId="2F672643" w:rsidR="006C4561" w:rsidRDefault="006C4561" w:rsidP="000E2567">
      <w:pPr>
        <w:pStyle w:val="ListParagraph"/>
        <w:numPr>
          <w:ilvl w:val="0"/>
          <w:numId w:val="7"/>
        </w:numPr>
      </w:pPr>
      <w:r>
        <w:t xml:space="preserve">Run </w:t>
      </w:r>
      <w:proofErr w:type="spellStart"/>
      <w:r w:rsidRPr="006C4561">
        <w:rPr>
          <w:i/>
          <w:iCs/>
        </w:rPr>
        <w:t>testAccuracyTrainROINet</w:t>
      </w:r>
      <w:proofErr w:type="spellEnd"/>
      <w:r>
        <w:rPr>
          <w:i/>
          <w:iCs/>
        </w:rPr>
        <w:t xml:space="preserve"> </w:t>
      </w:r>
      <w:r>
        <w:t>to test the accuracy of the trained network</w:t>
      </w:r>
    </w:p>
    <w:p w14:paraId="2333A8AA" w14:textId="28D3E0B8" w:rsidR="006C4561" w:rsidRPr="00034B07" w:rsidRDefault="006C4561" w:rsidP="00034B07">
      <w:pPr>
        <w:pStyle w:val="ListParagraph"/>
        <w:numPr>
          <w:ilvl w:val="0"/>
          <w:numId w:val="7"/>
        </w:numPr>
      </w:pPr>
      <w:r>
        <w:t>Move the neural net to the location (‘</w:t>
      </w:r>
      <w:r w:rsidRPr="006C4561">
        <w:t>\extraction\</w:t>
      </w:r>
      <w:proofErr w:type="spellStart"/>
      <w:r w:rsidRPr="006C4561">
        <w:t>ROIExtraction</w:t>
      </w:r>
      <w:proofErr w:type="spellEnd"/>
      <w:r w:rsidRPr="006C4561">
        <w:t>\</w:t>
      </w:r>
      <w:r>
        <w:t xml:space="preserve">’) in the code folder structure to use in </w:t>
      </w:r>
      <w:proofErr w:type="spellStart"/>
      <w:r w:rsidRPr="006C4561">
        <w:rPr>
          <w:i/>
          <w:iCs/>
        </w:rPr>
        <w:t>chooseROIs</w:t>
      </w:r>
      <w:proofErr w:type="spellEnd"/>
      <w:r>
        <w:t xml:space="preserve"> function.</w:t>
      </w:r>
    </w:p>
    <w:sectPr w:rsidR="006C4561" w:rsidRPr="00034B0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1F7DE" w14:textId="77777777" w:rsidR="009636E4" w:rsidRDefault="009636E4" w:rsidP="00A578F8">
      <w:pPr>
        <w:spacing w:after="0" w:line="240" w:lineRule="auto"/>
      </w:pPr>
      <w:r>
        <w:separator/>
      </w:r>
    </w:p>
  </w:endnote>
  <w:endnote w:type="continuationSeparator" w:id="0">
    <w:p w14:paraId="2656F107" w14:textId="77777777" w:rsidR="009636E4" w:rsidRDefault="009636E4" w:rsidP="00A5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6F322" w14:textId="77777777" w:rsidR="009636E4" w:rsidRDefault="009636E4" w:rsidP="00A578F8">
      <w:pPr>
        <w:spacing w:after="0" w:line="240" w:lineRule="auto"/>
      </w:pPr>
      <w:r>
        <w:separator/>
      </w:r>
    </w:p>
  </w:footnote>
  <w:footnote w:type="continuationSeparator" w:id="0">
    <w:p w14:paraId="4F32C9FC" w14:textId="77777777" w:rsidR="009636E4" w:rsidRDefault="009636E4" w:rsidP="00A57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F9387" w14:textId="159F8714" w:rsidR="00A578F8" w:rsidRDefault="00A578F8">
    <w:pPr>
      <w:pStyle w:val="Header"/>
    </w:pPr>
    <w:r>
      <w:t>Version 1.00 (04/17/2020)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2BC8"/>
    <w:multiLevelType w:val="hybridMultilevel"/>
    <w:tmpl w:val="CCD0C96A"/>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26B91"/>
    <w:multiLevelType w:val="hybridMultilevel"/>
    <w:tmpl w:val="FCBEC608"/>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3C5393"/>
    <w:multiLevelType w:val="hybridMultilevel"/>
    <w:tmpl w:val="0394A550"/>
    <w:lvl w:ilvl="0" w:tplc="A882103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D3A86"/>
    <w:multiLevelType w:val="hybridMultilevel"/>
    <w:tmpl w:val="CCD0C96A"/>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C00F4"/>
    <w:multiLevelType w:val="hybridMultilevel"/>
    <w:tmpl w:val="4F6E9992"/>
    <w:lvl w:ilvl="0" w:tplc="A710B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7711B3"/>
    <w:multiLevelType w:val="hybridMultilevel"/>
    <w:tmpl w:val="6464CFD4"/>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C4FBF"/>
    <w:multiLevelType w:val="hybridMultilevel"/>
    <w:tmpl w:val="11F08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5552F9A"/>
    <w:multiLevelType w:val="hybridMultilevel"/>
    <w:tmpl w:val="C2941F2C"/>
    <w:lvl w:ilvl="0" w:tplc="A88210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C0"/>
    <w:rsid w:val="00001228"/>
    <w:rsid w:val="00034B07"/>
    <w:rsid w:val="000E2567"/>
    <w:rsid w:val="000F6978"/>
    <w:rsid w:val="001355F5"/>
    <w:rsid w:val="00260B91"/>
    <w:rsid w:val="0030147C"/>
    <w:rsid w:val="00304C85"/>
    <w:rsid w:val="00314FDD"/>
    <w:rsid w:val="00325734"/>
    <w:rsid w:val="00334CA5"/>
    <w:rsid w:val="00345C3A"/>
    <w:rsid w:val="00384998"/>
    <w:rsid w:val="0046788B"/>
    <w:rsid w:val="005002C0"/>
    <w:rsid w:val="00534E9A"/>
    <w:rsid w:val="00543916"/>
    <w:rsid w:val="0058691D"/>
    <w:rsid w:val="005E2226"/>
    <w:rsid w:val="00602473"/>
    <w:rsid w:val="00603B4C"/>
    <w:rsid w:val="00610DBC"/>
    <w:rsid w:val="00657CD7"/>
    <w:rsid w:val="0067621F"/>
    <w:rsid w:val="006A71DA"/>
    <w:rsid w:val="006C4561"/>
    <w:rsid w:val="006D6C51"/>
    <w:rsid w:val="006E3639"/>
    <w:rsid w:val="006E517B"/>
    <w:rsid w:val="007365C0"/>
    <w:rsid w:val="00742B7A"/>
    <w:rsid w:val="0079356E"/>
    <w:rsid w:val="007B5447"/>
    <w:rsid w:val="007D1DEE"/>
    <w:rsid w:val="007F7720"/>
    <w:rsid w:val="00800B2A"/>
    <w:rsid w:val="00855C80"/>
    <w:rsid w:val="008D4FDF"/>
    <w:rsid w:val="0091150C"/>
    <w:rsid w:val="00915031"/>
    <w:rsid w:val="00924F31"/>
    <w:rsid w:val="009636E4"/>
    <w:rsid w:val="00972108"/>
    <w:rsid w:val="00987E2A"/>
    <w:rsid w:val="009C48F1"/>
    <w:rsid w:val="00A578F8"/>
    <w:rsid w:val="00AA00DD"/>
    <w:rsid w:val="00AA508E"/>
    <w:rsid w:val="00AE1CE8"/>
    <w:rsid w:val="00B1662C"/>
    <w:rsid w:val="00B1749A"/>
    <w:rsid w:val="00B553B5"/>
    <w:rsid w:val="00B64C9E"/>
    <w:rsid w:val="00BB62DD"/>
    <w:rsid w:val="00BC108D"/>
    <w:rsid w:val="00BD67B1"/>
    <w:rsid w:val="00BF709F"/>
    <w:rsid w:val="00C07F20"/>
    <w:rsid w:val="00CF1860"/>
    <w:rsid w:val="00D73568"/>
    <w:rsid w:val="00E0531F"/>
    <w:rsid w:val="00E0794C"/>
    <w:rsid w:val="00E610C0"/>
    <w:rsid w:val="00EC6071"/>
    <w:rsid w:val="00F20C8E"/>
    <w:rsid w:val="00F3395C"/>
    <w:rsid w:val="00F52A4A"/>
    <w:rsid w:val="00F63C56"/>
    <w:rsid w:val="00FB3108"/>
    <w:rsid w:val="00FC13E4"/>
    <w:rsid w:val="00FC700D"/>
    <w:rsid w:val="00FE0994"/>
    <w:rsid w:val="00FE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6B14"/>
  <w15:chartTrackingRefBased/>
  <w15:docId w15:val="{8482D910-880D-4AF4-ADBE-4FB3AA41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5C0"/>
    <w:pPr>
      <w:ind w:left="720"/>
      <w:contextualSpacing/>
    </w:pPr>
  </w:style>
  <w:style w:type="character" w:styleId="Hyperlink">
    <w:name w:val="Hyperlink"/>
    <w:basedOn w:val="DefaultParagraphFont"/>
    <w:uiPriority w:val="99"/>
    <w:unhideWhenUsed/>
    <w:rsid w:val="00345C3A"/>
    <w:rPr>
      <w:color w:val="0563C1" w:themeColor="hyperlink"/>
      <w:u w:val="single"/>
    </w:rPr>
  </w:style>
  <w:style w:type="character" w:styleId="UnresolvedMention">
    <w:name w:val="Unresolved Mention"/>
    <w:basedOn w:val="DefaultParagraphFont"/>
    <w:uiPriority w:val="99"/>
    <w:semiHidden/>
    <w:unhideWhenUsed/>
    <w:rsid w:val="00345C3A"/>
    <w:rPr>
      <w:color w:val="605E5C"/>
      <w:shd w:val="clear" w:color="auto" w:fill="E1DFDD"/>
    </w:rPr>
  </w:style>
  <w:style w:type="paragraph" w:styleId="BalloonText">
    <w:name w:val="Balloon Text"/>
    <w:basedOn w:val="Normal"/>
    <w:link w:val="BalloonTextChar"/>
    <w:uiPriority w:val="99"/>
    <w:semiHidden/>
    <w:unhideWhenUsed/>
    <w:rsid w:val="00BC10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08D"/>
    <w:rPr>
      <w:rFonts w:ascii="Segoe UI" w:hAnsi="Segoe UI" w:cs="Segoe UI"/>
      <w:sz w:val="18"/>
      <w:szCs w:val="18"/>
    </w:rPr>
  </w:style>
  <w:style w:type="character" w:styleId="CommentReference">
    <w:name w:val="annotation reference"/>
    <w:basedOn w:val="DefaultParagraphFont"/>
    <w:uiPriority w:val="99"/>
    <w:semiHidden/>
    <w:unhideWhenUsed/>
    <w:rsid w:val="00610DBC"/>
    <w:rPr>
      <w:sz w:val="16"/>
      <w:szCs w:val="16"/>
    </w:rPr>
  </w:style>
  <w:style w:type="paragraph" w:styleId="CommentText">
    <w:name w:val="annotation text"/>
    <w:basedOn w:val="Normal"/>
    <w:link w:val="CommentTextChar"/>
    <w:uiPriority w:val="99"/>
    <w:semiHidden/>
    <w:unhideWhenUsed/>
    <w:rsid w:val="00610DBC"/>
    <w:pPr>
      <w:spacing w:line="240" w:lineRule="auto"/>
    </w:pPr>
    <w:rPr>
      <w:sz w:val="20"/>
      <w:szCs w:val="20"/>
    </w:rPr>
  </w:style>
  <w:style w:type="character" w:customStyle="1" w:styleId="CommentTextChar">
    <w:name w:val="Comment Text Char"/>
    <w:basedOn w:val="DefaultParagraphFont"/>
    <w:link w:val="CommentText"/>
    <w:uiPriority w:val="99"/>
    <w:semiHidden/>
    <w:rsid w:val="00610DBC"/>
    <w:rPr>
      <w:sz w:val="20"/>
      <w:szCs w:val="20"/>
    </w:rPr>
  </w:style>
  <w:style w:type="paragraph" w:styleId="CommentSubject">
    <w:name w:val="annotation subject"/>
    <w:basedOn w:val="CommentText"/>
    <w:next w:val="CommentText"/>
    <w:link w:val="CommentSubjectChar"/>
    <w:uiPriority w:val="99"/>
    <w:semiHidden/>
    <w:unhideWhenUsed/>
    <w:rsid w:val="00610DBC"/>
    <w:rPr>
      <w:b/>
      <w:bCs/>
    </w:rPr>
  </w:style>
  <w:style w:type="character" w:customStyle="1" w:styleId="CommentSubjectChar">
    <w:name w:val="Comment Subject Char"/>
    <w:basedOn w:val="CommentTextChar"/>
    <w:link w:val="CommentSubject"/>
    <w:uiPriority w:val="99"/>
    <w:semiHidden/>
    <w:rsid w:val="00610DBC"/>
    <w:rPr>
      <w:b/>
      <w:bCs/>
      <w:sz w:val="20"/>
      <w:szCs w:val="20"/>
    </w:rPr>
  </w:style>
  <w:style w:type="paragraph" w:styleId="Revision">
    <w:name w:val="Revision"/>
    <w:hidden/>
    <w:uiPriority w:val="99"/>
    <w:semiHidden/>
    <w:rsid w:val="00610DBC"/>
    <w:pPr>
      <w:spacing w:after="0" w:line="240" w:lineRule="auto"/>
    </w:pPr>
  </w:style>
  <w:style w:type="paragraph" w:styleId="Header">
    <w:name w:val="header"/>
    <w:basedOn w:val="Normal"/>
    <w:link w:val="HeaderChar"/>
    <w:uiPriority w:val="99"/>
    <w:unhideWhenUsed/>
    <w:rsid w:val="00A57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8F8"/>
  </w:style>
  <w:style w:type="paragraph" w:styleId="Footer">
    <w:name w:val="footer"/>
    <w:basedOn w:val="Normal"/>
    <w:link w:val="FooterChar"/>
    <w:uiPriority w:val="99"/>
    <w:unhideWhenUsed/>
    <w:rsid w:val="00A57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104349">
      <w:bodyDiv w:val="1"/>
      <w:marLeft w:val="0"/>
      <w:marRight w:val="0"/>
      <w:marTop w:val="0"/>
      <w:marBottom w:val="0"/>
      <w:divBdr>
        <w:top w:val="none" w:sz="0" w:space="0" w:color="auto"/>
        <w:left w:val="none" w:sz="0" w:space="0" w:color="auto"/>
        <w:bottom w:val="none" w:sz="0" w:space="0" w:color="auto"/>
        <w:right w:val="none" w:sz="0" w:space="0" w:color="auto"/>
      </w:divBdr>
    </w:div>
    <w:div w:id="11627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atironinstitute/NoRMCorr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psychtoolbox.org/" TargetMode="External"/><Relationship Id="rId12" Type="http://schemas.openxmlformats.org/officeDocument/2006/relationships/hyperlink" Target="http://psychtoolbox.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flatironinstitute/CaImAn-MATLA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axplanckflorida.org/fitzpatricklab/software/cellMagicWand/" TargetMode="External"/><Relationship Id="rId4" Type="http://schemas.openxmlformats.org/officeDocument/2006/relationships/webSettings" Target="webSettings.xml"/><Relationship Id="rId9" Type="http://schemas.openxmlformats.org/officeDocument/2006/relationships/hyperlink" Target="https://fiji.s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13274</TotalTime>
  <Pages>6</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Michael Anthony (Campus)</dc:creator>
  <cp:keywords/>
  <dc:description/>
  <cp:lastModifiedBy>Savage, Michael Anthony (Campus)</cp:lastModifiedBy>
  <cp:revision>4</cp:revision>
  <dcterms:created xsi:type="dcterms:W3CDTF">2020-03-31T12:18:00Z</dcterms:created>
  <dcterms:modified xsi:type="dcterms:W3CDTF">2020-04-17T15:32:00Z</dcterms:modified>
</cp:coreProperties>
</file>