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7E" w:rsidRPr="0071157E" w:rsidRDefault="0071157E" w:rsidP="00711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28"/>
          <w:szCs w:val="28"/>
        </w:rPr>
      </w:pPr>
      <w:r w:rsidRPr="0071157E">
        <w:rPr>
          <w:rFonts w:ascii="Times New Roman" w:eastAsia="TimesNewRoman,Bold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6E7423">
        <w:rPr>
          <w:rFonts w:ascii="Times New Roman" w:eastAsia="TimesNewRoman,Bold" w:hAnsi="Times New Roman" w:cs="Times New Roman"/>
          <w:b/>
          <w:bCs/>
          <w:sz w:val="28"/>
          <w:szCs w:val="28"/>
        </w:rPr>
        <w:t>4</w:t>
      </w:r>
    </w:p>
    <w:p w:rsidR="006E7423" w:rsidRDefault="0071157E" w:rsidP="0071157E">
      <w:pPr>
        <w:spacing w:after="0" w:line="100" w:lineRule="atLeast"/>
        <w:jc w:val="center"/>
        <w:rPr>
          <w:rFonts w:ascii="Times New Roman" w:eastAsia="TimesNewRoman,Bold" w:hAnsi="Times New Roman" w:cs="Times New Roman"/>
          <w:b/>
          <w:bCs/>
          <w:sz w:val="28"/>
          <w:szCs w:val="28"/>
        </w:rPr>
      </w:pPr>
      <w:r w:rsidRPr="0071157E">
        <w:rPr>
          <w:rFonts w:ascii="Times New Roman" w:eastAsia="TimesNewRoman,Bold" w:hAnsi="Times New Roman" w:cs="Times New Roman"/>
          <w:b/>
          <w:bCs/>
          <w:sz w:val="28"/>
          <w:szCs w:val="28"/>
        </w:rPr>
        <w:t>РЕАЛИЗАЦИЯ АЛГОРИТМ</w:t>
      </w:r>
      <w:r w:rsidR="006E7423">
        <w:rPr>
          <w:rFonts w:ascii="Times New Roman" w:eastAsia="TimesNewRoman,Bold" w:hAnsi="Times New Roman" w:cs="Times New Roman"/>
          <w:b/>
          <w:bCs/>
          <w:sz w:val="28"/>
          <w:szCs w:val="28"/>
        </w:rPr>
        <w:t>ОВ</w:t>
      </w:r>
      <w:r w:rsidRPr="0071157E">
        <w:rPr>
          <w:rFonts w:ascii="Times New Roman" w:eastAsia="TimesNewRoman,Bold" w:hAnsi="Times New Roman" w:cs="Times New Roman"/>
          <w:b/>
          <w:bCs/>
          <w:sz w:val="28"/>
          <w:szCs w:val="28"/>
        </w:rPr>
        <w:t xml:space="preserve"> ШИФРОВАНИЯ </w:t>
      </w:r>
    </w:p>
    <w:p w:rsidR="006E7423" w:rsidRDefault="006E7423" w:rsidP="0071157E">
      <w:pPr>
        <w:spacing w:after="0" w:line="100" w:lineRule="atLeast"/>
        <w:jc w:val="center"/>
        <w:rPr>
          <w:rFonts w:ascii="Times New Roman" w:eastAsia="TimesNewRoman,Bold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28"/>
          <w:szCs w:val="28"/>
        </w:rPr>
        <w:t xml:space="preserve">4.1. ВИЖИНЕРА </w:t>
      </w:r>
    </w:p>
    <w:p w:rsidR="00544B06" w:rsidRPr="0071157E" w:rsidRDefault="006E7423" w:rsidP="0071157E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>
        <w:rPr>
          <w:rFonts w:ascii="Times New Roman" w:eastAsia="TimesNewRoman,Bold" w:hAnsi="Times New Roman" w:cs="Times New Roman"/>
          <w:b/>
          <w:bCs/>
          <w:sz w:val="28"/>
          <w:szCs w:val="28"/>
        </w:rPr>
        <w:t>4.2. ДВОЙНОЙ КВАДРАТ УИТСОНА</w:t>
      </w:r>
    </w:p>
    <w:p w:rsidR="00651CC9" w:rsidRDefault="00651CC9" w:rsidP="00651CC9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ru-RU"/>
        </w:rPr>
      </w:pPr>
    </w:p>
    <w:p w:rsidR="0071157E" w:rsidRPr="0071157E" w:rsidRDefault="0071157E" w:rsidP="0071157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4"/>
          <w:szCs w:val="24"/>
        </w:rPr>
      </w:pPr>
      <w:r w:rsidRPr="0071157E">
        <w:rPr>
          <w:rFonts w:ascii="Times New Roman" w:eastAsia="TimesNewRoman,Bold" w:hAnsi="Times New Roman" w:cs="Times New Roman"/>
          <w:b/>
          <w:bCs/>
          <w:sz w:val="24"/>
          <w:szCs w:val="24"/>
        </w:rPr>
        <w:t>Содержание задания</w:t>
      </w:r>
    </w:p>
    <w:p w:rsidR="0071157E" w:rsidRDefault="0071157E" w:rsidP="0071157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4"/>
          <w:szCs w:val="24"/>
        </w:rPr>
      </w:pPr>
      <w:r w:rsidRPr="0071157E">
        <w:rPr>
          <w:rFonts w:ascii="Times New Roman" w:eastAsia="TimesNewRoman" w:hAnsi="Times New Roman" w:cs="Times New Roman"/>
          <w:sz w:val="24"/>
          <w:szCs w:val="24"/>
        </w:rPr>
        <w:t>Зашифруйте сообщение</w:t>
      </w:r>
      <w:r w:rsidRPr="0071157E">
        <w:rPr>
          <w:rFonts w:ascii="Times New Roman" w:eastAsia="TimesNewRoman,Bold" w:hAnsi="Times New Roman" w:cs="Times New Roman"/>
          <w:sz w:val="24"/>
          <w:szCs w:val="24"/>
        </w:rPr>
        <w:t xml:space="preserve">, </w:t>
      </w:r>
      <w:r w:rsidRPr="0071157E">
        <w:rPr>
          <w:rFonts w:ascii="Times New Roman" w:eastAsia="TimesNewRoman" w:hAnsi="Times New Roman" w:cs="Times New Roman"/>
          <w:sz w:val="24"/>
          <w:szCs w:val="24"/>
        </w:rPr>
        <w:t>используя алгоритм</w:t>
      </w:r>
      <w:r w:rsidR="00F6146D">
        <w:rPr>
          <w:rFonts w:ascii="Times New Roman" w:eastAsia="TimesNewRoman" w:hAnsi="Times New Roman" w:cs="Times New Roman"/>
          <w:sz w:val="24"/>
          <w:szCs w:val="24"/>
        </w:rPr>
        <w:t>ы</w:t>
      </w:r>
      <w:r w:rsidRPr="0071157E">
        <w:rPr>
          <w:rFonts w:ascii="Times New Roman" w:eastAsia="TimesNewRoman" w:hAnsi="Times New Roman" w:cs="Times New Roman"/>
          <w:sz w:val="24"/>
          <w:szCs w:val="24"/>
        </w:rPr>
        <w:t xml:space="preserve"> согласно своему варианту </w:t>
      </w:r>
      <w:r w:rsidRPr="0071157E">
        <w:rPr>
          <w:rFonts w:ascii="Times New Roman" w:eastAsia="TimesNewRoman,Bold" w:hAnsi="Times New Roman" w:cs="Times New Roman"/>
          <w:sz w:val="24"/>
          <w:szCs w:val="24"/>
        </w:rPr>
        <w:t>(</w:t>
      </w:r>
      <w:r w:rsidRPr="0071157E">
        <w:rPr>
          <w:rFonts w:ascii="Times New Roman" w:eastAsia="TimesNewRoman" w:hAnsi="Times New Roman" w:cs="Times New Roman"/>
          <w:sz w:val="24"/>
          <w:szCs w:val="24"/>
        </w:rPr>
        <w:t>табл</w:t>
      </w:r>
      <w:r w:rsidRPr="0071157E">
        <w:rPr>
          <w:rFonts w:ascii="Times New Roman" w:eastAsia="TimesNewRoman,Bold" w:hAnsi="Times New Roman" w:cs="Times New Roman"/>
          <w:sz w:val="24"/>
          <w:szCs w:val="24"/>
        </w:rPr>
        <w:t xml:space="preserve">. 1). </w:t>
      </w:r>
      <w:bookmarkStart w:id="0" w:name="_GoBack"/>
      <w:bookmarkEnd w:id="0"/>
    </w:p>
    <w:p w:rsidR="006E7423" w:rsidRPr="0071157E" w:rsidRDefault="006E7423" w:rsidP="0071157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4"/>
          <w:szCs w:val="24"/>
        </w:rPr>
      </w:pPr>
      <w:r>
        <w:rPr>
          <w:rFonts w:ascii="Times New Roman" w:eastAsia="TimesNewRoman,Bold" w:hAnsi="Times New Roman" w:cs="Times New Roman"/>
          <w:sz w:val="24"/>
          <w:szCs w:val="24"/>
        </w:rPr>
        <w:t xml:space="preserve">2). </w:t>
      </w:r>
      <w:r w:rsidRPr="0071157E">
        <w:rPr>
          <w:rFonts w:ascii="Times New Roman" w:eastAsia="TimesNewRoman" w:hAnsi="Times New Roman" w:cs="Times New Roman"/>
          <w:sz w:val="24"/>
          <w:szCs w:val="24"/>
        </w:rPr>
        <w:t>Ключевое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71157E">
        <w:rPr>
          <w:rFonts w:ascii="Times New Roman" w:eastAsia="TimesNewRoman" w:hAnsi="Times New Roman" w:cs="Times New Roman"/>
          <w:sz w:val="24"/>
          <w:szCs w:val="24"/>
        </w:rPr>
        <w:t>слово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– Фамилия и имя</w:t>
      </w:r>
    </w:p>
    <w:p w:rsidR="0071157E" w:rsidRDefault="0071157E" w:rsidP="0071157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</w:p>
    <w:p w:rsidR="0071157E" w:rsidRDefault="0071157E" w:rsidP="0071157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4"/>
          <w:szCs w:val="24"/>
        </w:rPr>
      </w:pPr>
      <w:proofErr w:type="gramStart"/>
      <w:r w:rsidRPr="0071157E">
        <w:rPr>
          <w:rFonts w:ascii="Times New Roman" w:eastAsia="TimesNewRoman" w:hAnsi="Times New Roman" w:cs="Times New Roman"/>
          <w:sz w:val="24"/>
          <w:szCs w:val="24"/>
        </w:rPr>
        <w:t>Т</w:t>
      </w:r>
      <w:proofErr w:type="gramEnd"/>
      <w:r w:rsidRPr="0071157E">
        <w:rPr>
          <w:rFonts w:ascii="Times New Roman" w:eastAsia="TimesNewRoman" w:hAnsi="Times New Roman" w:cs="Times New Roman"/>
          <w:sz w:val="24"/>
          <w:szCs w:val="24"/>
        </w:rPr>
        <w:t xml:space="preserve"> а б л и ц а </w:t>
      </w:r>
      <w:r w:rsidRPr="0071157E">
        <w:rPr>
          <w:rFonts w:ascii="Times New Roman" w:eastAsia="TimesNewRoman,Bold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8221"/>
      </w:tblGrid>
      <w:tr w:rsidR="006E7423" w:rsidTr="006E7423">
        <w:tc>
          <w:tcPr>
            <w:tcW w:w="1101" w:type="dxa"/>
          </w:tcPr>
          <w:p w:rsidR="006E7423" w:rsidRDefault="006E7423" w:rsidP="0071157E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221" w:type="dxa"/>
          </w:tcPr>
          <w:p w:rsidR="006E7423" w:rsidRDefault="006E7423" w:rsidP="0071157E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За пару секунд компьютер успевает сделать ошибку таких размеров</w:t>
            </w:r>
            <w:r w:rsidRPr="0071157E">
              <w:rPr>
                <w:rFonts w:ascii="Times New Roman" w:eastAsia="TimesNewRoman,Bold" w:hAnsi="Times New Roman" w:cs="Times New Roman"/>
                <w:sz w:val="24"/>
                <w:szCs w:val="24"/>
              </w:rPr>
              <w:t xml:space="preserve">,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что сотни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людей трудятся над ней месяцами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Смысл жизни подобен </w:t>
            </w:r>
            <w:proofErr w:type="spellStart"/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карабканию</w:t>
            </w:r>
            <w:proofErr w:type="spellEnd"/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по канату</w:t>
            </w:r>
            <w:r w:rsidRPr="0071157E">
              <w:rPr>
                <w:rFonts w:ascii="Times New Roman" w:eastAsia="TimesNewRoman,Bold" w:hAnsi="Times New Roman" w:cs="Times New Roman"/>
                <w:sz w:val="24"/>
                <w:szCs w:val="24"/>
              </w:rPr>
              <w:t xml:space="preserve">,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который мы же сами подкинули в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воздух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Первые каналы связи были очень простыми</w:t>
            </w:r>
            <w:r w:rsidRPr="0071157E">
              <w:rPr>
                <w:rFonts w:ascii="Times New Roman" w:eastAsia="TimesNewRoman,Bold" w:hAnsi="Times New Roman" w:cs="Times New Roman"/>
                <w:sz w:val="24"/>
                <w:szCs w:val="24"/>
              </w:rPr>
              <w:t xml:space="preserve">,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их организовывали с помощью надежных курьеров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Проблемы конфиденциальности и целостности тесно связаны между собой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Параметр</w:t>
            </w:r>
            <w:r w:rsidRPr="0071157E">
              <w:rPr>
                <w:rFonts w:ascii="Times New Roman" w:eastAsia="TimesNewRoman,Bold" w:hAnsi="Times New Roman" w:cs="Times New Roman"/>
                <w:sz w:val="24"/>
                <w:szCs w:val="24"/>
              </w:rPr>
              <w:t xml:space="preserve">,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с помощью которого выбирается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отдельное используемое преобразование</w:t>
            </w:r>
            <w:r w:rsidRPr="0071157E">
              <w:rPr>
                <w:rFonts w:ascii="Times New Roman" w:eastAsia="TimesNewRoman,Bold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 xml:space="preserve"> </w:t>
            </w: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называется криптографическим ключом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71157E">
              <w:rPr>
                <w:rFonts w:ascii="Times New Roman" w:eastAsia="TimesNewRoman" w:hAnsi="Times New Roman" w:cs="Times New Roman"/>
                <w:sz w:val="24"/>
                <w:szCs w:val="24"/>
              </w:rPr>
              <w:t>В симметричной криптосистеме секретный ключ передается по защищенному каналу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Знания бывают двоякого рода: либо мы что-нибудь знаем, либо мы знаем, где найти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сведения об этом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Оптимист – это человек, который еще не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читал утренних газет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Криптосистема является </w:t>
            </w:r>
            <w:proofErr w:type="spellStart"/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криптостойкой</w:t>
            </w:r>
            <w:proofErr w:type="spellEnd"/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если предпринятые </w:t>
            </w:r>
            <w:proofErr w:type="spellStart"/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криптоаналитические</w:t>
            </w:r>
            <w:proofErr w:type="spellEnd"/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атаки не достигают поставленных целей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Стойкость шифра должна определяться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только секретностью ключей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Весь алгоритм шифрования, кроме значения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секретного ключа, известен </w:t>
            </w:r>
            <w:proofErr w:type="spellStart"/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криптоаналитикам</w:t>
            </w:r>
            <w:proofErr w:type="spellEnd"/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противника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Криптосистема, реализующая семейство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криптографических преобразований, обычно является открытой системой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Если мечтаешь о радуге, будь готов к дождю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Самый непобедимый человек – это тот,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кому не страшно быть глупым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3B4747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Системы шифрования дисковых данных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могут осуществлять криптографические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преобразования данных на уровне файлов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или на уровне дисков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Другим классификационным признаком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систем шифрования является способ их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функционирования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Тот, кто смотрит на дело с обеих сторон,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обычно не видит ни одной из них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Системы второго типа являются утилитами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шифрования, которые необходимо специально вызывать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В случае канального шифрования защищается информация, передаваемая по каналу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связи, включая служебную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Pr="000E28CF" w:rsidRDefault="006E7423" w:rsidP="0071157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Лотерея – наиболее точный способ учета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количества оптимистов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Защищается только содержание сообщений,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B4747">
              <w:rPr>
                <w:rFonts w:ascii="Times New Roman" w:eastAsia="TimesNewRoman" w:hAnsi="Times New Roman" w:cs="Times New Roman"/>
                <w:sz w:val="24"/>
                <w:szCs w:val="24"/>
              </w:rPr>
              <w:t>служебная информация остается открытой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При обмене данными по сетям возникает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проблема установления подлинности авторов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Получатель проверяет цифровую подпись</w:t>
            </w:r>
            <w:r w:rsidRPr="000E28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используя при этом открытый ключ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В системах прозрачного шифрования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преобразования осуществляются незаметно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для пользователя</w:t>
            </w:r>
          </w:p>
        </w:tc>
      </w:tr>
      <w:tr w:rsidR="006E7423" w:rsidTr="006E7423">
        <w:tc>
          <w:tcPr>
            <w:tcW w:w="1101" w:type="dxa"/>
          </w:tcPr>
          <w:p w:rsidR="006E7423" w:rsidRPr="0071157E" w:rsidRDefault="006E7423" w:rsidP="0071157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E7423" w:rsidRDefault="006E7423" w:rsidP="000E28CF">
            <w:pPr>
              <w:autoSpaceDE w:val="0"/>
              <w:autoSpaceDN w:val="0"/>
              <w:adjustRightInd w:val="0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Счастливые обстоятельства создают друзей</w:t>
            </w:r>
            <w:r w:rsidRPr="000E28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печальные </w:t>
            </w:r>
            <w:r w:rsidRPr="000E28C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0E28CF">
              <w:rPr>
                <w:rFonts w:ascii="Times New Roman" w:eastAsia="TimesNewRoman" w:hAnsi="Times New Roman" w:cs="Times New Roman"/>
                <w:sz w:val="24"/>
                <w:szCs w:val="24"/>
              </w:rPr>
              <w:t>их испытывают</w:t>
            </w:r>
          </w:p>
        </w:tc>
      </w:tr>
    </w:tbl>
    <w:p w:rsidR="000E28CF" w:rsidRPr="000E28CF" w:rsidRDefault="000E28CF">
      <w:pPr>
        <w:spacing w:after="0" w:line="100" w:lineRule="atLeast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eastAsia="ru-RU"/>
        </w:rPr>
      </w:pPr>
    </w:p>
    <w:sectPr w:rsidR="000E28CF" w:rsidRPr="000E2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F0A91"/>
    <w:multiLevelType w:val="hybridMultilevel"/>
    <w:tmpl w:val="3500B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C9"/>
    <w:rsid w:val="000E28CF"/>
    <w:rsid w:val="0025029E"/>
    <w:rsid w:val="003B4747"/>
    <w:rsid w:val="00544B06"/>
    <w:rsid w:val="00651CC9"/>
    <w:rsid w:val="006E7423"/>
    <w:rsid w:val="0071157E"/>
    <w:rsid w:val="009140FD"/>
    <w:rsid w:val="00F6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9092"/>
  <w15:docId w15:val="{CA280F72-702B-42E8-9110-271A866F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1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1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dcterms:created xsi:type="dcterms:W3CDTF">2019-02-09T08:59:00Z</dcterms:created>
  <dcterms:modified xsi:type="dcterms:W3CDTF">2019-02-11T05:31:00Z</dcterms:modified>
</cp:coreProperties>
</file>