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Розыск работы может быть очень стрессовым процессом, но это не обязательно. Начните с хорошо написанного резюме, которое содержит соответствующие ключевые слова для вашей профессии. Затем проведите целенаправленный поиск работы для позиций, которые соответствуют вашим потребностям. Важно подготовиться к собеседованиям и проявить терпение в процессе поиска. Исследуйте компании, в которые вы подаете заявки, чтобы лучше понять их культуру и ценности. Подготовьте вопросы для интервьюера, которые покажут ваш интерес к должности. Практикуйте ответы на типичные вопросы собеседования заранее. Не забывайте о важности профессиональных связей - используйте социальные сети для нетворкинга. Создайте портфолио своих работ, если это применимо к вашей области. Будьте готовы к нескольким этапам собеседования. Отслеживайте свои заявки и поддерживайте организованность в процессе поиска работы. Помните, что отказ - это не конец света, а возможность для роста и обучения.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