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Розыск работы может быть очень стрессовым процессом, но это не обязательно. Начните с хорошо написанного резюме, которое содержит соответствующие ключевые слова для вашей профессии. Затем проведите целенаправленный поиск работы для позиций, которые соответствуют вашим потребностям. Важно подготовиться к собеседованиям и проявить терпение в процессе поиска. Исследуйте компании, в которые вы подаете заявки, чтобы лучше понять их культуру и ценности. Подготовьте вопросы для интервьюера, которые покажут ваш интерес к должности. Практикуйте ответы на типичные вопросы собеседования заранее. Не забывайте о важности профессиональных связей - используйте социальные сети для нетворкинга. Создайте портфолио своих работ, если это применимо к вашей области. Будьте готовы к нескольким этапам собеседования. Отслеживайте свои заявки и поддерживайте организованность в процессе поиска работы. Помните, что отказ - это не конец света, а возможность для роста и обучения. Изучите требования к должности и убедитесь, что ваши навыки соответствуют ожиданиям работодателя. Приготовьте примеры ваших достижений, которые можно обсудить на собеседовании.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