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7736136" w:displacedByCustomXml="prev"/>
        <w:p w:rsidR="00B546B3" w:rsidRDefault="00B546B3" w:rsidP="0002120F">
          <w:pPr>
            <w:pStyle w:val="Nagwek1"/>
          </w:pPr>
          <w:r>
            <w:t>Zawartość</w:t>
          </w:r>
          <w:bookmarkEnd w:id="0"/>
        </w:p>
        <w:p w:rsidR="00F81575" w:rsidRDefault="002F44EF">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7736136" w:history="1">
            <w:r w:rsidR="00F81575" w:rsidRPr="006E49C3">
              <w:rPr>
                <w:rStyle w:val="Hipercze"/>
                <w:noProof/>
              </w:rPr>
              <w:t>1</w:t>
            </w:r>
            <w:r w:rsidR="00F81575">
              <w:rPr>
                <w:rFonts w:asciiTheme="minorHAnsi" w:eastAsiaTheme="minorEastAsia" w:hAnsiTheme="minorHAnsi" w:cstheme="minorBidi"/>
                <w:noProof/>
                <w:sz w:val="22"/>
                <w:szCs w:val="22"/>
              </w:rPr>
              <w:tab/>
            </w:r>
            <w:r w:rsidR="00F81575" w:rsidRPr="006E49C3">
              <w:rPr>
                <w:rStyle w:val="Hipercze"/>
                <w:noProof/>
              </w:rPr>
              <w:t>Zawartość</w:t>
            </w:r>
            <w:r w:rsidR="00F81575">
              <w:rPr>
                <w:noProof/>
                <w:webHidden/>
              </w:rPr>
              <w:tab/>
            </w:r>
            <w:r>
              <w:rPr>
                <w:noProof/>
                <w:webHidden/>
              </w:rPr>
              <w:fldChar w:fldCharType="begin"/>
            </w:r>
            <w:r w:rsidR="00F81575">
              <w:rPr>
                <w:noProof/>
                <w:webHidden/>
              </w:rPr>
              <w:instrText xml:space="preserve"> PAGEREF _Toc17736136 \h </w:instrText>
            </w:r>
            <w:r>
              <w:rPr>
                <w:noProof/>
                <w:webHidden/>
              </w:rPr>
            </w:r>
            <w:r>
              <w:rPr>
                <w:noProof/>
                <w:webHidden/>
              </w:rPr>
              <w:fldChar w:fldCharType="separate"/>
            </w:r>
            <w:r w:rsidR="00F81575">
              <w:rPr>
                <w:noProof/>
                <w:webHidden/>
              </w:rPr>
              <w:t>2</w:t>
            </w:r>
            <w:r>
              <w:rPr>
                <w:noProof/>
                <w:webHidden/>
              </w:rPr>
              <w:fldChar w:fldCharType="end"/>
            </w:r>
          </w:hyperlink>
        </w:p>
        <w:p w:rsidR="00F81575" w:rsidRDefault="002F44EF">
          <w:pPr>
            <w:pStyle w:val="Spistreci1"/>
            <w:tabs>
              <w:tab w:val="left" w:pos="880"/>
              <w:tab w:val="right" w:leader="dot" w:pos="9061"/>
            </w:tabs>
            <w:rPr>
              <w:rFonts w:asciiTheme="minorHAnsi" w:eastAsiaTheme="minorEastAsia" w:hAnsiTheme="minorHAnsi" w:cstheme="minorBidi"/>
              <w:noProof/>
              <w:sz w:val="22"/>
              <w:szCs w:val="22"/>
            </w:rPr>
          </w:pPr>
          <w:hyperlink w:anchor="_Toc17736137" w:history="1">
            <w:r w:rsidR="00F81575" w:rsidRPr="006E49C3">
              <w:rPr>
                <w:rStyle w:val="Hipercze"/>
                <w:noProof/>
              </w:rPr>
              <w:t>2</w:t>
            </w:r>
            <w:r w:rsidR="00F81575">
              <w:rPr>
                <w:rFonts w:asciiTheme="minorHAnsi" w:eastAsiaTheme="minorEastAsia" w:hAnsiTheme="minorHAnsi" w:cstheme="minorBidi"/>
                <w:noProof/>
                <w:sz w:val="22"/>
                <w:szCs w:val="22"/>
              </w:rPr>
              <w:tab/>
            </w:r>
            <w:r w:rsidR="00F81575" w:rsidRPr="006E49C3">
              <w:rPr>
                <w:rStyle w:val="Hipercze"/>
                <w:noProof/>
              </w:rPr>
              <w:t>Wstęp</w:t>
            </w:r>
            <w:r w:rsidR="00F81575">
              <w:rPr>
                <w:noProof/>
                <w:webHidden/>
              </w:rPr>
              <w:tab/>
            </w:r>
            <w:r>
              <w:rPr>
                <w:noProof/>
                <w:webHidden/>
              </w:rPr>
              <w:fldChar w:fldCharType="begin"/>
            </w:r>
            <w:r w:rsidR="00F81575">
              <w:rPr>
                <w:noProof/>
                <w:webHidden/>
              </w:rPr>
              <w:instrText xml:space="preserve"> PAGEREF _Toc17736137 \h </w:instrText>
            </w:r>
            <w:r>
              <w:rPr>
                <w:noProof/>
                <w:webHidden/>
              </w:rPr>
            </w:r>
            <w:r>
              <w:rPr>
                <w:noProof/>
                <w:webHidden/>
              </w:rPr>
              <w:fldChar w:fldCharType="separate"/>
            </w:r>
            <w:r w:rsidR="00F81575">
              <w:rPr>
                <w:noProof/>
                <w:webHidden/>
              </w:rPr>
              <w:t>3</w:t>
            </w:r>
            <w:r>
              <w:rPr>
                <w:noProof/>
                <w:webHidden/>
              </w:rPr>
              <w:fldChar w:fldCharType="end"/>
            </w:r>
          </w:hyperlink>
        </w:p>
        <w:p w:rsidR="00F81575" w:rsidRDefault="002F44EF">
          <w:pPr>
            <w:pStyle w:val="Spistreci1"/>
            <w:tabs>
              <w:tab w:val="left" w:pos="880"/>
              <w:tab w:val="right" w:leader="dot" w:pos="9061"/>
            </w:tabs>
            <w:rPr>
              <w:rFonts w:asciiTheme="minorHAnsi" w:eastAsiaTheme="minorEastAsia" w:hAnsiTheme="minorHAnsi" w:cstheme="minorBidi"/>
              <w:noProof/>
              <w:sz w:val="22"/>
              <w:szCs w:val="22"/>
            </w:rPr>
          </w:pPr>
          <w:hyperlink w:anchor="_Toc17736138" w:history="1">
            <w:r w:rsidR="00F81575" w:rsidRPr="006E49C3">
              <w:rPr>
                <w:rStyle w:val="Hipercze"/>
                <w:noProof/>
              </w:rPr>
              <w:t>3</w:t>
            </w:r>
            <w:r w:rsidR="00F81575">
              <w:rPr>
                <w:rFonts w:asciiTheme="minorHAnsi" w:eastAsiaTheme="minorEastAsia" w:hAnsiTheme="minorHAnsi" w:cstheme="minorBidi"/>
                <w:noProof/>
                <w:sz w:val="22"/>
                <w:szCs w:val="22"/>
              </w:rPr>
              <w:tab/>
            </w:r>
            <w:r w:rsidR="00F81575" w:rsidRPr="006E49C3">
              <w:rPr>
                <w:rStyle w:val="Hipercze"/>
                <w:noProof/>
              </w:rPr>
              <w:t>Planowanie</w:t>
            </w:r>
            <w:r w:rsidR="00F81575">
              <w:rPr>
                <w:noProof/>
                <w:webHidden/>
              </w:rPr>
              <w:tab/>
            </w:r>
            <w:r>
              <w:rPr>
                <w:noProof/>
                <w:webHidden/>
              </w:rPr>
              <w:fldChar w:fldCharType="begin"/>
            </w:r>
            <w:r w:rsidR="00F81575">
              <w:rPr>
                <w:noProof/>
                <w:webHidden/>
              </w:rPr>
              <w:instrText xml:space="preserve"> PAGEREF _Toc17736138 \h </w:instrText>
            </w:r>
            <w:r>
              <w:rPr>
                <w:noProof/>
                <w:webHidden/>
              </w:rPr>
            </w:r>
            <w:r>
              <w:rPr>
                <w:noProof/>
                <w:webHidden/>
              </w:rPr>
              <w:fldChar w:fldCharType="separate"/>
            </w:r>
            <w:r w:rsidR="00F81575">
              <w:rPr>
                <w:noProof/>
                <w:webHidden/>
              </w:rPr>
              <w:t>4</w:t>
            </w:r>
            <w:r>
              <w:rPr>
                <w:noProof/>
                <w:webHidden/>
              </w:rPr>
              <w:fldChar w:fldCharType="end"/>
            </w:r>
          </w:hyperlink>
        </w:p>
        <w:p w:rsidR="00F81575" w:rsidRDefault="002F44EF">
          <w:pPr>
            <w:pStyle w:val="Spistreci2"/>
            <w:tabs>
              <w:tab w:val="left" w:pos="1100"/>
              <w:tab w:val="right" w:leader="dot" w:pos="9061"/>
            </w:tabs>
            <w:rPr>
              <w:rFonts w:asciiTheme="minorHAnsi" w:eastAsiaTheme="minorEastAsia" w:hAnsiTheme="minorHAnsi" w:cstheme="minorBidi"/>
              <w:noProof/>
              <w:sz w:val="22"/>
              <w:szCs w:val="22"/>
            </w:rPr>
          </w:pPr>
          <w:hyperlink w:anchor="_Toc17736141" w:history="1">
            <w:r w:rsidR="00F81575" w:rsidRPr="006E49C3">
              <w:rPr>
                <w:rStyle w:val="Hipercze"/>
                <w:noProof/>
              </w:rPr>
              <w:t>3.1</w:t>
            </w:r>
            <w:r w:rsidR="00F81575">
              <w:rPr>
                <w:rFonts w:asciiTheme="minorHAnsi" w:eastAsiaTheme="minorEastAsia" w:hAnsiTheme="minorHAnsi" w:cstheme="minorBidi"/>
                <w:noProof/>
                <w:sz w:val="22"/>
                <w:szCs w:val="22"/>
              </w:rPr>
              <w:tab/>
            </w:r>
            <w:r w:rsidR="00F81575" w:rsidRPr="006E49C3">
              <w:rPr>
                <w:rStyle w:val="Hipercze"/>
                <w:noProof/>
              </w:rPr>
              <w:t>Rodzaje planowania</w:t>
            </w:r>
            <w:r w:rsidR="00F81575">
              <w:rPr>
                <w:noProof/>
                <w:webHidden/>
              </w:rPr>
              <w:tab/>
            </w:r>
            <w:r>
              <w:rPr>
                <w:noProof/>
                <w:webHidden/>
              </w:rPr>
              <w:fldChar w:fldCharType="begin"/>
            </w:r>
            <w:r w:rsidR="00F81575">
              <w:rPr>
                <w:noProof/>
                <w:webHidden/>
              </w:rPr>
              <w:instrText xml:space="preserve"> PAGEREF _Toc17736141 \h </w:instrText>
            </w:r>
            <w:r>
              <w:rPr>
                <w:noProof/>
                <w:webHidden/>
              </w:rPr>
            </w:r>
            <w:r>
              <w:rPr>
                <w:noProof/>
                <w:webHidden/>
              </w:rPr>
              <w:fldChar w:fldCharType="separate"/>
            </w:r>
            <w:r w:rsidR="00F81575">
              <w:rPr>
                <w:noProof/>
                <w:webHidden/>
              </w:rPr>
              <w:t>4</w:t>
            </w:r>
            <w:r>
              <w:rPr>
                <w:noProof/>
                <w:webHidden/>
              </w:rPr>
              <w:fldChar w:fldCharType="end"/>
            </w:r>
          </w:hyperlink>
        </w:p>
        <w:p w:rsidR="00F81575" w:rsidRDefault="002F44EF">
          <w:pPr>
            <w:pStyle w:val="Spistreci2"/>
            <w:tabs>
              <w:tab w:val="left" w:pos="1100"/>
              <w:tab w:val="right" w:leader="dot" w:pos="9061"/>
            </w:tabs>
            <w:rPr>
              <w:rFonts w:asciiTheme="minorHAnsi" w:eastAsiaTheme="minorEastAsia" w:hAnsiTheme="minorHAnsi" w:cstheme="minorBidi"/>
              <w:noProof/>
              <w:sz w:val="22"/>
              <w:szCs w:val="22"/>
            </w:rPr>
          </w:pPr>
          <w:hyperlink w:anchor="_Toc17736142" w:history="1">
            <w:r w:rsidR="00F81575" w:rsidRPr="006E49C3">
              <w:rPr>
                <w:rStyle w:val="Hipercze"/>
                <w:noProof/>
              </w:rPr>
              <w:t>3.2</w:t>
            </w:r>
            <w:r w:rsidR="00F81575">
              <w:rPr>
                <w:rFonts w:asciiTheme="minorHAnsi" w:eastAsiaTheme="minorEastAsia" w:hAnsiTheme="minorHAnsi" w:cstheme="minorBidi"/>
                <w:noProof/>
                <w:sz w:val="22"/>
                <w:szCs w:val="22"/>
              </w:rPr>
              <w:tab/>
            </w:r>
            <w:r w:rsidR="00F81575" w:rsidRPr="006E49C3">
              <w:rPr>
                <w:rStyle w:val="Hipercze"/>
                <w:noProof/>
              </w:rPr>
              <w:t>Metody planowania</w:t>
            </w:r>
            <w:r w:rsidR="00F81575">
              <w:rPr>
                <w:noProof/>
                <w:webHidden/>
              </w:rPr>
              <w:tab/>
            </w:r>
            <w:r>
              <w:rPr>
                <w:noProof/>
                <w:webHidden/>
              </w:rPr>
              <w:fldChar w:fldCharType="begin"/>
            </w:r>
            <w:r w:rsidR="00F81575">
              <w:rPr>
                <w:noProof/>
                <w:webHidden/>
              </w:rPr>
              <w:instrText xml:space="preserve"> PAGEREF _Toc17736142 \h </w:instrText>
            </w:r>
            <w:r>
              <w:rPr>
                <w:noProof/>
                <w:webHidden/>
              </w:rPr>
            </w:r>
            <w:r>
              <w:rPr>
                <w:noProof/>
                <w:webHidden/>
              </w:rPr>
              <w:fldChar w:fldCharType="separate"/>
            </w:r>
            <w:r w:rsidR="00F81575">
              <w:rPr>
                <w:noProof/>
                <w:webHidden/>
              </w:rPr>
              <w:t>6</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43" w:history="1">
            <w:r w:rsidR="00F81575" w:rsidRPr="006E49C3">
              <w:rPr>
                <w:rStyle w:val="Hipercze"/>
                <w:noProof/>
              </w:rPr>
              <w:t>3.2.1</w:t>
            </w:r>
            <w:r w:rsidR="00F81575">
              <w:rPr>
                <w:rFonts w:asciiTheme="minorHAnsi" w:eastAsiaTheme="minorEastAsia" w:hAnsiTheme="minorHAnsi" w:cstheme="minorBidi"/>
                <w:noProof/>
                <w:sz w:val="22"/>
                <w:szCs w:val="22"/>
              </w:rPr>
              <w:tab/>
            </w:r>
            <w:r w:rsidR="00F81575" w:rsidRPr="006E49C3">
              <w:rPr>
                <w:rStyle w:val="Hipercze"/>
                <w:noProof/>
              </w:rPr>
              <w:t>Metoda scenariuszowa</w:t>
            </w:r>
            <w:r w:rsidR="00F81575">
              <w:rPr>
                <w:noProof/>
                <w:webHidden/>
              </w:rPr>
              <w:tab/>
            </w:r>
            <w:r>
              <w:rPr>
                <w:noProof/>
                <w:webHidden/>
              </w:rPr>
              <w:fldChar w:fldCharType="begin"/>
            </w:r>
            <w:r w:rsidR="00F81575">
              <w:rPr>
                <w:noProof/>
                <w:webHidden/>
              </w:rPr>
              <w:instrText xml:space="preserve"> PAGEREF _Toc17736143 \h </w:instrText>
            </w:r>
            <w:r>
              <w:rPr>
                <w:noProof/>
                <w:webHidden/>
              </w:rPr>
            </w:r>
            <w:r>
              <w:rPr>
                <w:noProof/>
                <w:webHidden/>
              </w:rPr>
              <w:fldChar w:fldCharType="separate"/>
            </w:r>
            <w:r w:rsidR="00F81575">
              <w:rPr>
                <w:noProof/>
                <w:webHidden/>
              </w:rPr>
              <w:t>6</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44" w:history="1">
            <w:r w:rsidR="00F81575" w:rsidRPr="006E49C3">
              <w:rPr>
                <w:rStyle w:val="Hipercze"/>
                <w:noProof/>
              </w:rPr>
              <w:t>3.2.2</w:t>
            </w:r>
            <w:r w:rsidR="00F81575">
              <w:rPr>
                <w:rFonts w:asciiTheme="minorHAnsi" w:eastAsiaTheme="minorEastAsia" w:hAnsiTheme="minorHAnsi" w:cstheme="minorBidi"/>
                <w:noProof/>
                <w:sz w:val="22"/>
                <w:szCs w:val="22"/>
              </w:rPr>
              <w:tab/>
            </w:r>
            <w:r w:rsidR="00F81575" w:rsidRPr="006E49C3">
              <w:rPr>
                <w:rStyle w:val="Hipercze"/>
                <w:noProof/>
              </w:rPr>
              <w:t>Metoda symulacyjna</w:t>
            </w:r>
            <w:r w:rsidR="00F81575">
              <w:rPr>
                <w:noProof/>
                <w:webHidden/>
              </w:rPr>
              <w:tab/>
            </w:r>
            <w:r>
              <w:rPr>
                <w:noProof/>
                <w:webHidden/>
              </w:rPr>
              <w:fldChar w:fldCharType="begin"/>
            </w:r>
            <w:r w:rsidR="00F81575">
              <w:rPr>
                <w:noProof/>
                <w:webHidden/>
              </w:rPr>
              <w:instrText xml:space="preserve"> PAGEREF _Toc17736144 \h </w:instrText>
            </w:r>
            <w:r>
              <w:rPr>
                <w:noProof/>
                <w:webHidden/>
              </w:rPr>
            </w:r>
            <w:r>
              <w:rPr>
                <w:noProof/>
                <w:webHidden/>
              </w:rPr>
              <w:fldChar w:fldCharType="separate"/>
            </w:r>
            <w:r w:rsidR="00F81575">
              <w:rPr>
                <w:noProof/>
                <w:webHidden/>
              </w:rPr>
              <w:t>7</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45" w:history="1">
            <w:r w:rsidR="00F81575" w:rsidRPr="006E49C3">
              <w:rPr>
                <w:rStyle w:val="Hipercze"/>
                <w:noProof/>
              </w:rPr>
              <w:t>3.2.3</w:t>
            </w:r>
            <w:r w:rsidR="00F81575">
              <w:rPr>
                <w:rFonts w:asciiTheme="minorHAnsi" w:eastAsiaTheme="minorEastAsia" w:hAnsiTheme="minorHAnsi" w:cstheme="minorBidi"/>
                <w:noProof/>
                <w:sz w:val="22"/>
                <w:szCs w:val="22"/>
              </w:rPr>
              <w:tab/>
            </w:r>
            <w:r w:rsidR="00F81575" w:rsidRPr="006E49C3">
              <w:rPr>
                <w:rStyle w:val="Hipercze"/>
                <w:noProof/>
              </w:rPr>
              <w:t>Diagram Gantta</w:t>
            </w:r>
            <w:r w:rsidR="00F81575">
              <w:rPr>
                <w:noProof/>
                <w:webHidden/>
              </w:rPr>
              <w:tab/>
            </w:r>
            <w:r>
              <w:rPr>
                <w:noProof/>
                <w:webHidden/>
              </w:rPr>
              <w:fldChar w:fldCharType="begin"/>
            </w:r>
            <w:r w:rsidR="00F81575">
              <w:rPr>
                <w:noProof/>
                <w:webHidden/>
              </w:rPr>
              <w:instrText xml:space="preserve"> PAGEREF _Toc17736145 \h </w:instrText>
            </w:r>
            <w:r>
              <w:rPr>
                <w:noProof/>
                <w:webHidden/>
              </w:rPr>
            </w:r>
            <w:r>
              <w:rPr>
                <w:noProof/>
                <w:webHidden/>
              </w:rPr>
              <w:fldChar w:fldCharType="separate"/>
            </w:r>
            <w:r w:rsidR="00F81575">
              <w:rPr>
                <w:noProof/>
                <w:webHidden/>
              </w:rPr>
              <w:t>8</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46" w:history="1">
            <w:r w:rsidR="00F81575" w:rsidRPr="006E49C3">
              <w:rPr>
                <w:rStyle w:val="Hipercze"/>
                <w:noProof/>
              </w:rPr>
              <w:t>3.2.4</w:t>
            </w:r>
            <w:r w:rsidR="00F81575">
              <w:rPr>
                <w:rFonts w:asciiTheme="minorHAnsi" w:eastAsiaTheme="minorEastAsia" w:hAnsiTheme="minorHAnsi" w:cstheme="minorBidi"/>
                <w:noProof/>
                <w:sz w:val="22"/>
                <w:szCs w:val="22"/>
              </w:rPr>
              <w:tab/>
            </w:r>
            <w:r w:rsidR="00F81575" w:rsidRPr="006E49C3">
              <w:rPr>
                <w:rStyle w:val="Hipercze"/>
                <w:noProof/>
              </w:rPr>
              <w:t>Planowanie sieciowe</w:t>
            </w:r>
            <w:r w:rsidR="00F81575">
              <w:rPr>
                <w:noProof/>
                <w:webHidden/>
              </w:rPr>
              <w:tab/>
            </w:r>
            <w:r>
              <w:rPr>
                <w:noProof/>
                <w:webHidden/>
              </w:rPr>
              <w:fldChar w:fldCharType="begin"/>
            </w:r>
            <w:r w:rsidR="00F81575">
              <w:rPr>
                <w:noProof/>
                <w:webHidden/>
              </w:rPr>
              <w:instrText xml:space="preserve"> PAGEREF _Toc17736146 \h </w:instrText>
            </w:r>
            <w:r>
              <w:rPr>
                <w:noProof/>
                <w:webHidden/>
              </w:rPr>
            </w:r>
            <w:r>
              <w:rPr>
                <w:noProof/>
                <w:webHidden/>
              </w:rPr>
              <w:fldChar w:fldCharType="separate"/>
            </w:r>
            <w:r w:rsidR="00F81575">
              <w:rPr>
                <w:noProof/>
                <w:webHidden/>
              </w:rPr>
              <w:t>11</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47" w:history="1">
            <w:r w:rsidR="00F81575" w:rsidRPr="006E49C3">
              <w:rPr>
                <w:rStyle w:val="Hipercze"/>
                <w:noProof/>
              </w:rPr>
              <w:t>3.2.5</w:t>
            </w:r>
            <w:r w:rsidR="00F81575">
              <w:rPr>
                <w:rFonts w:asciiTheme="minorHAnsi" w:eastAsiaTheme="minorEastAsia" w:hAnsiTheme="minorHAnsi" w:cstheme="minorBidi"/>
                <w:noProof/>
                <w:sz w:val="22"/>
                <w:szCs w:val="22"/>
              </w:rPr>
              <w:tab/>
            </w:r>
            <w:r w:rsidR="00F81575" w:rsidRPr="006E49C3">
              <w:rPr>
                <w:rStyle w:val="Hipercze"/>
                <w:noProof/>
              </w:rPr>
              <w:t>Metody portfelowe</w:t>
            </w:r>
            <w:r w:rsidR="00F81575">
              <w:rPr>
                <w:noProof/>
                <w:webHidden/>
              </w:rPr>
              <w:tab/>
            </w:r>
            <w:r>
              <w:rPr>
                <w:noProof/>
                <w:webHidden/>
              </w:rPr>
              <w:fldChar w:fldCharType="begin"/>
            </w:r>
            <w:r w:rsidR="00F81575">
              <w:rPr>
                <w:noProof/>
                <w:webHidden/>
              </w:rPr>
              <w:instrText xml:space="preserve"> PAGEREF _Toc17736147 \h </w:instrText>
            </w:r>
            <w:r>
              <w:rPr>
                <w:noProof/>
                <w:webHidden/>
              </w:rPr>
            </w:r>
            <w:r>
              <w:rPr>
                <w:noProof/>
                <w:webHidden/>
              </w:rPr>
              <w:fldChar w:fldCharType="separate"/>
            </w:r>
            <w:r w:rsidR="00F81575">
              <w:rPr>
                <w:noProof/>
                <w:webHidden/>
              </w:rPr>
              <w:t>14</w:t>
            </w:r>
            <w:r>
              <w:rPr>
                <w:noProof/>
                <w:webHidden/>
              </w:rPr>
              <w:fldChar w:fldCharType="end"/>
            </w:r>
          </w:hyperlink>
        </w:p>
        <w:p w:rsidR="00F81575" w:rsidRDefault="002F44EF">
          <w:pPr>
            <w:pStyle w:val="Spistreci1"/>
            <w:tabs>
              <w:tab w:val="left" w:pos="880"/>
              <w:tab w:val="right" w:leader="dot" w:pos="9061"/>
            </w:tabs>
            <w:rPr>
              <w:rFonts w:asciiTheme="minorHAnsi" w:eastAsiaTheme="minorEastAsia" w:hAnsiTheme="minorHAnsi" w:cstheme="minorBidi"/>
              <w:noProof/>
              <w:sz w:val="22"/>
              <w:szCs w:val="22"/>
            </w:rPr>
          </w:pPr>
          <w:hyperlink w:anchor="_Toc17736148" w:history="1">
            <w:r w:rsidR="00F81575" w:rsidRPr="006E49C3">
              <w:rPr>
                <w:rStyle w:val="Hipercze"/>
                <w:noProof/>
              </w:rPr>
              <w:t>4</w:t>
            </w:r>
            <w:r w:rsidR="00F81575">
              <w:rPr>
                <w:rFonts w:asciiTheme="minorHAnsi" w:eastAsiaTheme="minorEastAsia" w:hAnsiTheme="minorHAnsi" w:cstheme="minorBidi"/>
                <w:noProof/>
                <w:sz w:val="22"/>
                <w:szCs w:val="22"/>
              </w:rPr>
              <w:tab/>
            </w:r>
            <w:r w:rsidR="00F81575" w:rsidRPr="006E49C3">
              <w:rPr>
                <w:rStyle w:val="Hipercze"/>
                <w:noProof/>
              </w:rPr>
              <w:t>Metody, metodyki, Frameworki</w:t>
            </w:r>
            <w:r w:rsidR="00F81575">
              <w:rPr>
                <w:noProof/>
                <w:webHidden/>
              </w:rPr>
              <w:tab/>
            </w:r>
            <w:r>
              <w:rPr>
                <w:noProof/>
                <w:webHidden/>
              </w:rPr>
              <w:fldChar w:fldCharType="begin"/>
            </w:r>
            <w:r w:rsidR="00F81575">
              <w:rPr>
                <w:noProof/>
                <w:webHidden/>
              </w:rPr>
              <w:instrText xml:space="preserve"> PAGEREF _Toc17736148 \h </w:instrText>
            </w:r>
            <w:r>
              <w:rPr>
                <w:noProof/>
                <w:webHidden/>
              </w:rPr>
            </w:r>
            <w:r>
              <w:rPr>
                <w:noProof/>
                <w:webHidden/>
              </w:rPr>
              <w:fldChar w:fldCharType="separate"/>
            </w:r>
            <w:r w:rsidR="00F81575">
              <w:rPr>
                <w:noProof/>
                <w:webHidden/>
              </w:rPr>
              <w:t>18</w:t>
            </w:r>
            <w:r>
              <w:rPr>
                <w:noProof/>
                <w:webHidden/>
              </w:rPr>
              <w:fldChar w:fldCharType="end"/>
            </w:r>
          </w:hyperlink>
        </w:p>
        <w:p w:rsidR="00F81575" w:rsidRDefault="002F44EF">
          <w:pPr>
            <w:pStyle w:val="Spistreci2"/>
            <w:tabs>
              <w:tab w:val="left" w:pos="1100"/>
              <w:tab w:val="right" w:leader="dot" w:pos="9061"/>
            </w:tabs>
            <w:rPr>
              <w:rFonts w:asciiTheme="minorHAnsi" w:eastAsiaTheme="minorEastAsia" w:hAnsiTheme="minorHAnsi" w:cstheme="minorBidi"/>
              <w:noProof/>
              <w:sz w:val="22"/>
              <w:szCs w:val="22"/>
            </w:rPr>
          </w:pPr>
          <w:hyperlink w:anchor="_Toc17736149" w:history="1">
            <w:r w:rsidR="00F81575" w:rsidRPr="006E49C3">
              <w:rPr>
                <w:rStyle w:val="Hipercze"/>
                <w:noProof/>
              </w:rPr>
              <w:t>4.1</w:t>
            </w:r>
            <w:r w:rsidR="00F81575">
              <w:rPr>
                <w:rFonts w:asciiTheme="minorHAnsi" w:eastAsiaTheme="minorEastAsia" w:hAnsiTheme="minorHAnsi" w:cstheme="minorBidi"/>
                <w:noProof/>
                <w:sz w:val="22"/>
                <w:szCs w:val="22"/>
              </w:rPr>
              <w:tab/>
            </w:r>
            <w:r w:rsidR="00F81575" w:rsidRPr="006E49C3">
              <w:rPr>
                <w:rStyle w:val="Hipercze"/>
                <w:noProof/>
                <w:shd w:val="clear" w:color="auto" w:fill="FFFFFF"/>
              </w:rPr>
              <w:t>Metody klasyczne a zwinne.</w:t>
            </w:r>
            <w:r w:rsidR="00F81575">
              <w:rPr>
                <w:noProof/>
                <w:webHidden/>
              </w:rPr>
              <w:tab/>
            </w:r>
            <w:r>
              <w:rPr>
                <w:noProof/>
                <w:webHidden/>
              </w:rPr>
              <w:fldChar w:fldCharType="begin"/>
            </w:r>
            <w:r w:rsidR="00F81575">
              <w:rPr>
                <w:noProof/>
                <w:webHidden/>
              </w:rPr>
              <w:instrText xml:space="preserve"> PAGEREF _Toc17736149 \h </w:instrText>
            </w:r>
            <w:r>
              <w:rPr>
                <w:noProof/>
                <w:webHidden/>
              </w:rPr>
            </w:r>
            <w:r>
              <w:rPr>
                <w:noProof/>
                <w:webHidden/>
              </w:rPr>
              <w:fldChar w:fldCharType="separate"/>
            </w:r>
            <w:r w:rsidR="00F81575">
              <w:rPr>
                <w:noProof/>
                <w:webHidden/>
              </w:rPr>
              <w:t>19</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50" w:history="1">
            <w:r w:rsidR="00F81575" w:rsidRPr="006E49C3">
              <w:rPr>
                <w:rStyle w:val="Hipercze"/>
                <w:noProof/>
              </w:rPr>
              <w:t>4.1.1</w:t>
            </w:r>
            <w:r w:rsidR="00F81575">
              <w:rPr>
                <w:rFonts w:asciiTheme="minorHAnsi" w:eastAsiaTheme="minorEastAsia" w:hAnsiTheme="minorHAnsi" w:cstheme="minorBidi"/>
                <w:noProof/>
                <w:sz w:val="22"/>
                <w:szCs w:val="22"/>
              </w:rPr>
              <w:tab/>
            </w:r>
            <w:r w:rsidR="00F81575" w:rsidRPr="006E49C3">
              <w:rPr>
                <w:rStyle w:val="Hipercze"/>
                <w:noProof/>
              </w:rPr>
              <w:t>Podejście tradycyjne(klasyczne)</w:t>
            </w:r>
            <w:r w:rsidR="00F81575">
              <w:rPr>
                <w:noProof/>
                <w:webHidden/>
              </w:rPr>
              <w:tab/>
            </w:r>
            <w:r>
              <w:rPr>
                <w:noProof/>
                <w:webHidden/>
              </w:rPr>
              <w:fldChar w:fldCharType="begin"/>
            </w:r>
            <w:r w:rsidR="00F81575">
              <w:rPr>
                <w:noProof/>
                <w:webHidden/>
              </w:rPr>
              <w:instrText xml:space="preserve"> PAGEREF _Toc17736150 \h </w:instrText>
            </w:r>
            <w:r>
              <w:rPr>
                <w:noProof/>
                <w:webHidden/>
              </w:rPr>
            </w:r>
            <w:r>
              <w:rPr>
                <w:noProof/>
                <w:webHidden/>
              </w:rPr>
              <w:fldChar w:fldCharType="separate"/>
            </w:r>
            <w:r w:rsidR="00F81575">
              <w:rPr>
                <w:noProof/>
                <w:webHidden/>
              </w:rPr>
              <w:t>19</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51" w:history="1">
            <w:r w:rsidR="00F81575" w:rsidRPr="006E49C3">
              <w:rPr>
                <w:rStyle w:val="Hipercze"/>
                <w:noProof/>
              </w:rPr>
              <w:t>4.1.2</w:t>
            </w:r>
            <w:r w:rsidR="00F81575">
              <w:rPr>
                <w:rFonts w:asciiTheme="minorHAnsi" w:eastAsiaTheme="minorEastAsia" w:hAnsiTheme="minorHAnsi" w:cstheme="minorBidi"/>
                <w:noProof/>
                <w:sz w:val="22"/>
                <w:szCs w:val="22"/>
              </w:rPr>
              <w:tab/>
            </w:r>
            <w:r w:rsidR="00F81575" w:rsidRPr="006E49C3">
              <w:rPr>
                <w:rStyle w:val="Hipercze"/>
                <w:noProof/>
              </w:rPr>
              <w:t>Model kaskadowy</w:t>
            </w:r>
            <w:r w:rsidR="00F81575">
              <w:rPr>
                <w:noProof/>
                <w:webHidden/>
              </w:rPr>
              <w:tab/>
            </w:r>
            <w:r>
              <w:rPr>
                <w:noProof/>
                <w:webHidden/>
              </w:rPr>
              <w:fldChar w:fldCharType="begin"/>
            </w:r>
            <w:r w:rsidR="00F81575">
              <w:rPr>
                <w:noProof/>
                <w:webHidden/>
              </w:rPr>
              <w:instrText xml:space="preserve"> PAGEREF _Toc17736151 \h </w:instrText>
            </w:r>
            <w:r>
              <w:rPr>
                <w:noProof/>
                <w:webHidden/>
              </w:rPr>
            </w:r>
            <w:r>
              <w:rPr>
                <w:noProof/>
                <w:webHidden/>
              </w:rPr>
              <w:fldChar w:fldCharType="separate"/>
            </w:r>
            <w:r w:rsidR="00F81575">
              <w:rPr>
                <w:noProof/>
                <w:webHidden/>
              </w:rPr>
              <w:t>22</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52" w:history="1">
            <w:r w:rsidR="00F81575" w:rsidRPr="006E49C3">
              <w:rPr>
                <w:rStyle w:val="Hipercze"/>
                <w:noProof/>
              </w:rPr>
              <w:t>4.1.3</w:t>
            </w:r>
            <w:r w:rsidR="00F81575">
              <w:rPr>
                <w:rFonts w:asciiTheme="minorHAnsi" w:eastAsiaTheme="minorEastAsia" w:hAnsiTheme="minorHAnsi" w:cstheme="minorBidi"/>
                <w:noProof/>
                <w:sz w:val="22"/>
                <w:szCs w:val="22"/>
              </w:rPr>
              <w:tab/>
            </w:r>
            <w:r w:rsidR="00F81575" w:rsidRPr="006E49C3">
              <w:rPr>
                <w:rStyle w:val="Hipercze"/>
                <w:noProof/>
              </w:rPr>
              <w:t>Model przyrostowy</w:t>
            </w:r>
            <w:r w:rsidR="00F81575">
              <w:rPr>
                <w:noProof/>
                <w:webHidden/>
              </w:rPr>
              <w:tab/>
            </w:r>
            <w:r>
              <w:rPr>
                <w:noProof/>
                <w:webHidden/>
              </w:rPr>
              <w:fldChar w:fldCharType="begin"/>
            </w:r>
            <w:r w:rsidR="00F81575">
              <w:rPr>
                <w:noProof/>
                <w:webHidden/>
              </w:rPr>
              <w:instrText xml:space="preserve"> PAGEREF _Toc17736152 \h </w:instrText>
            </w:r>
            <w:r>
              <w:rPr>
                <w:noProof/>
                <w:webHidden/>
              </w:rPr>
            </w:r>
            <w:r>
              <w:rPr>
                <w:noProof/>
                <w:webHidden/>
              </w:rPr>
              <w:fldChar w:fldCharType="separate"/>
            </w:r>
            <w:r w:rsidR="00F81575">
              <w:rPr>
                <w:noProof/>
                <w:webHidden/>
              </w:rPr>
              <w:t>24</w:t>
            </w:r>
            <w:r>
              <w:rPr>
                <w:noProof/>
                <w:webHidden/>
              </w:rPr>
              <w:fldChar w:fldCharType="end"/>
            </w:r>
          </w:hyperlink>
        </w:p>
        <w:p w:rsidR="00F81575" w:rsidRDefault="002F44EF">
          <w:pPr>
            <w:pStyle w:val="Spistreci3"/>
            <w:tabs>
              <w:tab w:val="left" w:pos="1540"/>
              <w:tab w:val="right" w:leader="dot" w:pos="9061"/>
            </w:tabs>
            <w:rPr>
              <w:rFonts w:asciiTheme="minorHAnsi" w:eastAsiaTheme="minorEastAsia" w:hAnsiTheme="minorHAnsi" w:cstheme="minorBidi"/>
              <w:noProof/>
              <w:sz w:val="22"/>
              <w:szCs w:val="22"/>
            </w:rPr>
          </w:pPr>
          <w:hyperlink w:anchor="_Toc17736153" w:history="1">
            <w:r w:rsidR="00F81575" w:rsidRPr="006E49C3">
              <w:rPr>
                <w:rStyle w:val="Hipercze"/>
                <w:noProof/>
              </w:rPr>
              <w:t>4.1.4</w:t>
            </w:r>
            <w:r w:rsidR="00F81575">
              <w:rPr>
                <w:rFonts w:asciiTheme="minorHAnsi" w:eastAsiaTheme="minorEastAsia" w:hAnsiTheme="minorHAnsi" w:cstheme="minorBidi"/>
                <w:noProof/>
                <w:sz w:val="22"/>
                <w:szCs w:val="22"/>
              </w:rPr>
              <w:tab/>
            </w:r>
            <w:r w:rsidR="00F81575" w:rsidRPr="006E49C3">
              <w:rPr>
                <w:rStyle w:val="Hipercze"/>
                <w:noProof/>
              </w:rPr>
              <w:t>Podejście zwinne(adaptacyjne)</w:t>
            </w:r>
            <w:r w:rsidR="00F81575">
              <w:rPr>
                <w:noProof/>
                <w:webHidden/>
              </w:rPr>
              <w:tab/>
            </w:r>
            <w:r>
              <w:rPr>
                <w:noProof/>
                <w:webHidden/>
              </w:rPr>
              <w:fldChar w:fldCharType="begin"/>
            </w:r>
            <w:r w:rsidR="00F81575">
              <w:rPr>
                <w:noProof/>
                <w:webHidden/>
              </w:rPr>
              <w:instrText xml:space="preserve"> PAGEREF _Toc17736153 \h </w:instrText>
            </w:r>
            <w:r>
              <w:rPr>
                <w:noProof/>
                <w:webHidden/>
              </w:rPr>
            </w:r>
            <w:r>
              <w:rPr>
                <w:noProof/>
                <w:webHidden/>
              </w:rPr>
              <w:fldChar w:fldCharType="separate"/>
            </w:r>
            <w:r w:rsidR="00F81575">
              <w:rPr>
                <w:noProof/>
                <w:webHidden/>
              </w:rPr>
              <w:t>25</w:t>
            </w:r>
            <w:r>
              <w:rPr>
                <w:noProof/>
                <w:webHidden/>
              </w:rPr>
              <w:fldChar w:fldCharType="end"/>
            </w:r>
          </w:hyperlink>
        </w:p>
        <w:p w:rsidR="00B546B3" w:rsidRDefault="002F44EF">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Pr="00C704E2" w:rsidRDefault="00B546B3" w:rsidP="00C704E2">
      <w:pPr>
        <w:pStyle w:val="Nagwek1"/>
      </w:pPr>
      <w:bookmarkStart w:id="1" w:name="_Toc17736137"/>
      <w:r w:rsidRPr="00C704E2">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7736138"/>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Start w:id="8" w:name="_Toc17736139"/>
      <w:bookmarkEnd w:id="3"/>
      <w:bookmarkEnd w:id="4"/>
      <w:bookmarkEnd w:id="5"/>
      <w:bookmarkEnd w:id="6"/>
      <w:bookmarkEnd w:id="7"/>
      <w:bookmarkEnd w:id="8"/>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9" w:name="_Toc16272009"/>
      <w:bookmarkStart w:id="10" w:name="_Toc16276814"/>
      <w:bookmarkStart w:id="11" w:name="_Toc16279359"/>
      <w:bookmarkStart w:id="12" w:name="_Toc16279494"/>
      <w:bookmarkStart w:id="13" w:name="_Toc16438347"/>
      <w:bookmarkStart w:id="14" w:name="_Toc17736140"/>
      <w:bookmarkEnd w:id="9"/>
      <w:bookmarkEnd w:id="10"/>
      <w:bookmarkEnd w:id="11"/>
      <w:bookmarkEnd w:id="12"/>
      <w:bookmarkEnd w:id="13"/>
      <w:bookmarkEnd w:id="14"/>
    </w:p>
    <w:p w:rsidR="00D14EAC" w:rsidRPr="00D14EAC" w:rsidRDefault="00D14EAC" w:rsidP="00C704E2">
      <w:pPr>
        <w:pStyle w:val="Nagwek2"/>
      </w:pPr>
      <w:bookmarkStart w:id="15" w:name="_Toc17736141"/>
      <w:r w:rsidRPr="0002120F">
        <w:t>Rodzaje planowania</w:t>
      </w:r>
      <w:bookmarkEnd w:id="15"/>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6" w:name="_Toc17736142"/>
      <w:r w:rsidR="00A64285" w:rsidRPr="00C704E2">
        <w:t>Metody planowania</w:t>
      </w:r>
      <w:bookmarkEnd w:id="16"/>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7" w:name="_Toc17736143"/>
      <w:r w:rsidRPr="00C704E2">
        <w:t>Metoda scenariuszowa</w:t>
      </w:r>
      <w:bookmarkEnd w:id="17"/>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8" w:name="_Toc17736144"/>
      <w:r>
        <w:t>Metoda symulacyjna</w:t>
      </w:r>
      <w:bookmarkEnd w:id="18"/>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894C9D" w:rsidRPr="00894C9D" w:rsidRDefault="005A208B" w:rsidP="00E61572">
      <w:pPr>
        <w:pStyle w:val="Nagwek3"/>
      </w:pPr>
      <w:bookmarkStart w:id="19" w:name="_Toc17736145"/>
      <w:r>
        <w:t>Diagram Gantta</w:t>
      </w:r>
      <w:bookmarkEnd w:id="19"/>
      <w:r>
        <w:t xml:space="preserve"> </w:t>
      </w: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lastRenderedPageBreak/>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E61572" w:rsidRDefault="00E61572" w:rsidP="003D475A">
      <w:pPr>
        <w:jc w:val="center"/>
        <w:rPr>
          <w:b/>
          <w:szCs w:val="24"/>
        </w:rPr>
      </w:pPr>
    </w:p>
    <w:p w:rsidR="003D475A" w:rsidRPr="003D475A" w:rsidRDefault="003D475A" w:rsidP="003D475A">
      <w:pPr>
        <w:jc w:val="center"/>
        <w:rPr>
          <w:b/>
          <w:szCs w:val="24"/>
        </w:rPr>
      </w:pPr>
      <w:r w:rsidRPr="003D475A">
        <w:rPr>
          <w:b/>
          <w:szCs w:val="24"/>
        </w:rPr>
        <w:lastRenderedPageBreak/>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w:t>
      </w:r>
      <w:r>
        <w:lastRenderedPageBreak/>
        <w:t xml:space="preserve">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20" w:name="_Toc17736146"/>
      <w:r>
        <w:t>Planowanie sieciowe</w:t>
      </w:r>
      <w:bookmarkEnd w:id="20"/>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lastRenderedPageBreak/>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21" w:name="_Toc17736147"/>
      <w:r>
        <w:t>Metody portfelowe</w:t>
      </w:r>
      <w:bookmarkEnd w:id="21"/>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2" w:name="_Toc17736148"/>
      <w:r>
        <w:lastRenderedPageBreak/>
        <w:t>Metody, metodyki, Frameworki</w:t>
      </w:r>
      <w:bookmarkEnd w:id="22"/>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3" w:name="_Toc17736149"/>
      <w:r>
        <w:rPr>
          <w:shd w:val="clear" w:color="auto" w:fill="FFFFFF"/>
        </w:rPr>
        <w:t>Metody klasyczne a zwinne.</w:t>
      </w:r>
      <w:bookmarkEnd w:id="23"/>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4" w:name="_Toc17736150"/>
      <w:r>
        <w:t>Podejście tradycyjne(klasyczne)</w:t>
      </w:r>
      <w:bookmarkEnd w:id="24"/>
    </w:p>
    <w:p w:rsidR="00D0555D" w:rsidRDefault="00D0555D" w:rsidP="00D0555D">
      <w:r>
        <w:t>W ro</w:t>
      </w:r>
      <w:r w:rsidR="00442ED8">
        <w:t>zumieniu podejścia klasycznego d</w:t>
      </w:r>
      <w:r>
        <w:t>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5" w:name="_Toc17736151"/>
      <w:r>
        <w:lastRenderedPageBreak/>
        <w:t>Model kaskadowy</w:t>
      </w:r>
      <w:bookmarkEnd w:id="25"/>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lastRenderedPageBreak/>
        <w:t>Wykres kosztu naprawy błędu w zależności od etapu wykrycia</w:t>
      </w:r>
    </w:p>
    <w:p w:rsidR="008E0813" w:rsidRDefault="008E0813" w:rsidP="008E0813">
      <w:pPr>
        <w:jc w:val="center"/>
      </w:pPr>
      <w:r>
        <w:rPr>
          <w:noProof/>
        </w:rPr>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bookmarkStart w:id="26" w:name="_Toc17736152"/>
      <w:r>
        <w:lastRenderedPageBreak/>
        <w:t>Model przyrostowy</w:t>
      </w:r>
      <w:bookmarkEnd w:id="26"/>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przyrostowy. Według jego założeń dokonujemy podziału całego systemu na działające fragmenty.</w:t>
      </w:r>
      <w:r w:rsidR="0055273A">
        <w:t xml:space="preserve"> Które następnie są weryfikowane przez klienta.</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Default="00F27F4D" w:rsidP="00442ED8">
      <w:pPr>
        <w:pStyle w:val="Akapitzlist"/>
        <w:numPr>
          <w:ilvl w:val="0"/>
          <w:numId w:val="33"/>
        </w:numPr>
      </w:pPr>
      <w:r>
        <w:lastRenderedPageBreak/>
        <w:t>Wzajemna integracja fragmentów, która wymaga dodatkowego nakładu czasu</w:t>
      </w:r>
    </w:p>
    <w:p w:rsidR="00442ED8" w:rsidRDefault="00442ED8" w:rsidP="00442ED8">
      <w:pPr>
        <w:pStyle w:val="Nagwek3"/>
      </w:pPr>
      <w:bookmarkStart w:id="27" w:name="_Toc17736153"/>
      <w:r>
        <w:t>Podejście zwinne(adaptacyjne)</w:t>
      </w:r>
      <w:bookmarkEnd w:id="27"/>
    </w:p>
    <w:p w:rsidR="00442ED8" w:rsidRDefault="00442ED8" w:rsidP="00442ED8">
      <w:r>
        <w:t xml:space="preserve">Jako </w:t>
      </w:r>
      <w:r w:rsidR="00494816">
        <w:t>kontrargument</w:t>
      </w:r>
      <w:r>
        <w:t xml:space="preserve"> do podejścia tradycyjnego </w:t>
      </w:r>
      <w:r w:rsidR="007D76CD">
        <w:t>zostało zaproponowane podejście zwinne. Głównym powodem dla którego zaproponowano podejście zwinne jest spec</w:t>
      </w:r>
      <w:r w:rsidR="00494816">
        <w:t>yfika projektów informatycznych</w:t>
      </w:r>
      <w:r w:rsidR="007D76CD">
        <w:t xml:space="preserve"> i innowacyjnych które cechują dużą zmiennością zakre</w:t>
      </w:r>
      <w:r w:rsidR="00B2420A">
        <w:t xml:space="preserve">su, oraz stosunkowo niską wiedzą co jest oczekiwane od produktu </w:t>
      </w:r>
      <w:r w:rsidR="007D76CD">
        <w:t xml:space="preserve">na początku projektu w fazie planowania. Poprzez stosowanie metodyk tradycyjnych niejednokrotnie dostarczane ostatecznie rozwiązania nie satysfakcjonowały klientów końcowych. Konsekwencją faktu posiadania błędnego szczegółowego planu na początku projektu, który tylko w teorii dawał mylny komfort posiadania pełnej wiedzy projektowej realizatorom i zleceniodawcą projektu, a w rzeczywistości odbiegał od faktycznych oczekiwań i celów projektu, było częsta potrzebna  </w:t>
      </w:r>
      <w:r w:rsidR="00B2420A">
        <w:t>naprawiania powstających błędów, przekraczanie terminów, przekraczanie budżetów.</w:t>
      </w:r>
    </w:p>
    <w:p w:rsidR="00B2420A" w:rsidRDefault="00B2420A" w:rsidP="00442ED8"/>
    <w:p w:rsidR="00B2420A" w:rsidRDefault="00B2420A" w:rsidP="00442ED8">
      <w:r>
        <w:t xml:space="preserve">W podejściu zwinnym odchodzi się od sztywnego planu projektu proponowanego w podejściu tradycyjnym, określonych faz oraz ram projektu. Zamiast tego </w:t>
      </w:r>
      <w:r w:rsidR="00B23A5D">
        <w:t>opieramy sposób prowadzenia projektu na celach i zasadach zebranych w Manifeście Zwinnego Wytwarzania Oprogramowania. Wspomniany manifest jest dokumentem opublikowanym w roku 2001, w którym zebrano najważniejsze cele i zasady podejścia. Spośród zasad możemy wyróżnić:</w:t>
      </w:r>
    </w:p>
    <w:p w:rsidR="00B23A5D" w:rsidRDefault="00B23A5D" w:rsidP="00B23A5D">
      <w:pPr>
        <w:pStyle w:val="Akapitzlist"/>
        <w:numPr>
          <w:ilvl w:val="0"/>
          <w:numId w:val="34"/>
        </w:numPr>
      </w:pPr>
      <w:r>
        <w:t>Interakcja z ludźmi i zespołem jest ważniejsza niż skomplikowane procesy i narzędzia</w:t>
      </w:r>
    </w:p>
    <w:p w:rsidR="00B23A5D" w:rsidRDefault="00B23A5D" w:rsidP="00B23A5D">
      <w:pPr>
        <w:pStyle w:val="Akapitzlist"/>
        <w:numPr>
          <w:ilvl w:val="0"/>
          <w:numId w:val="34"/>
        </w:numPr>
      </w:pPr>
      <w:r>
        <w:t>Dostarczanie działającego oprogramowania jest bardziej istotne od sporządzania szczegółowych dokumentacji technicznych</w:t>
      </w:r>
    </w:p>
    <w:p w:rsidR="00B23A5D" w:rsidRDefault="0032290E" w:rsidP="00B23A5D">
      <w:pPr>
        <w:pStyle w:val="Akapitzlist"/>
        <w:numPr>
          <w:ilvl w:val="0"/>
          <w:numId w:val="34"/>
        </w:numPr>
      </w:pPr>
      <w:r>
        <w:t>Współpraca z klientem ponad negocjacje umów</w:t>
      </w:r>
    </w:p>
    <w:p w:rsidR="0032290E" w:rsidRDefault="0032290E" w:rsidP="00B23A5D">
      <w:pPr>
        <w:pStyle w:val="Akapitzlist"/>
        <w:numPr>
          <w:ilvl w:val="0"/>
          <w:numId w:val="34"/>
        </w:numPr>
      </w:pPr>
      <w:r>
        <w:t>Reagowanie na zmiany jest ważniejsze od realizacji założonego planu</w:t>
      </w:r>
    </w:p>
    <w:p w:rsidR="0032290E" w:rsidRDefault="0032290E" w:rsidP="0032290E"/>
    <w:p w:rsidR="0032290E" w:rsidRDefault="0032290E" w:rsidP="0032290E">
      <w:r>
        <w:t>Agile jako podejście do zarządzania projektem najlepiej sprawdza się w projektach ze sztywnymi ramami czasowymi i odgórnie ustalonym budżetem. Mając tak zdefiniowane założenia projektu jedyne czym możemy „żonglować” w projekcie jest jego zakres. Daje nam to ogromną elastyczność w projekcie, oraz możliwość odpowiedniego reagowania na wynikające w procesie wytwórczym sytuacje.</w:t>
      </w:r>
    </w:p>
    <w:p w:rsidR="00964CD5" w:rsidRDefault="0032290E" w:rsidP="0032290E">
      <w:r>
        <w:lastRenderedPageBreak/>
        <w:t xml:space="preserve">Pod pojęciem podejścia zwinnego nie możemy wyróżnić jednego dokładnego schematu postępowania. Podejście zwinne wyznacza nam tylko pewną drogę i założenia które zostały zaskrzepione w następujących metodykach realizujące </w:t>
      </w:r>
      <w:r w:rsidR="00964CD5">
        <w:t>cele i założenia Manifestu:</w:t>
      </w:r>
    </w:p>
    <w:p w:rsidR="0032290E" w:rsidRDefault="00964CD5" w:rsidP="00964CD5">
      <w:pPr>
        <w:pStyle w:val="Akapitzlist"/>
        <w:numPr>
          <w:ilvl w:val="0"/>
          <w:numId w:val="35"/>
        </w:numPr>
      </w:pPr>
      <w:r>
        <w:t>Scrum</w:t>
      </w:r>
    </w:p>
    <w:p w:rsidR="00964CD5" w:rsidRDefault="00964CD5" w:rsidP="00964CD5">
      <w:pPr>
        <w:pStyle w:val="Akapitzlist"/>
        <w:numPr>
          <w:ilvl w:val="0"/>
          <w:numId w:val="35"/>
        </w:numPr>
      </w:pPr>
      <w:r>
        <w:t>Extreme Programming (XP)</w:t>
      </w:r>
    </w:p>
    <w:p w:rsidR="00964CD5" w:rsidRDefault="00964CD5" w:rsidP="0032290E">
      <w:pPr>
        <w:pStyle w:val="Akapitzlist"/>
        <w:numPr>
          <w:ilvl w:val="0"/>
          <w:numId w:val="35"/>
        </w:numPr>
      </w:pPr>
      <w:r>
        <w:t>Feature Driven Development (FDD)</w:t>
      </w:r>
    </w:p>
    <w:p w:rsidR="00964CD5" w:rsidRDefault="00964CD5" w:rsidP="00964CD5">
      <w:pPr>
        <w:pStyle w:val="Akapitzlist"/>
        <w:numPr>
          <w:ilvl w:val="0"/>
          <w:numId w:val="35"/>
        </w:numPr>
      </w:pPr>
      <w:r>
        <w:t>Adaptive Driven Development (ADD)</w:t>
      </w:r>
    </w:p>
    <w:p w:rsidR="0032290E" w:rsidRDefault="00964CD5" w:rsidP="0032290E">
      <w:pPr>
        <w:pStyle w:val="Akapitzlist"/>
        <w:numPr>
          <w:ilvl w:val="0"/>
          <w:numId w:val="35"/>
        </w:numPr>
      </w:pPr>
      <w:r>
        <w:t xml:space="preserve">Lean </w:t>
      </w:r>
    </w:p>
    <w:p w:rsidR="00964CD5" w:rsidRDefault="00097236" w:rsidP="00964CD5">
      <w:r>
        <w:t xml:space="preserve">Jak wszystko tak i metodyki zwinne posiadają szereg wad i zalet ich stosowania, spośród zalet możemy na pewno zaliczyć ciągłą relację zleceniobiorcy z klientem. Stały kontakt stron spowodowany jest ciągłym kształtowaniem wymagań i zakresu projektu. W związku z tym ciągle następuje sprawdzenie jakości dostarczanych funkcjonalności i skupienie się na stworzeniu kluczowych funkcjonalności biznesowych, które przyniosą zainteresowanej stronie korzyści. Wspominane powyżej ciągłe kształtowanie wymagań pozwala adaptować się do zmian na bieżąco, w związku z czym eliminuje to ryzyko stworzenia błędu projektowego, który jak wspominałem przy okazji omawiania metody tradycyjny jest często niezwykle kosztowny i czasochłonny w naprawie, jeżeli zostanie wykryty zbyt późno. Eliminacja wspomnianych błędów  i adaptacja do zmiennej sytuacji zwiększa szanse na pomyśle zakończenie projektu. </w:t>
      </w:r>
      <w:r w:rsidR="00C93330">
        <w:t xml:space="preserve">Dzięki skupieniu uwagi na dostarczeniu poszczególnych funkcjonalności, nie potrzebujemy </w:t>
      </w:r>
      <w:r w:rsidR="0022785A">
        <w:t xml:space="preserve">zdefiniować wszystkich zadań na początku do realizacji całego projektu. Z uwagi na fakt skupienia uwagi na ludziach realizujących projekt podejście tradycyjne wpływa korzystnie na członków zespołu realizacyjnego. U deweloperów wzrasta samodzielność, ponieważ mają oni świadomość odpowiedzialności za realizowane zadania. </w:t>
      </w:r>
    </w:p>
    <w:p w:rsidR="0022785A" w:rsidRDefault="0022785A" w:rsidP="00964CD5"/>
    <w:p w:rsidR="0022785A" w:rsidRDefault="0022785A" w:rsidP="00964CD5">
      <w:r>
        <w:t xml:space="preserve">Z kolei do wad metodyk możemy zaliczyć pokładanie mniejszej uwagi na realizację zadań kosztem skupienia się na stworzeniu funkcjonalności. Dodatkowo zaaplikowanie podejścia zwinnego wymaga posiadania odpowiedniego zespołu inżynierów. Zespół ten musi cechować się posiadaniem już doświadczenia w komercyjnym wytwarzaniu produktów informatycznych, oraz ze względu na wymaganie dużej samodzielności i odpowiedzialności od członków zespołu potrzebni są wysoce zmotywowani i zaangażowani inżynierowie, do których kreatywności i sposobie rozwiązywania napotkanych trudności może zależeć powodzenie i jakość projektu. </w:t>
      </w:r>
      <w:r w:rsidR="006F44F1">
        <w:t xml:space="preserve">Co więcej realizując projekty w metodykach Agile ważna jest </w:t>
      </w:r>
      <w:r w:rsidR="006F44F1">
        <w:lastRenderedPageBreak/>
        <w:t xml:space="preserve">kwestia liczebności zespołu projektowego, z uwagi na trudność w kontrolowaniu zespołu najlepiej sprawdzają się zespoły o stosunkowo niskiej liczebności sięgającej do 8-9 osób. </w:t>
      </w:r>
    </w:p>
    <w:p w:rsidR="006F44F1" w:rsidRDefault="006F44F1" w:rsidP="00964CD5"/>
    <w:p w:rsidR="006F44F1" w:rsidRDefault="006F44F1" w:rsidP="00964CD5">
      <w:r>
        <w:t>Obostrzenia na temat zespołu wspomniane we wcześniejszym akapicie przy wymienianiu słabych stron metody adaptacyjnych, jest bezpośrednio związana z tym jaką rolę w metodykach zwinnych pełni zespół. W podejściu tym panuje zasada samoorganizacji się zespołu</w:t>
      </w:r>
      <w:r w:rsidR="004924E3">
        <w:t>, zespoły takie nie podsiadają struktury organizacyjne, a ich członkowie realizują wiele zadań. Odpowiedzialność za funkcjonalności spoczywa na wszystkich członkach zespołu, nie tylko głównego autora danego fragmentu  funkcjonalności, zasada ta eliminuje zagrożenia utraty wiedzy i kompetencji w wyniku utraty członka zespołu. Wspomniana interakcja pomiędzy członkami zespołu odnosi się również do przekazywania wiedzy. Zgodnie z manifestem Agile staramy się eliminować nadmiarową biurokrację i dokumentację, w związku z czym informacje powinny przechodzić płynnie pomiędzy wszystkie osoby w zespole, co jest zdecydowanie łatwiejsze przy mniejszej liczebności zespołu.</w:t>
      </w:r>
    </w:p>
    <w:p w:rsidR="004924E3" w:rsidRDefault="004924E3" w:rsidP="00964CD5"/>
    <w:p w:rsidR="004924E3" w:rsidRDefault="00E61572" w:rsidP="00964CD5">
      <w:r>
        <w:t>Podobnie jak w podejściu tradycyjnym tak i w podejściu zwinnym możemy zdefiniować pewien cykl życia projektu Jim Highsmith w książce Agile Project Managment wskazuje cykl według następującego diagramu:</w:t>
      </w:r>
    </w:p>
    <w:p w:rsidR="00E61572" w:rsidRDefault="00E61572" w:rsidP="00964CD5"/>
    <w:p w:rsidR="00610D61" w:rsidRPr="00610D61" w:rsidRDefault="00610D61" w:rsidP="00610D61">
      <w:pPr>
        <w:jc w:val="center"/>
        <w:rPr>
          <w:b/>
        </w:rPr>
      </w:pPr>
      <w:r w:rsidRPr="00610D61">
        <w:rPr>
          <w:b/>
        </w:rPr>
        <w:t>Cykl projektu zarządzanie metodyką zwinną</w:t>
      </w:r>
    </w:p>
    <w:p w:rsidR="00E61572" w:rsidRDefault="00E61572" w:rsidP="00964CD5">
      <w:r>
        <w:rPr>
          <w:noProof/>
        </w:rPr>
        <w:drawing>
          <wp:inline distT="0" distB="0" distL="0" distR="0">
            <wp:extent cx="5167630" cy="2839085"/>
            <wp:effectExtent l="19050" t="0" r="0" b="0"/>
            <wp:docPr id="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67630" cy="2839085"/>
                    </a:xfrm>
                    <a:prstGeom prst="rect">
                      <a:avLst/>
                    </a:prstGeom>
                    <a:noFill/>
                    <a:ln w="9525">
                      <a:noFill/>
                      <a:miter lim="800000"/>
                      <a:headEnd/>
                      <a:tailEnd/>
                    </a:ln>
                  </pic:spPr>
                </pic:pic>
              </a:graphicData>
            </a:graphic>
          </wp:inline>
        </w:drawing>
      </w:r>
    </w:p>
    <w:p w:rsidR="00610D61" w:rsidRDefault="00610D61" w:rsidP="00610D61">
      <w:pPr>
        <w:jc w:val="center"/>
        <w:rPr>
          <w:sz w:val="20"/>
        </w:rPr>
      </w:pPr>
      <w:r>
        <w:rPr>
          <w:sz w:val="20"/>
        </w:rPr>
        <w:t>Źródło J. Highsmith, Agile Project Managment</w:t>
      </w:r>
    </w:p>
    <w:p w:rsidR="00A66C09" w:rsidRDefault="00610D61" w:rsidP="00610D61">
      <w:r>
        <w:t>Projekt zaczyna się od utworzenia wizji projektu(Envision)</w:t>
      </w:r>
      <w:r w:rsidR="00A66C09">
        <w:t xml:space="preserve"> na tym kroku definiuje się zakres projektu, który jak wiemy może ulegać później zmianą, określa się czego oczekuje </w:t>
      </w:r>
      <w:r w:rsidR="00A66C09">
        <w:lastRenderedPageBreak/>
        <w:t>zlecający, jaką funkcję ma pełnić dostarczony produkt. Co jest potrzebne aby rozpocząć prace nad projektem. Drugą kwestią która jest na tym etapie określana to próba odpowiedzenia sobie na pytanie kto będzie zaangażowany w przedsięwzięcie, jaka jest grupa odbiorców po stronie klienta, kto będzie kierował projektem, jaki będzie skład zespołu deweloperskiego, kto ową inwestycję będzie finansował. Ostatnim problemem do rozwiązania na tamten moment jest określenie zasad współpracy w projekcie pomiędzy członkami zespołu deweloperskiego.</w:t>
      </w:r>
    </w:p>
    <w:p w:rsidR="00A66C09" w:rsidRDefault="00A66C09" w:rsidP="00610D61"/>
    <w:p w:rsidR="00A66C09" w:rsidRDefault="00E03FEC" w:rsidP="00610D61">
      <w:r>
        <w:t>Następującą po fazie tworzenia wizji jest faza spekulacji(Speculate), termin spekulacja nie znajduje się tutaj przypadkowo, ukazuje on charakterystykę tego kroku. Na podstawie niepełnych informacji zebranych na początku zespół projektowy próbuje zdefiniować plan działania. W rzeczywistości sprowadza się to do następujących zadań:</w:t>
      </w:r>
    </w:p>
    <w:p w:rsidR="00E03FEC" w:rsidRDefault="00E03FEC" w:rsidP="00E03FEC">
      <w:pPr>
        <w:pStyle w:val="Akapitzlist"/>
        <w:numPr>
          <w:ilvl w:val="0"/>
          <w:numId w:val="36"/>
        </w:numPr>
      </w:pPr>
      <w:r>
        <w:t>Zebranie wymagań pozwalających wystartować projekt</w:t>
      </w:r>
    </w:p>
    <w:p w:rsidR="00E03FEC" w:rsidRDefault="00E03FEC" w:rsidP="00E03FEC">
      <w:pPr>
        <w:pStyle w:val="Akapitzlist"/>
        <w:numPr>
          <w:ilvl w:val="0"/>
          <w:numId w:val="36"/>
        </w:numPr>
      </w:pPr>
      <w:r>
        <w:t>Zdefiniowanie listy wymaganych funkcjonalności systemu(Feature List)</w:t>
      </w:r>
    </w:p>
    <w:p w:rsidR="00E03FEC" w:rsidRDefault="00E03FEC" w:rsidP="00E03FEC">
      <w:pPr>
        <w:pStyle w:val="Akapitzlist"/>
        <w:numPr>
          <w:ilvl w:val="0"/>
          <w:numId w:val="36"/>
        </w:numPr>
      </w:pPr>
      <w:r>
        <w:t>Stworzenie harmonogramów wdrożenia, dodawania funkcjonalności, kamieni milowych, wydań wersji(Release Plan)</w:t>
      </w:r>
    </w:p>
    <w:p w:rsidR="00E03FEC" w:rsidRDefault="00E03FEC" w:rsidP="00E03FEC">
      <w:pPr>
        <w:pStyle w:val="Akapitzlist"/>
        <w:numPr>
          <w:ilvl w:val="0"/>
          <w:numId w:val="36"/>
        </w:numPr>
      </w:pPr>
      <w:r>
        <w:t>Oszacowanie ryzyka oraz wypracowanie planu na wypadek wystąpienia trudności</w:t>
      </w:r>
    </w:p>
    <w:p w:rsidR="00E03FEC" w:rsidRDefault="00E03FEC" w:rsidP="00E03FEC">
      <w:pPr>
        <w:pStyle w:val="Akapitzlist"/>
        <w:numPr>
          <w:ilvl w:val="0"/>
          <w:numId w:val="36"/>
        </w:numPr>
      </w:pPr>
      <w:r>
        <w:t>Oszacowanie kosztów projektu</w:t>
      </w:r>
    </w:p>
    <w:p w:rsidR="003B1A91" w:rsidRDefault="003B1A91" w:rsidP="003B1A91"/>
    <w:p w:rsidR="00E03FEC" w:rsidRDefault="00E03FEC" w:rsidP="00E03FEC">
      <w:r>
        <w:t xml:space="preserve">Kolejną fazą jest faza eksploracji(Explore), w tej fazie wykonywany jest realny </w:t>
      </w:r>
      <w:r w:rsidR="002A0D43">
        <w:t>przyrost funkcjonalności system, dostarczanie funkcjonalności zgodnie z harmonogramem, wytwarzanie produktu, z jednoczesny zastosowaniem technik mających na celu zmniejszenie kosztów naprawy błędu. Poza tworzeniem przyrostu funkcjonalności w tej fazie rozwija się również sam zespół deweloperski, samoorganizuje się, bierze na siebie odpowiedzialność. Ostatnią aktywnością na tym etapie jest kształtowanie się relacji pomiędzy zespołem a klientem. Określana jest droga komunikacja, cykliczność rozmów itp.</w:t>
      </w:r>
    </w:p>
    <w:p w:rsidR="003B1A91" w:rsidRDefault="003B1A91" w:rsidP="00E03FEC"/>
    <w:p w:rsidR="003B1A91" w:rsidRDefault="003B1A91" w:rsidP="00E03FEC">
      <w:r>
        <w:t xml:space="preserve">Podczas fazy adaptacji(Adapt) zachodzi proces kontroli i sprostowania. Weryfikowany jest przyrost, całościowy produkt, proces, zespół deweloperski. Zgodnie z założeniem Manifestu jeżeli następują zmiany w planie organizacja próbuje się do tych zmian adaptować zamiast </w:t>
      </w:r>
      <w:r w:rsidR="00A24A6D">
        <w:t>podążać</w:t>
      </w:r>
      <w:r>
        <w:t xml:space="preserve"> ściśle wytyczonym planem</w:t>
      </w:r>
      <w:r w:rsidR="00A24A6D">
        <w:t xml:space="preserve"> działania określonym na początku projektu. Kontrolowany jest tutaj etap projektu, sprawdzamy jaką część z wymagań określonych na początku(lub po zmianach dokonanych w fazie adaptacji) mamy dostarczoną. Faza ta kończy swego rodzaju podcykl występujący w podejściu zwinnym. Cykl ten składa się z </w:t>
      </w:r>
      <w:r w:rsidR="00A24A6D">
        <w:lastRenderedPageBreak/>
        <w:t>następujących po sobie faz Spekulacji-Eksploracji-Adaptacji. Powtarzany jest do momentu realizacji projektu, spełnienia postawionych wymagań, do momentu akceptacji otrzymanego produktu przez klienta, mimo że produkt różni się od tego co zostało zarysowane w 1. Fazie spekulacji, ale podczas kolejnych iteracji zakres ten uległ zmianie, albo do zamknięcia projektu na skutek zmiany potrzeb i otoczenia biznesowego, przekroczenia terminów, kosztów.</w:t>
      </w:r>
    </w:p>
    <w:p w:rsidR="00A24A6D" w:rsidRDefault="00A24A6D" w:rsidP="00E03FEC"/>
    <w:p w:rsidR="00A24A6D" w:rsidRDefault="000C6FEC" w:rsidP="00E03FEC">
      <w:r>
        <w:t>Ostatnią fazą jest faza zamknięcia(Close) oprócz oczywistego przekazania finalnego rezultatu klientowi, ważnym elementem tej fazy jest wyciągnięcie doświadczenia i wniosków przed realizacją kolejnych projektów.</w:t>
      </w:r>
    </w:p>
    <w:p w:rsidR="003B1A91" w:rsidRDefault="003B1A91" w:rsidP="00E03FEC"/>
    <w:p w:rsidR="003B1A91" w:rsidRDefault="00F81575" w:rsidP="00F81575">
      <w:pPr>
        <w:pStyle w:val="Nagwek3"/>
      </w:pPr>
      <w:r>
        <w:t>Scrum Framework</w:t>
      </w:r>
    </w:p>
    <w:p w:rsidR="00F81575" w:rsidRDefault="00F81575" w:rsidP="00F81575">
      <w:r>
        <w:t>Za najbardziej rozpowszechnioną metodyką zwinną wśród przedsiębiorstw informatycznych uważa się metodykę Scrum. Za twórców tej metodyki uznaje się J. Sutherland oraz K. Schwaber, a jej korzenie sięgają lat osiemdziesiątych XX w. Metodyka to swoją nazwę zawdzięcza terminologii zaczerpniętej z Rugby, gdzie scrum(młyn) oznacza charakterystyczną dla tego sportu formację w której to cały zespół zdobywa kolejne obszary boiska poprzez wykonanie kilku kroków w przód, a następnie cofnięcie się jednego w tył. Wspominani Sutherland i Schwaber jako pierwsi zdefiniowali pojęcia</w:t>
      </w:r>
      <w:r w:rsidR="008F26C8">
        <w:t xml:space="preserve">: sprint, product back log, sprint back log, oraz role: Scrum Master, Product Owner, Development Team. </w:t>
      </w:r>
    </w:p>
    <w:p w:rsidR="008F26C8" w:rsidRDefault="008F26C8" w:rsidP="00F81575"/>
    <w:p w:rsidR="008F26C8" w:rsidRDefault="008F26C8" w:rsidP="00F81575">
      <w:r>
        <w:t>Scrum Framework jednak nie jest gotowym przepisem pozwalającym zaaplikowanie go w każdych warunkach i w każdym projekcie. Słowo Framework często na język polski tłumaczone jest w tym kontekście jako szkielet i tak należałoby postrzegać Scrum jako metodykę. Nie jest ona zupełnie jakimś sposobem produkcji oprogramowanie w rozumieniu pisania kodu, testowania, wdrażania. Prowadzenia projektu w metodyce Scrum ma przede wszystkim za zadanie zorganizować pracę zespołu w sposób szybki i efektywny, aby jak najbardziej optymalnie wykorzystać czas oraz powierzone zasoby.</w:t>
      </w:r>
    </w:p>
    <w:p w:rsidR="008F26C8" w:rsidRDefault="008F26C8" w:rsidP="00F81575"/>
    <w:p w:rsidR="000303DC" w:rsidRDefault="008F26C8" w:rsidP="00F81575">
      <w:r>
        <w:t>Główną cechą tego podejścia jest iteracyjność, oznacza to że w tej metodyce prace podzielone są na krótkie okresy czasu nazywane sprintami(nazwa ta też jest zaczerpnięta z gry Rugby).</w:t>
      </w:r>
      <w:r w:rsidR="000303DC">
        <w:t xml:space="preserve"> Scrum jako metodyka wprowadza swego rodzaju określony proces oraz artefakty niewystępujące w metodykach wywodzących się z nurty tradycyjnego.</w:t>
      </w:r>
    </w:p>
    <w:p w:rsidR="0077684F" w:rsidRDefault="0077684F" w:rsidP="0077684F">
      <w:pPr>
        <w:pStyle w:val="Nagwek4"/>
      </w:pPr>
      <w:r>
        <w:lastRenderedPageBreak/>
        <w:t>Zespoły w Scrum Framework</w:t>
      </w:r>
    </w:p>
    <w:p w:rsidR="0077684F" w:rsidRDefault="0077684F" w:rsidP="00F81575">
      <w:r>
        <w:t>Jak w każdej strukturze tak w Scrumie mamy zdefiniowane poszczególne role różniące się odpowiedzialnością, kompetencjami oraz zadaniami.Wewnątrz zespołu Scrumowego wyróżniamy 3 role:</w:t>
      </w:r>
    </w:p>
    <w:p w:rsidR="000303DC" w:rsidRDefault="000303DC" w:rsidP="000303DC">
      <w:pPr>
        <w:jc w:val="center"/>
        <w:rPr>
          <w:b/>
        </w:rPr>
      </w:pPr>
      <w:r>
        <w:rPr>
          <w:b/>
        </w:rPr>
        <w:t>Zespół Scrumowy</w:t>
      </w:r>
    </w:p>
    <w:p w:rsidR="000303DC" w:rsidRDefault="000303DC" w:rsidP="000303DC">
      <w:pPr>
        <w:jc w:val="center"/>
        <w:rPr>
          <w:b/>
        </w:rPr>
      </w:pPr>
      <w:r>
        <w:rPr>
          <w:b/>
          <w:noProof/>
        </w:rPr>
        <w:drawing>
          <wp:inline distT="0" distB="0" distL="0" distR="0">
            <wp:extent cx="4055935" cy="3465981"/>
            <wp:effectExtent l="19050" t="0" r="1715" b="0"/>
            <wp:docPr id="21" name="Obraz 20" descr="Scrum-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team.png"/>
                    <pic:cNvPicPr/>
                  </pic:nvPicPr>
                  <pic:blipFill>
                    <a:blip r:embed="rId33"/>
                    <a:stretch>
                      <a:fillRect/>
                    </a:stretch>
                  </pic:blipFill>
                  <pic:spPr>
                    <a:xfrm>
                      <a:off x="0" y="0"/>
                      <a:ext cx="4056346" cy="3466332"/>
                    </a:xfrm>
                    <a:prstGeom prst="rect">
                      <a:avLst/>
                    </a:prstGeom>
                  </pic:spPr>
                </pic:pic>
              </a:graphicData>
            </a:graphic>
          </wp:inline>
        </w:drawing>
      </w:r>
    </w:p>
    <w:p w:rsidR="000303DC" w:rsidRDefault="000303DC" w:rsidP="000303DC">
      <w:pPr>
        <w:jc w:val="center"/>
      </w:pPr>
      <w:r>
        <w:t xml:space="preserve">Źródło: </w:t>
      </w:r>
      <w:hyperlink r:id="rId34" w:history="1">
        <w:r>
          <w:rPr>
            <w:rStyle w:val="Hipercze"/>
          </w:rPr>
          <w:t>https://www.softwaretestinghelp.com/scrum-roles-responsibilities/</w:t>
        </w:r>
      </w:hyperlink>
    </w:p>
    <w:p w:rsidR="000303DC" w:rsidRDefault="000303DC" w:rsidP="000303DC">
      <w:pPr>
        <w:pStyle w:val="Akapitzlist"/>
        <w:numPr>
          <w:ilvl w:val="0"/>
          <w:numId w:val="38"/>
        </w:numPr>
      </w:pPr>
      <w:r>
        <w:t>Product Owner</w:t>
      </w:r>
      <w:r w:rsidR="006C1C55">
        <w:t xml:space="preserve">(właściciel produktu) to na nim spoczywa odpowiedzialność za końcową formę produktu. Jest to rola przypisana do jednej osoby, która nie może być łączona z rolą Scrum Mastera. Właściciel produktu dokumentuje i zbiera potrzeby i wymagania klienta tworząc z nich zadania projektowe stanowiące Product Backlog. To na nim spoczywa odpowiedzialność za zebranie jasnych wymagań od klienta i przekazanie ich do pozostałych ról w zespole w sposób jednoznaczny i zrozumiały. Dodatkowo organizuje i nadaje priorytet poszczególnym zadaniom tak aby osiągać najlepszą możliwą wydajność zespołu, oraz </w:t>
      </w:r>
      <w:r w:rsidR="008F5323">
        <w:t>dostarczanie najbardziej pożądanych funkcjonalności w danym momencie przez klienta.</w:t>
      </w:r>
      <w:r w:rsidR="006C1C55">
        <w:t xml:space="preserve"> </w:t>
      </w:r>
      <w:r w:rsidR="008F5323">
        <w:t>Porównując do metodyk tradycyjnych można zauważyć analogię do roli Managera projektu, jednakowoż nie jest to tym samym.</w:t>
      </w:r>
    </w:p>
    <w:p w:rsidR="00AB29C5" w:rsidRDefault="00AB29C5" w:rsidP="00AB29C5">
      <w:pPr>
        <w:pStyle w:val="Akapitzlist"/>
        <w:ind w:left="1077" w:firstLine="0"/>
      </w:pPr>
    </w:p>
    <w:p w:rsidR="008F5323" w:rsidRDefault="008F5323" w:rsidP="000303DC">
      <w:pPr>
        <w:pStyle w:val="Akapitzlist"/>
        <w:numPr>
          <w:ilvl w:val="0"/>
          <w:numId w:val="38"/>
        </w:numPr>
      </w:pPr>
      <w:r>
        <w:lastRenderedPageBreak/>
        <w:t>Scrum Master</w:t>
      </w:r>
      <w:r w:rsidR="00865F19">
        <w:t xml:space="preserve"> jego rolą jest dbanie o prawidłowe stosowanie struma. Pomagają zespołowi jak i osobą go otaczającym zrozumieć czym jest ta metodyka, jakie ma reguły, wartości. Często jest niejako buforem pomiędzy zespołem a resztą otoczenia, pojawiającymi się przeszkodami. Jego rolą jest wspieranie całego zespołu w realizacji projektu. Osoba taka powinna wykazywać się dużym zrozumieniem drugiego człowieka, to na jej barkach często będą spoczywał takie problemy jak brak komunikacji, konflikty w zespole. Poza wspomaganiem projektu w osiągnięciu sukcesu, wpiera sam zespół w samorozwoju, kształceniu.</w:t>
      </w:r>
    </w:p>
    <w:p w:rsidR="00AB29C5" w:rsidRDefault="00AB29C5" w:rsidP="00AB29C5">
      <w:pPr>
        <w:pStyle w:val="Akapitzlist"/>
        <w:ind w:left="1077" w:firstLine="0"/>
      </w:pPr>
    </w:p>
    <w:p w:rsidR="00865F19" w:rsidRDefault="00865F19" w:rsidP="000303DC">
      <w:pPr>
        <w:pStyle w:val="Akapitzlist"/>
        <w:numPr>
          <w:ilvl w:val="0"/>
          <w:numId w:val="38"/>
        </w:numPr>
      </w:pPr>
      <w:r>
        <w:t>Development Team(zespół deweloperski)</w:t>
      </w:r>
      <w:r w:rsidR="00AB29C5">
        <w:t xml:space="preserve"> grupa specjalistów mająca na celu dostarczenie zaplanowanego przyrostu aplikacji podczas trwania sprintu. Zespół cechuje się tym że sam organizuje sobie sposób w jaki będzie pracował aby zrealizować zadeklarowane zadania. Inną cechą zespołu jest jego interdyscyplinarność, w jego skład powinni wchodzić wszyscy niezbędni specjaliści do wytworzenia przyrostu(programiści, testerzy, analitycy). Liczebność zespołu powinna być między 3-8 osób. Zespół ten grupowo odpowiada za rezultaty swojej pracy.</w:t>
      </w:r>
    </w:p>
    <w:p w:rsidR="00AB29C5" w:rsidRDefault="00AB29C5" w:rsidP="00AB29C5">
      <w:pPr>
        <w:pStyle w:val="Akapitzlist"/>
      </w:pPr>
    </w:p>
    <w:p w:rsidR="0077684F" w:rsidRDefault="0077684F" w:rsidP="0077684F">
      <w:pPr>
        <w:pStyle w:val="Nagwek4"/>
      </w:pPr>
      <w:r>
        <w:t>Artefakty i procesy w Scrum Framwork</w:t>
      </w:r>
    </w:p>
    <w:p w:rsidR="0054031E" w:rsidRPr="0054031E" w:rsidRDefault="0054031E" w:rsidP="0054031E">
      <w:r>
        <w:t>Scrum w ramach swojego szkieletu prowadzenia prac wyznacza swoiste rodzaje aktywności oraz w prowadzeniu metodyki posługuję się narzędziami upraszczającymi organizację pracy, zaliczamy do nich następujące artefakty:</w:t>
      </w:r>
    </w:p>
    <w:p w:rsidR="0077684F" w:rsidRDefault="0077684F" w:rsidP="0077684F">
      <w:pPr>
        <w:pStyle w:val="Akapitzlist"/>
        <w:numPr>
          <w:ilvl w:val="0"/>
          <w:numId w:val="42"/>
        </w:numPr>
      </w:pPr>
      <w:r>
        <w:t>Product Backlog(wykaz prac projektu), jest przygotowaną przez Product Ownera podczas rozmów z klientami listą zadań, wymagań, funkcjonalności projektu o których wiadomo na daną chwilę. Zgodnie z opisem w Scrum Guide zadania te muszą posiadać:</w:t>
      </w:r>
    </w:p>
    <w:p w:rsidR="0077684F" w:rsidRDefault="0077684F" w:rsidP="0077684F">
      <w:pPr>
        <w:pStyle w:val="Akapitzlist"/>
        <w:numPr>
          <w:ilvl w:val="1"/>
          <w:numId w:val="42"/>
        </w:numPr>
      </w:pPr>
      <w:r>
        <w:t>Opis -  słowne wytłumaczenie danej funkcjonalności, błędu, wymagania</w:t>
      </w:r>
    </w:p>
    <w:p w:rsidR="0077684F" w:rsidRDefault="0077684F" w:rsidP="0077684F">
      <w:pPr>
        <w:pStyle w:val="Akapitzlist"/>
        <w:numPr>
          <w:ilvl w:val="1"/>
          <w:numId w:val="42"/>
        </w:numPr>
      </w:pPr>
      <w:r>
        <w:t>Priorytet, kolejność- zadania w Backlogu powinny być posortowane od najbardziej pilnych do najmniej.</w:t>
      </w:r>
    </w:p>
    <w:p w:rsidR="0077684F" w:rsidRDefault="0077684F" w:rsidP="0077684F">
      <w:pPr>
        <w:pStyle w:val="Akapitzlist"/>
        <w:numPr>
          <w:ilvl w:val="1"/>
          <w:numId w:val="42"/>
        </w:numPr>
      </w:pPr>
      <w:r>
        <w:t xml:space="preserve">Wartość- </w:t>
      </w:r>
      <w:r w:rsidR="00FA6763">
        <w:t>liczbową interpretacja wskazująca jak wysoką wartość biznesową stanowi zadanie na liście</w:t>
      </w:r>
    </w:p>
    <w:p w:rsidR="00FA6763" w:rsidRDefault="00FA6763" w:rsidP="0077684F">
      <w:pPr>
        <w:pStyle w:val="Akapitzlist"/>
        <w:numPr>
          <w:ilvl w:val="1"/>
          <w:numId w:val="42"/>
        </w:numPr>
      </w:pPr>
      <w:r>
        <w:lastRenderedPageBreak/>
        <w:t>Szacunkowa pracochłonność- wstępna liczba oznaczająca jak duży nakład pracy zespołu jest potrzebny aby zadanie zostało zrealizowane</w:t>
      </w:r>
    </w:p>
    <w:p w:rsidR="00FA6763" w:rsidRDefault="00FA6763" w:rsidP="00FA6763">
      <w:pPr>
        <w:pStyle w:val="Akapitzlist"/>
        <w:ind w:left="1077" w:firstLine="0"/>
      </w:pPr>
      <w:r>
        <w:t>Oprócz wymienionych cech zadanie może opisywać sposób testowania funkcjonalności gdy ta zostania ukończona, oraz definicje kiedy zadanie można uznać za zakończone(Definition of Done). Co ważne podkreślenia wykaz prac nie jest raz zdefiniowaną, ostateczną listą zadań, w miarę rozwoju projektu może ona ewoluować, zmieniać się, mogą odwracać się kolejnością elementy na niej się znajdujące.</w:t>
      </w:r>
    </w:p>
    <w:p w:rsidR="00733621" w:rsidRPr="00733621" w:rsidRDefault="00733621" w:rsidP="00733621">
      <w:pPr>
        <w:pStyle w:val="Akapitzlist"/>
        <w:ind w:left="1077" w:firstLine="0"/>
        <w:jc w:val="center"/>
        <w:rPr>
          <w:b/>
        </w:rPr>
      </w:pPr>
      <w:r>
        <w:rPr>
          <w:b/>
        </w:rPr>
        <w:t>Przykładowy wykaz prac</w:t>
      </w:r>
    </w:p>
    <w:tbl>
      <w:tblPr>
        <w:tblStyle w:val="Tabela-Siatka"/>
        <w:tblW w:w="0" w:type="auto"/>
        <w:tblInd w:w="1077" w:type="dxa"/>
        <w:tblLayout w:type="fixed"/>
        <w:tblLook w:val="04A0"/>
      </w:tblPr>
      <w:tblGrid>
        <w:gridCol w:w="3142"/>
        <w:gridCol w:w="851"/>
        <w:gridCol w:w="992"/>
        <w:gridCol w:w="1276"/>
        <w:gridCol w:w="1618"/>
      </w:tblGrid>
      <w:tr w:rsidR="00733621" w:rsidTr="00733621">
        <w:tc>
          <w:tcPr>
            <w:tcW w:w="3142" w:type="dxa"/>
          </w:tcPr>
          <w:p w:rsidR="00FA6763" w:rsidRDefault="00FA6763" w:rsidP="00FA6763">
            <w:pPr>
              <w:pStyle w:val="Akapitzlist"/>
              <w:ind w:left="0" w:firstLine="0"/>
            </w:pPr>
            <w:r>
              <w:t>Element listy</w:t>
            </w:r>
          </w:p>
        </w:tc>
        <w:tc>
          <w:tcPr>
            <w:tcW w:w="851" w:type="dxa"/>
          </w:tcPr>
          <w:p w:rsidR="00FA6763" w:rsidRDefault="00FA6763" w:rsidP="00FA6763">
            <w:pPr>
              <w:pStyle w:val="Akapitzlist"/>
              <w:ind w:left="0" w:firstLine="0"/>
            </w:pPr>
            <w:r>
              <w:t>Opis</w:t>
            </w:r>
          </w:p>
        </w:tc>
        <w:tc>
          <w:tcPr>
            <w:tcW w:w="992" w:type="dxa"/>
          </w:tcPr>
          <w:p w:rsidR="00FA6763" w:rsidRDefault="00FA6763" w:rsidP="00FA6763">
            <w:pPr>
              <w:pStyle w:val="Akapitzlist"/>
              <w:ind w:left="0" w:firstLine="0"/>
            </w:pPr>
            <w:r>
              <w:t>Priorytet</w:t>
            </w:r>
          </w:p>
        </w:tc>
        <w:tc>
          <w:tcPr>
            <w:tcW w:w="1276" w:type="dxa"/>
          </w:tcPr>
          <w:p w:rsidR="00FA6763" w:rsidRDefault="00FA6763" w:rsidP="00FA6763">
            <w:pPr>
              <w:pStyle w:val="Akapitzlist"/>
              <w:ind w:left="0" w:firstLine="0"/>
            </w:pPr>
            <w:r>
              <w:t>Wartość biznesowa</w:t>
            </w:r>
          </w:p>
        </w:tc>
        <w:tc>
          <w:tcPr>
            <w:tcW w:w="1618" w:type="dxa"/>
          </w:tcPr>
          <w:p w:rsidR="00FA6763" w:rsidRDefault="00FA6763" w:rsidP="00FA6763">
            <w:pPr>
              <w:pStyle w:val="Akapitzlist"/>
              <w:ind w:left="0" w:firstLine="0"/>
            </w:pPr>
            <w:r>
              <w:t>Szacowana pracochłonność</w:t>
            </w:r>
          </w:p>
        </w:tc>
      </w:tr>
      <w:tr w:rsidR="00733621" w:rsidTr="00733621">
        <w:tc>
          <w:tcPr>
            <w:tcW w:w="3142" w:type="dxa"/>
          </w:tcPr>
          <w:p w:rsidR="00FA6763" w:rsidRDefault="00733621" w:rsidP="00FA6763">
            <w:pPr>
              <w:pStyle w:val="Akapitzlist"/>
              <w:ind w:left="0" w:firstLine="0"/>
            </w:pPr>
            <w:r>
              <w:t>Jak użytkownik chce móc założyć konto w aplikacji.</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1</w:t>
            </w:r>
          </w:p>
        </w:tc>
        <w:tc>
          <w:tcPr>
            <w:tcW w:w="1276" w:type="dxa"/>
          </w:tcPr>
          <w:p w:rsidR="00FA6763" w:rsidRDefault="00FA6763" w:rsidP="00FA6763">
            <w:pPr>
              <w:pStyle w:val="Akapitzlist"/>
              <w:ind w:left="0" w:firstLine="0"/>
            </w:pPr>
            <w:r>
              <w:t>5</w:t>
            </w:r>
          </w:p>
        </w:tc>
        <w:tc>
          <w:tcPr>
            <w:tcW w:w="1618" w:type="dxa"/>
          </w:tcPr>
          <w:p w:rsidR="00FA6763" w:rsidRDefault="00733621" w:rsidP="00FA6763">
            <w:pPr>
              <w:pStyle w:val="Akapitzlist"/>
              <w:ind w:left="0" w:firstLine="0"/>
            </w:pPr>
            <w:r>
              <w:t>3</w:t>
            </w:r>
          </w:p>
        </w:tc>
      </w:tr>
      <w:tr w:rsidR="00733621" w:rsidTr="00733621">
        <w:tc>
          <w:tcPr>
            <w:tcW w:w="3142" w:type="dxa"/>
          </w:tcPr>
          <w:p w:rsidR="00FA6763" w:rsidRDefault="00733621" w:rsidP="00FA6763">
            <w:pPr>
              <w:pStyle w:val="Akapitzlist"/>
              <w:ind w:left="0" w:firstLine="0"/>
            </w:pPr>
            <w:r>
              <w:t>Jako użytkownik chce móc dokonać płatności ze swojego kona</w:t>
            </w:r>
          </w:p>
        </w:tc>
        <w:tc>
          <w:tcPr>
            <w:tcW w:w="851" w:type="dxa"/>
          </w:tcPr>
          <w:p w:rsidR="00FA6763" w:rsidRDefault="00733621" w:rsidP="00733621">
            <w:pPr>
              <w:pStyle w:val="Akapitzlist"/>
              <w:ind w:left="0" w:right="-358" w:firstLine="0"/>
            </w:pPr>
            <w:r>
              <w:t>…</w:t>
            </w:r>
          </w:p>
        </w:tc>
        <w:tc>
          <w:tcPr>
            <w:tcW w:w="992" w:type="dxa"/>
          </w:tcPr>
          <w:p w:rsidR="00FA6763" w:rsidRDefault="00FA6763" w:rsidP="00FA6763">
            <w:pPr>
              <w:pStyle w:val="Akapitzlist"/>
              <w:ind w:left="0" w:firstLine="0"/>
            </w:pPr>
            <w:r>
              <w:t>2</w:t>
            </w:r>
          </w:p>
        </w:tc>
        <w:tc>
          <w:tcPr>
            <w:tcW w:w="1276" w:type="dxa"/>
          </w:tcPr>
          <w:p w:rsidR="00FA6763" w:rsidRDefault="00FA6763" w:rsidP="00FA6763">
            <w:pPr>
              <w:pStyle w:val="Akapitzlist"/>
              <w:ind w:left="0" w:firstLine="0"/>
            </w:pPr>
            <w:r>
              <w:t>8</w:t>
            </w:r>
          </w:p>
        </w:tc>
        <w:tc>
          <w:tcPr>
            <w:tcW w:w="1618" w:type="dxa"/>
          </w:tcPr>
          <w:p w:rsidR="00FA6763" w:rsidRDefault="00733621" w:rsidP="00FA6763">
            <w:pPr>
              <w:pStyle w:val="Akapitzlist"/>
              <w:ind w:left="0" w:firstLine="0"/>
            </w:pPr>
            <w:r>
              <w:t>6</w:t>
            </w:r>
          </w:p>
        </w:tc>
      </w:tr>
      <w:tr w:rsidR="00733621" w:rsidTr="00733621">
        <w:tc>
          <w:tcPr>
            <w:tcW w:w="3142" w:type="dxa"/>
          </w:tcPr>
          <w:p w:rsidR="00FA6763" w:rsidRDefault="00733621" w:rsidP="00FA6763">
            <w:pPr>
              <w:pStyle w:val="Akapitzlist"/>
              <w:ind w:left="0" w:firstLine="0"/>
            </w:pPr>
            <w:r>
              <w:t>Jako użytkownik chce móc zmodyfikować dane swojego konta.</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3</w:t>
            </w:r>
          </w:p>
        </w:tc>
        <w:tc>
          <w:tcPr>
            <w:tcW w:w="1276" w:type="dxa"/>
          </w:tcPr>
          <w:p w:rsidR="00FA6763" w:rsidRDefault="00FA6763" w:rsidP="00FA6763">
            <w:pPr>
              <w:pStyle w:val="Akapitzlist"/>
              <w:ind w:left="0" w:firstLine="0"/>
            </w:pPr>
            <w:r>
              <w:t>3</w:t>
            </w:r>
          </w:p>
        </w:tc>
        <w:tc>
          <w:tcPr>
            <w:tcW w:w="1618" w:type="dxa"/>
          </w:tcPr>
          <w:p w:rsidR="00FA6763" w:rsidRDefault="00733621" w:rsidP="00FA6763">
            <w:pPr>
              <w:pStyle w:val="Akapitzlist"/>
              <w:ind w:left="0" w:firstLine="0"/>
            </w:pPr>
            <w:r>
              <w:t>4</w:t>
            </w:r>
          </w:p>
        </w:tc>
      </w:tr>
    </w:tbl>
    <w:p w:rsidR="00FA6763" w:rsidRDefault="00733621" w:rsidP="00FA6763">
      <w:pPr>
        <w:pStyle w:val="Akapitzlist"/>
        <w:ind w:left="1077" w:firstLine="0"/>
      </w:pPr>
      <w:r>
        <w:t>Źródło własne na podstawie Wyrozębski P., Zwinne zarządzanie projektami za pomocą metodyki SCRUM</w:t>
      </w:r>
    </w:p>
    <w:p w:rsidR="0077684F" w:rsidRPr="0077684F" w:rsidRDefault="0077684F" w:rsidP="0077684F">
      <w:pPr>
        <w:pStyle w:val="Akapitzlist"/>
        <w:ind w:left="1077" w:firstLine="0"/>
      </w:pPr>
    </w:p>
    <w:p w:rsidR="00AB29C5" w:rsidRDefault="00733621" w:rsidP="00733621">
      <w:pPr>
        <w:pStyle w:val="Akapitzlist"/>
        <w:numPr>
          <w:ilvl w:val="0"/>
          <w:numId w:val="42"/>
        </w:numPr>
      </w:pPr>
      <w:r>
        <w:t>Sprint Backlog</w:t>
      </w:r>
      <w:r w:rsidR="0028087C">
        <w:t xml:space="preserve"> to podzbiór zadań znajdujących się w Product Backlogu, które zostały wskazana ze niezbędne do wykonania, aby osiągnąć wyznaczony Cel sprintu który jest ustalany w trakcie jego planowania. Ukończenie wszystkich zadań w Backlogu zapewnia dostarczenie przyrostu na koniec iteracji. Podobnie jak wykaz prac całego projektu, tak i wykaz prac interacji jest modyfikowany w trakcie trwania sprintu. A modyfikacji tej dokonuje zespół jeżeli zajedzie taka potrzeba. Za Backlog Sprintu odpowiada zespół deweloperski, dlatego dokonywanie modyfikacji(dodawanie, usuwanie, edycja zadań) jest niedopuszczalna dla osób spoza zespołu.</w:t>
      </w:r>
    </w:p>
    <w:p w:rsidR="00AA0BDF" w:rsidRDefault="00AA0BDF" w:rsidP="00AA0BDF">
      <w:pPr>
        <w:pStyle w:val="Akapitzlist"/>
        <w:ind w:left="1077" w:firstLine="0"/>
      </w:pPr>
    </w:p>
    <w:p w:rsidR="00AA0BDF" w:rsidRDefault="00733621" w:rsidP="00AA0BDF">
      <w:pPr>
        <w:pStyle w:val="Akapitzlist"/>
        <w:numPr>
          <w:ilvl w:val="0"/>
          <w:numId w:val="42"/>
        </w:numPr>
      </w:pPr>
      <w:r>
        <w:lastRenderedPageBreak/>
        <w:t>Burndown Chart(wykres spalania)</w:t>
      </w:r>
      <w:r w:rsidR="00AA0BDF">
        <w:t xml:space="preserve"> jest narzędziem pozwalającym monitorować postęp sprintu, oraz prawdopodobieństwo ukończenia zadanej pracy w terminie. Zgodnie z metodyką Scrum powinien być codziennie aktualizowany w czasie Daily Scrum Meeting. Członkowie zespołu aktualizują informację ile jeszcze pracy muszą wykonać aby ukończyć realizowane zadania. Następnie suma pozostałych roboczogodzin(bądź Story Pointów w zależności z przyjętą skalą wyceny pracy) wyznacza całościową ilość potrzebną do osiągnięcia Celu Sprintu. Ponieważ wykres skupia się na liczbie pozostałej pracy do terminu jej zakończenia, wykres ten ma charakter spadający.</w:t>
      </w:r>
    </w:p>
    <w:p w:rsidR="00AA0BDF" w:rsidRDefault="00AA0BDF" w:rsidP="00AA0BDF">
      <w:pPr>
        <w:pStyle w:val="Akapitzlist"/>
        <w:ind w:left="1077" w:firstLine="0"/>
        <w:jc w:val="center"/>
        <w:rPr>
          <w:b/>
        </w:rPr>
      </w:pPr>
      <w:r w:rsidRPr="00AA0BDF">
        <w:rPr>
          <w:b/>
        </w:rPr>
        <w:t>Przykładowy wykres spalania</w:t>
      </w:r>
      <w:r>
        <w:br/>
      </w:r>
      <w:r>
        <w:rPr>
          <w:noProof/>
        </w:rPr>
        <w:drawing>
          <wp:inline distT="0" distB="0" distL="0" distR="0">
            <wp:extent cx="4626718" cy="2828260"/>
            <wp:effectExtent l="19050" t="0" r="2432" b="0"/>
            <wp:docPr id="22" name="Obraz 21" descr="burndown-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chart-example.png"/>
                    <pic:cNvPicPr/>
                  </pic:nvPicPr>
                  <pic:blipFill>
                    <a:blip r:embed="rId35"/>
                    <a:stretch>
                      <a:fillRect/>
                    </a:stretch>
                  </pic:blipFill>
                  <pic:spPr>
                    <a:xfrm>
                      <a:off x="0" y="0"/>
                      <a:ext cx="4633072" cy="2832144"/>
                    </a:xfrm>
                    <a:prstGeom prst="rect">
                      <a:avLst/>
                    </a:prstGeom>
                  </pic:spPr>
                </pic:pic>
              </a:graphicData>
            </a:graphic>
          </wp:inline>
        </w:drawing>
      </w:r>
    </w:p>
    <w:p w:rsidR="00AA0BDF" w:rsidRPr="00AA0BDF" w:rsidRDefault="00AA0BDF" w:rsidP="00AA0BDF">
      <w:pPr>
        <w:pStyle w:val="Akapitzlist"/>
        <w:ind w:left="1077" w:firstLine="0"/>
        <w:jc w:val="center"/>
      </w:pPr>
      <w:r w:rsidRPr="00AA0BDF">
        <w:t xml:space="preserve">Źródło: </w:t>
      </w:r>
      <w:hyperlink r:id="rId36" w:history="1">
        <w:r w:rsidRPr="00AA0BDF">
          <w:rPr>
            <w:rStyle w:val="Hipercze"/>
          </w:rPr>
          <w:t>https://www.visual-paradigm.com/scrum/scrum-burndown-chart/</w:t>
        </w:r>
      </w:hyperlink>
    </w:p>
    <w:p w:rsidR="00AA0BDF" w:rsidRDefault="00AA0BDF" w:rsidP="00AA0BDF">
      <w:pPr>
        <w:pStyle w:val="Akapitzlist"/>
        <w:ind w:left="1077" w:firstLine="0"/>
      </w:pPr>
    </w:p>
    <w:p w:rsidR="00733621" w:rsidRDefault="00733621" w:rsidP="00733621">
      <w:pPr>
        <w:pStyle w:val="Akapitzlist"/>
        <w:numPr>
          <w:ilvl w:val="0"/>
          <w:numId w:val="42"/>
        </w:numPr>
      </w:pPr>
      <w:r>
        <w:t>Przyrost</w:t>
      </w:r>
      <w:r w:rsidR="00AA0BDF">
        <w:t xml:space="preserve"> jest sumą wszystkich wykonanych zadań z Product Backlogu w trwającym sprincie, oraz wszystkich poprzednich. Jest to </w:t>
      </w:r>
      <w:r w:rsidR="0054031E">
        <w:t>używalny produkt pracy zespołu Scrumowego. Na koniec sprintu podlega on weryfikacji i ocenie przez klienta czy spełnia jego potrzeby.</w:t>
      </w:r>
      <w:r w:rsidR="00AA0BDF">
        <w:t xml:space="preserve"> </w:t>
      </w:r>
    </w:p>
    <w:p w:rsidR="0054031E" w:rsidRDefault="0054031E" w:rsidP="0054031E"/>
    <w:p w:rsidR="0054031E" w:rsidRDefault="0054031E" w:rsidP="0054031E">
      <w:r>
        <w:t>Framework podczas jego stosowania wyróżnia powtarzające się aktywności, podczas których zespół współpracuję z artefaktami wymienionymi powyżej, aby pomóc wprowadzić zespół w określony regularny rytm pracy wszystkie wydarzenia w Scrumie są ustalone w niezmiennych oknach czasowych.</w:t>
      </w:r>
    </w:p>
    <w:p w:rsidR="0054031E" w:rsidRPr="000303DC" w:rsidRDefault="0054031E" w:rsidP="0054031E"/>
    <w:p w:rsidR="000303DC" w:rsidRPr="000303DC" w:rsidRDefault="000303DC" w:rsidP="000303DC">
      <w:pPr>
        <w:jc w:val="center"/>
        <w:rPr>
          <w:b/>
        </w:rPr>
      </w:pPr>
      <w:r w:rsidRPr="000303DC">
        <w:rPr>
          <w:b/>
        </w:rPr>
        <w:lastRenderedPageBreak/>
        <w:t>Proces scrumowy wraz z rolami oraz artefaktami</w:t>
      </w:r>
    </w:p>
    <w:p w:rsidR="000303DC" w:rsidRDefault="000303DC" w:rsidP="000303DC">
      <w:pPr>
        <w:jc w:val="center"/>
      </w:pPr>
      <w:r>
        <w:rPr>
          <w:noProof/>
        </w:rPr>
        <w:drawing>
          <wp:inline distT="0" distB="0" distL="0" distR="0">
            <wp:extent cx="5552410" cy="3122963"/>
            <wp:effectExtent l="19050" t="0" r="0" b="0"/>
            <wp:docPr id="20" name="Obraz 19" descr="scru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process.jpg"/>
                    <pic:cNvPicPr/>
                  </pic:nvPicPr>
                  <pic:blipFill>
                    <a:blip r:embed="rId37"/>
                    <a:stretch>
                      <a:fillRect/>
                    </a:stretch>
                  </pic:blipFill>
                  <pic:spPr>
                    <a:xfrm>
                      <a:off x="0" y="0"/>
                      <a:ext cx="5547618" cy="3120267"/>
                    </a:xfrm>
                    <a:prstGeom prst="rect">
                      <a:avLst/>
                    </a:prstGeom>
                  </pic:spPr>
                </pic:pic>
              </a:graphicData>
            </a:graphic>
          </wp:inline>
        </w:drawing>
      </w:r>
    </w:p>
    <w:p w:rsidR="000303DC" w:rsidRDefault="000303DC" w:rsidP="000303DC">
      <w:pPr>
        <w:jc w:val="center"/>
      </w:pPr>
      <w:r>
        <w:t xml:space="preserve">Źródło: </w:t>
      </w:r>
      <w:hyperlink r:id="rId38" w:history="1">
        <w:r>
          <w:rPr>
            <w:rStyle w:val="Hipercze"/>
          </w:rPr>
          <w:t>https://www.golan.pl/zarzadzanie-projektem-scrum/</w:t>
        </w:r>
      </w:hyperlink>
    </w:p>
    <w:p w:rsidR="0077684F" w:rsidRDefault="0077684F" w:rsidP="00F81575"/>
    <w:p w:rsidR="0054031E" w:rsidRDefault="0054031E" w:rsidP="0054031E">
      <w:pPr>
        <w:pStyle w:val="Akapitzlist"/>
        <w:numPr>
          <w:ilvl w:val="0"/>
          <w:numId w:val="42"/>
        </w:numPr>
      </w:pPr>
      <w:r>
        <w:t>Sprint Planning Meeting (Planowanie sprintu)</w:t>
      </w:r>
    </w:p>
    <w:p w:rsidR="005803B7" w:rsidRDefault="005803B7" w:rsidP="005803B7">
      <w:pPr>
        <w:pStyle w:val="Akapitzlist"/>
        <w:ind w:left="1077" w:firstLine="0"/>
      </w:pPr>
    </w:p>
    <w:p w:rsidR="000303DC" w:rsidRDefault="000303DC" w:rsidP="000303DC">
      <w:pPr>
        <w:pStyle w:val="Akapitzlist"/>
        <w:numPr>
          <w:ilvl w:val="0"/>
          <w:numId w:val="37"/>
        </w:numPr>
      </w:pPr>
      <w:r>
        <w:t>Sprint zgodnie</w:t>
      </w:r>
      <w:r w:rsidR="008F26C8">
        <w:t xml:space="preserve"> z wytycznymi Scrum Guide </w:t>
      </w:r>
      <w:r w:rsidR="00E14F27">
        <w:t>należy rozumieć</w:t>
      </w:r>
      <w:r w:rsidR="008F26C8">
        <w:t xml:space="preserve"> okna czasowe w przedziale od 1 tygodnia do maksymalnie 4 tygodni czasu.</w:t>
      </w:r>
      <w:r w:rsidR="00E14F27">
        <w:t xml:space="preserve"> Czas trwania sprintów ustalany jest przez zespół scrumowy, i powinien być on niezmieniany. Ustalony okres czasu jest stały, i nie może być skrócony bądź wydłużony, nawet jeżeli zespołowi  nie udało się ukończyć wszystkich zadań zaplanowanych na daną iteracje. </w:t>
      </w:r>
      <w:r w:rsidR="008F26C8">
        <w:t xml:space="preserve">Podczas sprintów celem zespołu scrumowego jest dostarczenie jasno i precyzyjnie zdefiniowanego przyrostu klientowi. </w:t>
      </w:r>
      <w:r w:rsidR="00E14F27">
        <w:t xml:space="preserve">Kolejne iteracje następują bezpośrednio po sobie, a pomiędzy </w:t>
      </w:r>
      <w:r>
        <w:t>nimi nie przewiduje się przerw.</w:t>
      </w:r>
    </w:p>
    <w:p w:rsidR="005803B7" w:rsidRDefault="005803B7" w:rsidP="005803B7">
      <w:pPr>
        <w:pStyle w:val="Akapitzlist"/>
        <w:ind w:left="1077" w:firstLine="0"/>
      </w:pPr>
    </w:p>
    <w:p w:rsidR="000303DC" w:rsidRDefault="0054031E" w:rsidP="000303DC">
      <w:pPr>
        <w:pStyle w:val="Akapitzlist"/>
        <w:numPr>
          <w:ilvl w:val="0"/>
          <w:numId w:val="37"/>
        </w:numPr>
      </w:pPr>
      <w:r>
        <w:t>Daily Scrum</w:t>
      </w:r>
      <w:r w:rsidR="00E74A82">
        <w:t xml:space="preserve"> nazywane również stand-up meeting, jest codziennym, krótkim spotkanie podczas którego każdy członek zespołu raportuje przebieg pracy w sprincie podając trzy kluczowe informacje:</w:t>
      </w:r>
    </w:p>
    <w:p w:rsidR="00E74A82" w:rsidRDefault="00E74A82" w:rsidP="00E74A82">
      <w:pPr>
        <w:pStyle w:val="Akapitzlist"/>
        <w:numPr>
          <w:ilvl w:val="1"/>
          <w:numId w:val="37"/>
        </w:numPr>
      </w:pPr>
      <w:r>
        <w:t>Jaką prace udało się wykonać w dniu poprzednim?</w:t>
      </w:r>
    </w:p>
    <w:p w:rsidR="00E74A82" w:rsidRDefault="00E74A82" w:rsidP="00E74A82">
      <w:pPr>
        <w:pStyle w:val="Akapitzlist"/>
        <w:numPr>
          <w:ilvl w:val="1"/>
          <w:numId w:val="37"/>
        </w:numPr>
      </w:pPr>
      <w:r>
        <w:t>Jaką pracę planuje wykonań dzisiaj?</w:t>
      </w:r>
    </w:p>
    <w:p w:rsidR="00E74A82" w:rsidRDefault="00E74A82" w:rsidP="00E74A82">
      <w:pPr>
        <w:pStyle w:val="Akapitzlist"/>
        <w:numPr>
          <w:ilvl w:val="1"/>
          <w:numId w:val="37"/>
        </w:numPr>
      </w:pPr>
      <w:r>
        <w:t>Czy napotkał jakieś trudności w dniu poprzedzającym?</w:t>
      </w:r>
    </w:p>
    <w:p w:rsidR="00E74A82" w:rsidRDefault="00E74A82" w:rsidP="00E74A82">
      <w:pPr>
        <w:pStyle w:val="Akapitzlist"/>
        <w:ind w:left="1077" w:firstLine="0"/>
      </w:pPr>
      <w:r>
        <w:lastRenderedPageBreak/>
        <w:t>Jego czas trwania zwykle zamyka się w kwadrans, i jest ono obowiązkowym spotkaniem odbywającym się o stałej porze dnia dla każdego członka zespołu. W spotkaniu tym mogą uczestniczyć również osoby niewchodzące w skład zespołu Scrumowego, jednak ich rola sprowadza się do biernego uczestnictwa(nie powinni zabierać głosu na spotkaniu). Z uwagi na krótki czas spotkania najczęściej odbywa się ono w pozycji stojącej stąd pochodzi jego druga nazwa.</w:t>
      </w:r>
    </w:p>
    <w:p w:rsidR="005803B7" w:rsidRDefault="005803B7" w:rsidP="00E74A82">
      <w:pPr>
        <w:pStyle w:val="Akapitzlist"/>
        <w:ind w:left="1077" w:firstLine="0"/>
      </w:pPr>
    </w:p>
    <w:p w:rsidR="0054031E" w:rsidRDefault="0054031E" w:rsidP="0054031E">
      <w:pPr>
        <w:pStyle w:val="Akapitzlist"/>
        <w:numPr>
          <w:ilvl w:val="0"/>
          <w:numId w:val="37"/>
        </w:numPr>
      </w:pPr>
      <w:r>
        <w:t>Sprint Review</w:t>
      </w:r>
      <w:r w:rsidR="00E74A82">
        <w:t xml:space="preserve"> (Przegląd Sprintu)</w:t>
      </w:r>
      <w:r w:rsidR="00D41FED">
        <w:t xml:space="preserve"> jest jednym z dwóch spotkań kończących interacje. Przyjmuje się że może trwać do czterech godzin, ale tylko w przypadku bardzo długich sprintów(miesiąc). Podczas tego spotkania obecny jest cały zespó</w:t>
      </w:r>
      <w:r w:rsidR="008270C4">
        <w:t>ł scrumowy, oraz interesariusze. Przegląd Sprintu odbywa się według agendy:</w:t>
      </w:r>
    </w:p>
    <w:p w:rsidR="008270C4" w:rsidRDefault="008270C4" w:rsidP="008270C4">
      <w:pPr>
        <w:pStyle w:val="Akapitzlist"/>
        <w:numPr>
          <w:ilvl w:val="1"/>
          <w:numId w:val="37"/>
        </w:numPr>
      </w:pPr>
      <w:r>
        <w:t>Wyjaśnienie przez Product Ownera które elementy z wykazu prac projektu zostały wykonanie i dlaczego akurat przedstawione.</w:t>
      </w:r>
    </w:p>
    <w:p w:rsidR="008270C4" w:rsidRDefault="008270C4" w:rsidP="008270C4">
      <w:pPr>
        <w:pStyle w:val="Akapitzlist"/>
        <w:numPr>
          <w:ilvl w:val="1"/>
          <w:numId w:val="37"/>
        </w:numPr>
      </w:pPr>
      <w:r>
        <w:t>Zespół Deweloperski opisuje jak przebiegała praca podczas tej iteracji. Jeżeli napotkano problemu omawia sposób ich rozwiązania.</w:t>
      </w:r>
    </w:p>
    <w:p w:rsidR="008270C4" w:rsidRDefault="008270C4" w:rsidP="008270C4">
      <w:pPr>
        <w:pStyle w:val="Akapitzlist"/>
        <w:numPr>
          <w:ilvl w:val="1"/>
          <w:numId w:val="37"/>
        </w:numPr>
      </w:pPr>
      <w:r>
        <w:t>Zespół przedstawia dodany przyrost w trakcie iteracji, po zaprezentowaniu funkcjonalności uczestnicy spotkania mogą zadać pytania na temat dodanego przyrostu.</w:t>
      </w:r>
    </w:p>
    <w:p w:rsidR="008270C4" w:rsidRDefault="008270C4" w:rsidP="008270C4">
      <w:pPr>
        <w:pStyle w:val="Akapitzlist"/>
        <w:numPr>
          <w:ilvl w:val="1"/>
          <w:numId w:val="37"/>
        </w:numPr>
      </w:pPr>
      <w:r>
        <w:t>Product Owner dokonuje omówienia obecnego stanu Product Backlogu, dokonując modyfikacji na podstawie oceny i opinii interesariuszy projektu</w:t>
      </w:r>
    </w:p>
    <w:p w:rsidR="008270C4" w:rsidRDefault="005803B7" w:rsidP="008270C4">
      <w:pPr>
        <w:pStyle w:val="Akapitzlist"/>
        <w:numPr>
          <w:ilvl w:val="1"/>
          <w:numId w:val="37"/>
        </w:numPr>
      </w:pPr>
      <w:r>
        <w:t>Wszyscy uczestnicy spotkania omawiają następne kroki jakie należy poczynić aby zakończyć projekt.</w:t>
      </w:r>
    </w:p>
    <w:p w:rsidR="005803B7" w:rsidRDefault="005803B7" w:rsidP="005803B7">
      <w:pPr>
        <w:pStyle w:val="Akapitzlist"/>
        <w:ind w:left="1077" w:firstLine="0"/>
      </w:pPr>
      <w:r>
        <w:t>Wynikiem Review jest Backlog przygotowany do następnego Planowania Sprintu</w:t>
      </w:r>
    </w:p>
    <w:p w:rsidR="005803B7" w:rsidRDefault="005803B7" w:rsidP="005803B7">
      <w:pPr>
        <w:pStyle w:val="Akapitzlist"/>
        <w:ind w:left="1077" w:firstLine="0"/>
      </w:pPr>
    </w:p>
    <w:p w:rsidR="0054031E" w:rsidRDefault="0054031E" w:rsidP="0054031E">
      <w:pPr>
        <w:pStyle w:val="Akapitzlist"/>
        <w:numPr>
          <w:ilvl w:val="0"/>
          <w:numId w:val="37"/>
        </w:numPr>
      </w:pPr>
      <w:r>
        <w:t>Sprint Retrospective</w:t>
      </w:r>
      <w:r w:rsidR="005803B7">
        <w:t xml:space="preserve"> pozwala Zespołowi na analizę przebiegu pracy w trakcie trwania poprzedniego sprintu. Jego celem jest wskazanie obszarów do poprawy, oraz zaproponowanie sposobu ich poprawy podczas trwania następnego sprintu. Spotaknie to ma pomagać zespołowi zwiększać jego efektywność poprzez wprowadzanie ulepszeń w modelu pracy. Spotkanie to nie powinno trwać dłużej niż trzy godziny. A jego rezultatem powinny być zbiór akcji wprowadzonych w życie w trakcie trwania następnej iteracji.</w:t>
      </w:r>
    </w:p>
    <w:p w:rsidR="0054031E" w:rsidRDefault="0054031E" w:rsidP="0054031E">
      <w:pPr>
        <w:pStyle w:val="Akapitzlist"/>
        <w:numPr>
          <w:ilvl w:val="0"/>
          <w:numId w:val="37"/>
        </w:numPr>
      </w:pPr>
      <w:r>
        <w:t>Product Backlog Refiment</w:t>
      </w:r>
    </w:p>
    <w:p w:rsidR="00E14F27" w:rsidRDefault="00E14F27" w:rsidP="00F81575"/>
    <w:p w:rsidR="00E14F27" w:rsidRPr="00F81575" w:rsidRDefault="00E14F27" w:rsidP="00F81575"/>
    <w:sectPr w:rsidR="00E14F27" w:rsidRPr="00F81575" w:rsidSect="007F2985">
      <w:footerReference w:type="even" r:id="rId39"/>
      <w:footerReference w:type="default" r:id="rId40"/>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FB8" w:rsidRDefault="00BC6FB8" w:rsidP="00DE54CE">
      <w:r>
        <w:separator/>
      </w:r>
    </w:p>
  </w:endnote>
  <w:endnote w:type="continuationSeparator" w:id="1">
    <w:p w:rsidR="00BC6FB8" w:rsidRDefault="00BC6FB8"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1E" w:rsidRDefault="0054031E"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54031E" w:rsidRDefault="0054031E">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1E" w:rsidRDefault="0054031E"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sidR="005803B7">
      <w:rPr>
        <w:rStyle w:val="Numerstrony"/>
        <w:rFonts w:eastAsiaTheme="majorEastAsia"/>
        <w:noProof/>
      </w:rPr>
      <w:t>36</w:t>
    </w:r>
    <w:r>
      <w:rPr>
        <w:rStyle w:val="Numerstrony"/>
        <w:rFonts w:eastAsiaTheme="majorEastAsia"/>
      </w:rPr>
      <w:fldChar w:fldCharType="end"/>
    </w:r>
  </w:p>
  <w:p w:rsidR="0054031E" w:rsidRDefault="0054031E">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FB8" w:rsidRDefault="00BC6FB8" w:rsidP="00DE54CE">
      <w:r>
        <w:separator/>
      </w:r>
    </w:p>
  </w:footnote>
  <w:footnote w:type="continuationSeparator" w:id="1">
    <w:p w:rsidR="00BC6FB8" w:rsidRDefault="00BC6FB8"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2A"/>
    <w:multiLevelType w:val="hybridMultilevel"/>
    <w:tmpl w:val="7E945B6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4">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A837CF0"/>
    <w:multiLevelType w:val="hybridMultilevel"/>
    <w:tmpl w:val="D35C2E9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9E028F3"/>
    <w:multiLevelType w:val="multilevel"/>
    <w:tmpl w:val="D4CE64D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3048642F"/>
    <w:multiLevelType w:val="hybridMultilevel"/>
    <w:tmpl w:val="3BEC5B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5">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8">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F710D0"/>
    <w:multiLevelType w:val="hybridMultilevel"/>
    <w:tmpl w:val="6E94809E"/>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24">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6">
    <w:nsid w:val="51B6088B"/>
    <w:multiLevelType w:val="hybridMultilevel"/>
    <w:tmpl w:val="E41486CE"/>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7">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nsid w:val="54BB5CE1"/>
    <w:multiLevelType w:val="hybridMultilevel"/>
    <w:tmpl w:val="FCC0DD0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0">
    <w:nsid w:val="60877937"/>
    <w:multiLevelType w:val="hybridMultilevel"/>
    <w:tmpl w:val="0F48AC48"/>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1">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63CB3AEF"/>
    <w:multiLevelType w:val="hybridMultilevel"/>
    <w:tmpl w:val="4684B90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4">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36">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D44565"/>
    <w:multiLevelType w:val="hybridMultilevel"/>
    <w:tmpl w:val="E9064028"/>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38">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9">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1">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28"/>
  </w:num>
  <w:num w:numId="3">
    <w:abstractNumId w:val="18"/>
  </w:num>
  <w:num w:numId="4">
    <w:abstractNumId w:val="24"/>
  </w:num>
  <w:num w:numId="5">
    <w:abstractNumId w:val="39"/>
  </w:num>
  <w:num w:numId="6">
    <w:abstractNumId w:val="10"/>
  </w:num>
  <w:num w:numId="7">
    <w:abstractNumId w:val="34"/>
  </w:num>
  <w:num w:numId="8">
    <w:abstractNumId w:val="27"/>
  </w:num>
  <w:num w:numId="9">
    <w:abstractNumId w:val="31"/>
  </w:num>
  <w:num w:numId="10">
    <w:abstractNumId w:val="21"/>
  </w:num>
  <w:num w:numId="11">
    <w:abstractNumId w:val="5"/>
  </w:num>
  <w:num w:numId="12">
    <w:abstractNumId w:val="20"/>
  </w:num>
  <w:num w:numId="13">
    <w:abstractNumId w:val="41"/>
  </w:num>
  <w:num w:numId="14">
    <w:abstractNumId w:val="19"/>
  </w:num>
  <w:num w:numId="15">
    <w:abstractNumId w:val="1"/>
  </w:num>
  <w:num w:numId="16">
    <w:abstractNumId w:val="33"/>
  </w:num>
  <w:num w:numId="17">
    <w:abstractNumId w:val="15"/>
  </w:num>
  <w:num w:numId="18">
    <w:abstractNumId w:val="36"/>
  </w:num>
  <w:num w:numId="19">
    <w:abstractNumId w:val="11"/>
  </w:num>
  <w:num w:numId="20">
    <w:abstractNumId w:val="22"/>
  </w:num>
  <w:num w:numId="21">
    <w:abstractNumId w:val="35"/>
  </w:num>
  <w:num w:numId="22">
    <w:abstractNumId w:val="4"/>
  </w:num>
  <w:num w:numId="23">
    <w:abstractNumId w:val="9"/>
  </w:num>
  <w:num w:numId="24">
    <w:abstractNumId w:val="8"/>
  </w:num>
  <w:num w:numId="25">
    <w:abstractNumId w:val="25"/>
  </w:num>
  <w:num w:numId="26">
    <w:abstractNumId w:val="2"/>
  </w:num>
  <w:num w:numId="27">
    <w:abstractNumId w:val="13"/>
  </w:num>
  <w:num w:numId="28">
    <w:abstractNumId w:val="38"/>
  </w:num>
  <w:num w:numId="29">
    <w:abstractNumId w:val="17"/>
  </w:num>
  <w:num w:numId="30">
    <w:abstractNumId w:val="16"/>
  </w:num>
  <w:num w:numId="31">
    <w:abstractNumId w:val="40"/>
  </w:num>
  <w:num w:numId="32">
    <w:abstractNumId w:val="3"/>
  </w:num>
  <w:num w:numId="33">
    <w:abstractNumId w:val="12"/>
  </w:num>
  <w:num w:numId="34">
    <w:abstractNumId w:val="14"/>
  </w:num>
  <w:num w:numId="35">
    <w:abstractNumId w:val="23"/>
  </w:num>
  <w:num w:numId="36">
    <w:abstractNumId w:val="0"/>
  </w:num>
  <w:num w:numId="37">
    <w:abstractNumId w:val="30"/>
  </w:num>
  <w:num w:numId="38">
    <w:abstractNumId w:val="7"/>
  </w:num>
  <w:num w:numId="39">
    <w:abstractNumId w:val="32"/>
  </w:num>
  <w:num w:numId="40">
    <w:abstractNumId w:val="29"/>
  </w:num>
  <w:num w:numId="41">
    <w:abstractNumId w:val="37"/>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23F71"/>
    <w:rsid w:val="000303DC"/>
    <w:rsid w:val="000435C7"/>
    <w:rsid w:val="00050228"/>
    <w:rsid w:val="00063B63"/>
    <w:rsid w:val="00072B43"/>
    <w:rsid w:val="00097236"/>
    <w:rsid w:val="000C5A22"/>
    <w:rsid w:val="000C6FEC"/>
    <w:rsid w:val="000D7B54"/>
    <w:rsid w:val="000E3F05"/>
    <w:rsid w:val="0011244D"/>
    <w:rsid w:val="001554DC"/>
    <w:rsid w:val="001610DF"/>
    <w:rsid w:val="001628EB"/>
    <w:rsid w:val="00173969"/>
    <w:rsid w:val="0018518E"/>
    <w:rsid w:val="0022785A"/>
    <w:rsid w:val="00263AF0"/>
    <w:rsid w:val="0028087C"/>
    <w:rsid w:val="002A0D43"/>
    <w:rsid w:val="002F44EF"/>
    <w:rsid w:val="003033DB"/>
    <w:rsid w:val="0032290E"/>
    <w:rsid w:val="003472BA"/>
    <w:rsid w:val="00361D73"/>
    <w:rsid w:val="00363579"/>
    <w:rsid w:val="00365C0F"/>
    <w:rsid w:val="00397920"/>
    <w:rsid w:val="003A6C76"/>
    <w:rsid w:val="003B1A91"/>
    <w:rsid w:val="003C6BD2"/>
    <w:rsid w:val="003D475A"/>
    <w:rsid w:val="003E0D1D"/>
    <w:rsid w:val="003F1B7A"/>
    <w:rsid w:val="003F5C71"/>
    <w:rsid w:val="00411413"/>
    <w:rsid w:val="00442ED8"/>
    <w:rsid w:val="00447D9A"/>
    <w:rsid w:val="0046267A"/>
    <w:rsid w:val="0049005C"/>
    <w:rsid w:val="00490E53"/>
    <w:rsid w:val="004924E3"/>
    <w:rsid w:val="00494816"/>
    <w:rsid w:val="004B104D"/>
    <w:rsid w:val="004B3B0A"/>
    <w:rsid w:val="00503518"/>
    <w:rsid w:val="0054031E"/>
    <w:rsid w:val="0055273A"/>
    <w:rsid w:val="005803B7"/>
    <w:rsid w:val="005A208B"/>
    <w:rsid w:val="005D41D6"/>
    <w:rsid w:val="00610D61"/>
    <w:rsid w:val="00627240"/>
    <w:rsid w:val="006301C9"/>
    <w:rsid w:val="0063754B"/>
    <w:rsid w:val="00665960"/>
    <w:rsid w:val="006901CD"/>
    <w:rsid w:val="006A5321"/>
    <w:rsid w:val="006C08F0"/>
    <w:rsid w:val="006C1C55"/>
    <w:rsid w:val="006F44F1"/>
    <w:rsid w:val="00701D9F"/>
    <w:rsid w:val="00711F8A"/>
    <w:rsid w:val="00733621"/>
    <w:rsid w:val="007339E1"/>
    <w:rsid w:val="0077684F"/>
    <w:rsid w:val="00790CE1"/>
    <w:rsid w:val="007A3826"/>
    <w:rsid w:val="007A567D"/>
    <w:rsid w:val="007B3280"/>
    <w:rsid w:val="007B48FF"/>
    <w:rsid w:val="007D76CD"/>
    <w:rsid w:val="007D7750"/>
    <w:rsid w:val="007E7234"/>
    <w:rsid w:val="007F0D53"/>
    <w:rsid w:val="007F2985"/>
    <w:rsid w:val="008270C4"/>
    <w:rsid w:val="00856B93"/>
    <w:rsid w:val="00865F19"/>
    <w:rsid w:val="008708F0"/>
    <w:rsid w:val="0087157E"/>
    <w:rsid w:val="00885DA3"/>
    <w:rsid w:val="00894C9D"/>
    <w:rsid w:val="008A4490"/>
    <w:rsid w:val="008E0813"/>
    <w:rsid w:val="008F26C8"/>
    <w:rsid w:val="008F5323"/>
    <w:rsid w:val="00905B32"/>
    <w:rsid w:val="00917CDF"/>
    <w:rsid w:val="0093150C"/>
    <w:rsid w:val="00960EED"/>
    <w:rsid w:val="00961CFC"/>
    <w:rsid w:val="00964CD5"/>
    <w:rsid w:val="009B621F"/>
    <w:rsid w:val="009D04D3"/>
    <w:rsid w:val="009E5C67"/>
    <w:rsid w:val="00A24A6D"/>
    <w:rsid w:val="00A471CF"/>
    <w:rsid w:val="00A50244"/>
    <w:rsid w:val="00A64285"/>
    <w:rsid w:val="00A647C5"/>
    <w:rsid w:val="00A66C09"/>
    <w:rsid w:val="00A75C5B"/>
    <w:rsid w:val="00A77271"/>
    <w:rsid w:val="00A77661"/>
    <w:rsid w:val="00AA0BDF"/>
    <w:rsid w:val="00AA56AD"/>
    <w:rsid w:val="00AB29C5"/>
    <w:rsid w:val="00AC1541"/>
    <w:rsid w:val="00AC5368"/>
    <w:rsid w:val="00B06F69"/>
    <w:rsid w:val="00B23A5D"/>
    <w:rsid w:val="00B2420A"/>
    <w:rsid w:val="00B5058B"/>
    <w:rsid w:val="00B546B3"/>
    <w:rsid w:val="00B6605E"/>
    <w:rsid w:val="00B82443"/>
    <w:rsid w:val="00BB1FED"/>
    <w:rsid w:val="00BB522A"/>
    <w:rsid w:val="00BC6FB8"/>
    <w:rsid w:val="00BE1087"/>
    <w:rsid w:val="00C20B3D"/>
    <w:rsid w:val="00C25832"/>
    <w:rsid w:val="00C27C0B"/>
    <w:rsid w:val="00C30C63"/>
    <w:rsid w:val="00C3202C"/>
    <w:rsid w:val="00C704E2"/>
    <w:rsid w:val="00C93330"/>
    <w:rsid w:val="00C94AAF"/>
    <w:rsid w:val="00CC5744"/>
    <w:rsid w:val="00CE0E4F"/>
    <w:rsid w:val="00D01C1F"/>
    <w:rsid w:val="00D0555D"/>
    <w:rsid w:val="00D14824"/>
    <w:rsid w:val="00D14EAC"/>
    <w:rsid w:val="00D3234A"/>
    <w:rsid w:val="00D325FD"/>
    <w:rsid w:val="00D41FED"/>
    <w:rsid w:val="00D76EE8"/>
    <w:rsid w:val="00DA6676"/>
    <w:rsid w:val="00DD365C"/>
    <w:rsid w:val="00DE54CE"/>
    <w:rsid w:val="00DE7BB6"/>
    <w:rsid w:val="00E03FEC"/>
    <w:rsid w:val="00E14F27"/>
    <w:rsid w:val="00E61572"/>
    <w:rsid w:val="00E74A82"/>
    <w:rsid w:val="00EB0ECD"/>
    <w:rsid w:val="00EF4277"/>
    <w:rsid w:val="00F27F4D"/>
    <w:rsid w:val="00F81575"/>
    <w:rsid w:val="00F93340"/>
    <w:rsid w:val="00FA6763"/>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www.softwaretestinghelp.com/scrum-roles-responsibilitie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www.golan.pl/zarzadzanie-projektem-scru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image" Target="media/image19.png"/><Relationship Id="rId37" Type="http://schemas.openxmlformats.org/officeDocument/2006/relationships/image" Target="media/image22.jpe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36" Type="http://schemas.openxmlformats.org/officeDocument/2006/relationships/hyperlink" Target="https://www.visual-paradigm.com/scrum/scrum-burndown-chart/"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36</Pages>
  <Words>7323</Words>
  <Characters>43941</Characters>
  <Application>Microsoft Office Word</Application>
  <DocSecurity>0</DocSecurity>
  <Lines>366</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26</cp:revision>
  <dcterms:created xsi:type="dcterms:W3CDTF">2018-08-09T09:09:00Z</dcterms:created>
  <dcterms:modified xsi:type="dcterms:W3CDTF">2019-08-27T15:21:00Z</dcterms:modified>
</cp:coreProperties>
</file>