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t xml:space="preserve"> </w:t>
      </w:r>
      <w:r>
        <w:t xml:space="preserve">¶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¶</w:t>
      </w:r>
      <w:r>
        <w:t xml:space="preserve"> </w:t>
      </w:r>
      <w:r>
        <w:t xml:space="preserve">Нкабд</w:t>
      </w:r>
      <w:r>
        <w:t xml:space="preserve"> </w:t>
      </w:r>
      <w:r>
        <w:t xml:space="preserve">04-22,</w:t>
      </w:r>
      <w:r>
        <w:t xml:space="preserve"> </w:t>
      </w:r>
      <w:r>
        <w:t xml:space="preserve">1032224269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p>
      <w:pPr>
        <w:pStyle w:val="CaptionedFigure"/>
      </w:pPr>
      <w:bookmarkStart w:id="25" w:name="fig:001"/>
      <w:r>
        <w:drawing>
          <wp:inline>
            <wp:extent cx="5025357" cy="5947442"/>
            <wp:effectExtent b="0" l="0" r="0" t="0"/>
            <wp:docPr descr="Рис. 1: (рис. 1. Программный код приложения, реализующего режим однократного гаммирования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594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(рис. 1. Программный код приложения, реализующего режим однократного гаммирования)</w:t>
      </w:r>
    </w:p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7"/>
    <w:bookmarkStart w:id="28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¶ Информационная безопасность</dc:title>
  <dc:creator>Выполнил: Шуваев Сергей Александрович, ¶ Нкабд 04-22, 1032224269</dc:creator>
  <dc:language>ru-RU</dc:language>
  <cp:keywords/>
  <dcterms:created xsi:type="dcterms:W3CDTF">2024-05-21T22:17:21Z</dcterms:created>
  <dcterms:modified xsi:type="dcterms:W3CDTF">2024-05-21T22:17:21Z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Элементы криптографии. Однократное гаммирование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