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TCP/AQM</w:t>
      </w:r>
    </w:p>
    <w:p>
      <w:pPr>
        <w:pStyle w:val="Author"/>
      </w:pPr>
      <w:r>
        <w:t xml:space="preserve">Шуваев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TCP/AQM в xcos 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TCP/AQM в xcos;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динамики изменения размера TCP окна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 размера очереди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TCP/AQM в OpenModelica;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0" w:name="реализация-в-xco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 xcos</w:t>
      </w:r>
    </w:p>
    <w:p>
      <w:pPr>
        <w:pStyle w:val="FirstParagraph"/>
      </w:pPr>
      <w:r>
        <w:t xml:space="preserve">Построим схему xcos, моделирующую нашу систему, с начальными значениями параметров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5.3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Для этого сначала зададим переменные окружения (рис. 1).</w:t>
      </w:r>
    </w:p>
    <w:p>
      <w:pPr>
        <w:pStyle w:val="CaptionedFigure"/>
      </w:pPr>
      <w:r>
        <w:drawing>
          <wp:inline>
            <wp:extent cx="3611495" cy="2382050"/>
            <wp:effectExtent b="0" l="0" r="0" t="0"/>
            <wp:docPr descr="Установка контекст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495" cy="2382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контекста</w:t>
      </w:r>
    </w:p>
    <w:p>
      <w:pPr>
        <w:pStyle w:val="BodyText"/>
      </w:pPr>
      <w:r>
        <w:t xml:space="preserve">Затем реализуем модель TCP/AQM, разместив блоки интегрирования, суммирования, произведения, констант, а также регистрирующие устройства (рис. 2):</w:t>
      </w:r>
    </w:p>
    <w:p>
      <w:pPr>
        <w:pStyle w:val="CaptionedFigure"/>
      </w:pPr>
      <w:r>
        <w:drawing>
          <wp:inline>
            <wp:extent cx="3733800" cy="2588339"/>
            <wp:effectExtent b="0" l="0" r="0" t="0"/>
            <wp:docPr descr="Модель TCP/AQM в xco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8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TCP/AQM в xcos</w:t>
      </w:r>
    </w:p>
    <w:p>
      <w:pPr>
        <w:pStyle w:val="BodyText"/>
      </w:pPr>
      <w:r>
        <w:t xml:space="preserve">В результате получим динамику изменения размера TCP окна W(t) (зеленая линия) и размера очереди Q(t) (черная линия), а также фазовый портрет, который показывает наличие автоколебаний параметров системы — фазовая траектория осциллирует вокруг своей стационарной точки (рис. 3, 4):</w:t>
      </w:r>
    </w:p>
    <w:p>
      <w:pPr>
        <w:pStyle w:val="CaptionedFigure"/>
      </w:pPr>
      <w:r>
        <w:drawing>
          <wp:inline>
            <wp:extent cx="3733800" cy="2496019"/>
            <wp:effectExtent b="0" l="0" r="0" t="0"/>
            <wp:docPr descr="Динамика изменения размера TCP окна W (t) и размера очереди Q(t)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6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Динамика изменения размера TCP окна W (t) и размера очереди Q(t)</w:t>
      </w:r>
    </w:p>
    <w:p>
      <w:pPr>
        <w:pStyle w:val="CaptionedFigure"/>
      </w:pPr>
      <w:r>
        <w:drawing>
          <wp:inline>
            <wp:extent cx="3733800" cy="2519804"/>
            <wp:effectExtent b="0" l="0" r="0" t="0"/>
            <wp:docPr descr="Фазовый портрет (W, Q)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9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Фазовый портрет (W, Q)</w:t>
      </w:r>
    </w:p>
    <w:p>
      <w:pPr>
        <w:pStyle w:val="BodyText"/>
      </w:pPr>
      <w:r>
        <w:t xml:space="preserve">Уменьшив скорость обработки пакетов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0.9</m:t>
        </m:r>
      </m:oMath>
      <w:r>
        <w:t xml:space="preserve"> </w:t>
      </w:r>
      <w:r>
        <w:t xml:space="preserve">увидим, что автоколебания стали более выраженными (рис. 5, 6).</w:t>
      </w:r>
    </w:p>
    <w:p>
      <w:pPr>
        <w:pStyle w:val="CaptionedFigure"/>
      </w:pPr>
      <w:r>
        <w:drawing>
          <wp:inline>
            <wp:extent cx="3733800" cy="2587857"/>
            <wp:effectExtent b="0" l="0" r="0" t="0"/>
            <wp:docPr descr="Динамика изменения размера TCP окна W (t) и размера очереди Q(t) при С = 0.9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7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Динамика изменения размера TCP окна W (t) и размера очереди Q(t) при С = 0.9</w:t>
      </w:r>
    </w:p>
    <w:p>
      <w:pPr>
        <w:pStyle w:val="CaptionedFigure"/>
      </w:pPr>
      <w:r>
        <w:drawing>
          <wp:inline>
            <wp:extent cx="3733800" cy="2659379"/>
            <wp:effectExtent b="0" l="0" r="0" t="0"/>
            <wp:docPr descr="Фазовый портрет (W, Q) при С = 0.9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9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Фазовый портрет (W, Q) при С = 0.9</w:t>
      </w:r>
    </w:p>
    <w:bookmarkEnd w:id="40"/>
    <w:bookmarkStart w:id="47" w:name="реализация-модели-в-openmodelic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в OpenModelica</w:t>
      </w:r>
    </w:p>
    <w:p>
      <w:pPr>
        <w:pStyle w:val="FirstParagraph"/>
      </w:pPr>
      <w:r>
        <w:t xml:space="preserve">Перейдем к реализации модели в OpenModelica. Зададим параметры, начальные значения и систему уравнений.</w:t>
      </w:r>
    </w:p>
    <w:p>
      <w:pPr>
        <w:pStyle w:val="SourceCode"/>
      </w:pPr>
      <w:r>
        <w:rPr>
          <w:rStyle w:val="VerbatimChar"/>
        </w:rPr>
        <w:t xml:space="preserve">parameter Real N=1;</w:t>
      </w:r>
      <w:r>
        <w:br/>
      </w:r>
      <w:r>
        <w:rPr>
          <w:rStyle w:val="VerbatimChar"/>
        </w:rPr>
        <w:t xml:space="preserve">parameter Real R=1;</w:t>
      </w:r>
      <w:r>
        <w:br/>
      </w:r>
      <w:r>
        <w:rPr>
          <w:rStyle w:val="VerbatimChar"/>
        </w:rPr>
        <w:t xml:space="preserve">parameter Real K=5.3;</w:t>
      </w:r>
      <w:r>
        <w:br/>
      </w:r>
      <w:r>
        <w:rPr>
          <w:rStyle w:val="VerbatimChar"/>
        </w:rPr>
        <w:t xml:space="preserve">parameter Real C=1;</w:t>
      </w:r>
      <w:r>
        <w:br/>
      </w:r>
      <w:r>
        <w:br/>
      </w:r>
      <w:r>
        <w:rPr>
          <w:rStyle w:val="VerbatimChar"/>
        </w:rPr>
        <w:t xml:space="preserve">Real W(start=0.1);</w:t>
      </w:r>
      <w:r>
        <w:br/>
      </w:r>
      <w:r>
        <w:rPr>
          <w:rStyle w:val="VerbatimChar"/>
        </w:rPr>
        <w:t xml:space="preserve">Real Q(start=1);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der(W)= 1/R - W*delay(W, R)/(2*R)*K*delay(Q, R);</w:t>
      </w:r>
      <w:r>
        <w:br/>
      </w:r>
      <w:r>
        <w:rPr>
          <w:rStyle w:val="VerbatimChar"/>
        </w:rPr>
        <w:t xml:space="preserve">der(Q)= if (Q==0) then max(N*W/R-C,0) else (N*W/R-C);</w:t>
      </w:r>
    </w:p>
    <w:p>
      <w:pPr>
        <w:pStyle w:val="FirstParagraph"/>
      </w:pPr>
      <w:r>
        <w:t xml:space="preserve">Выполнив симуляцию, получим динамику изменения размера TCP окна W(t)(зеленая линия) и размера очереди Q(t)(черная линия), а также фазовый портрет, который показывает наличие автоколебаний параметров системы — фазовая траектория осциллирует вокруг своей стационарной точки (рис. 7, 8).</w:t>
      </w:r>
    </w:p>
    <w:p>
      <w:pPr>
        <w:pStyle w:val="CaptionedFigure"/>
      </w:pPr>
      <w:r>
        <w:drawing>
          <wp:inline>
            <wp:extent cx="3733800" cy="2242255"/>
            <wp:effectExtent b="0" l="0" r="0" t="0"/>
            <wp:docPr descr="Динамика изменения размера TCP окна W (t) и размера очереди Q(t). OpenModelica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2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Динамика изменения размера TCP окна W (t) и размера очереди Q(t). OpenModelica</w:t>
      </w:r>
    </w:p>
    <w:p>
      <w:pPr>
        <w:pStyle w:val="CaptionedFigure"/>
      </w:pPr>
      <w:r>
        <w:drawing>
          <wp:inline>
            <wp:extent cx="3733800" cy="2192322"/>
            <wp:effectExtent b="0" l="0" r="0" t="0"/>
            <wp:docPr descr="Фазовый портрет (W, Q). OpenModelica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2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Фазовый портрет (W, Q). OpenModelica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 модель TCP/AQM в xcos и OpenModelica.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Шуваев Сергей Александрович</dc:creator>
  <dc:language>ru-RU</dc:language>
  <cp:keywords/>
  <dcterms:created xsi:type="dcterms:W3CDTF">2025-03-22T18:06:17Z</dcterms:created>
  <dcterms:modified xsi:type="dcterms:W3CDTF">2025-03-22T18:06:17Z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TCP/AQM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