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Шуваев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1).</w:t>
      </w:r>
    </w:p>
    <w:p>
      <w:pPr>
        <w:pStyle w:val="CaptionedFigure"/>
      </w:pPr>
      <w:r>
        <w:drawing>
          <wp:inline>
            <wp:extent cx="3733800" cy="3080258"/>
            <wp:effectExtent b="0" l="0" r="0" t="0"/>
            <wp:docPr descr="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сети с дополнительными площадками</w:t>
      </w:r>
    </w:p>
    <w:p>
      <w:pPr>
        <w:pStyle w:val="BodyText"/>
      </w:pPr>
      <w:r>
        <w:t xml:space="preserve">Внесем изменения в схемы L2 (рис. 2) и L3 (рис. 3) сети, указав ip-адреса и VLAN.</w:t>
      </w:r>
    </w:p>
    <w:p>
      <w:pPr>
        <w:pStyle w:val="CaptionedFigure"/>
      </w:pPr>
      <w:r>
        <w:drawing>
          <wp:inline>
            <wp:extent cx="3733800" cy="3303795"/>
            <wp:effectExtent b="0" l="0" r="0" t="0"/>
            <wp:docPr descr="Схема L2 сети с дополнительными площадка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сети с дополнительными площадками</w:t>
      </w:r>
    </w:p>
    <w:p>
      <w:pPr>
        <w:pStyle w:val="CaptionedFigure"/>
      </w:pPr>
      <w:r>
        <w:drawing>
          <wp:inline>
            <wp:extent cx="3733800" cy="2573818"/>
            <wp:effectExtent b="0" l="0" r="0" t="0"/>
            <wp:docPr descr="Схема L3 сети с дополнительными площадкам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сети с дополнительными площадками</w:t>
      </w:r>
    </w:p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1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1"/>
    <w:bookmarkStart w:id="32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bookmarkStart w:id="33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</w:t>
      </w:r>
      <w:r>
        <w:t xml:space="preserve"> </w:t>
      </w:r>
      <w:r>
        <w:t xml:space="preserve">типа Cisco 2811, 1 маршрутизирующий коммутатор типа Cisco 3560-24PS, 2</w:t>
      </w:r>
      <w:r>
        <w:t xml:space="preserve"> </w:t>
      </w:r>
      <w:r>
        <w:t xml:space="preserve">коммутатора типа Cisco 2950-24, коммутатор Cisco 2950-24T, 3 оконечных</w:t>
      </w:r>
      <w:r>
        <w:t xml:space="preserve"> </w:t>
      </w:r>
      <w:r>
        <w:t xml:space="preserve">устройства типа PC-PT.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 4).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Медиаконвертер с модулями PT-REPEATER-NM-1FFE и PT-REPEATER-NM-1CFE</w:t>
            </w:r>
          </w:p>
        </w:tc>
      </w:tr>
    </w:tbl>
    <w:p>
      <w:pPr>
        <w:pStyle w:val="ImageCaption"/>
      </w:pPr>
      <w:r>
        <w:t xml:space="preserve">Рис. 4: 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добавим дополнительный интерфейс NM-2FE2W (рис. 5).</w:t>
      </w:r>
    </w:p>
    <w:p>
      <w:pPr>
        <w:pStyle w:val="CaptionedFigure"/>
      </w:pPr>
      <w:r>
        <w:drawing>
          <wp:inline>
            <wp:extent cx="3733800" cy="1540328"/>
            <wp:effectExtent b="0" l="0" r="0" t="0"/>
            <wp:docPr descr="Маршрутизатор с дополнительным интерфейсом NM-2FE2W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Маршрутизатор с дополнительным интерфейсом NM-2FE2W</w:t>
      </w:r>
    </w:p>
    <w:p>
      <w:pPr>
        <w:pStyle w:val="BodyText"/>
      </w:pPr>
      <w:r>
        <w:t xml:space="preserve">В физической рабочей области Packet Tracer добавим в г. Москва здание</w:t>
      </w:r>
      <w:r>
        <w:t xml:space="preserve"> </w:t>
      </w:r>
      <w:r>
        <w:t xml:space="preserve">42-го квартала (рис. 6), присвоим ему соответствующее название.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Добавление здания 42-го квартала в Москве</w:t>
            </w:r>
          </w:p>
        </w:tc>
      </w:tr>
    </w:tbl>
    <w:p>
      <w:pPr>
        <w:pStyle w:val="ImageCaption"/>
      </w:pPr>
      <w:r>
        <w:t xml:space="preserve">Рис. 6: Добавление здания 42-го квартала в Москве</w:t>
      </w:r>
    </w:p>
    <w:p>
      <w:pPr>
        <w:pStyle w:val="BodyText"/>
      </w:pPr>
      <w:r>
        <w:t xml:space="preserve">В физической рабочей области Packet Tracer добавим город Сочи (рис. 7)</w:t>
      </w:r>
      <w:r>
        <w:t xml:space="preserve"> </w:t>
      </w:r>
      <w:r>
        <w:t xml:space="preserve">и в нём здание филиала, присвоим ему соответствующее название.</w:t>
      </w:r>
    </w:p>
    <w:p>
      <w:pPr>
        <w:pStyle w:val="CaptionedFigure"/>
      </w:pPr>
      <w:r>
        <w:drawing>
          <wp:inline>
            <wp:extent cx="3733800" cy="1597450"/>
            <wp:effectExtent b="0" l="0" r="0" t="0"/>
            <wp:docPr descr="Добавление нового города Сочи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нового города Сочи</w:t>
      </w:r>
    </w:p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 (рис. 8, 9).</w:t>
      </w:r>
    </w:p>
    <w:p>
      <w:pPr>
        <w:pStyle w:val="CaptionedFigure"/>
      </w:pPr>
      <w:r>
        <w:drawing>
          <wp:inline>
            <wp:extent cx="3733800" cy="2394442"/>
            <wp:effectExtent b="0" l="0" r="0" t="0"/>
            <wp:docPr descr="Размещение объектов в здании филиала в г. Сочи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объектов в здании филиала в г. Сочи</w:t>
      </w:r>
    </w:p>
    <w:p>
      <w:pPr>
        <w:pStyle w:val="CaptionedFigure"/>
      </w:pPr>
      <w:r>
        <w:drawing>
          <wp:inline>
            <wp:extent cx="3733800" cy="2381987"/>
            <wp:effectExtent b="0" l="0" r="0" t="0"/>
            <wp:docPr descr="Размещение объектов в основном здании 42-го квартала в Москве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объектов в основном здании 42-го квартала в Москве</w:t>
      </w:r>
    </w:p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p>
      <w:pPr>
        <w:pStyle w:val="CaptionedFigure"/>
      </w:pPr>
      <w:r>
        <w:drawing>
          <wp:inline>
            <wp:extent cx="3733800" cy="1344947"/>
            <wp:effectExtent b="0" l="0" r="0" t="0"/>
            <wp:docPr descr="Схема сети с дополнительными площадками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сети с дополнительными площадками</w:t>
      </w:r>
    </w:p>
    <w:bookmarkStart w:id="67" w:name="первоначальная-настрой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 11 - 16).</w:t>
      </w:r>
    </w:p>
    <w:p>
      <w:pPr>
        <w:pStyle w:val="CaptionedFigure"/>
      </w:pPr>
      <w:r>
        <w:drawing>
          <wp:inline>
            <wp:extent cx="3733800" cy="3814969"/>
            <wp:effectExtent b="0" l="0" r="0" t="0"/>
            <wp:docPr descr="Первоначальная настройка маршрутизатора msk-q42-shuvayev-gw-1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 маршрутизатора msk-q42-shuvayev-gw-1</w:t>
      </w:r>
    </w:p>
    <w:p>
      <w:pPr>
        <w:pStyle w:val="CaptionedFigure"/>
      </w:pPr>
      <w:r>
        <w:drawing>
          <wp:inline>
            <wp:extent cx="3733800" cy="3330299"/>
            <wp:effectExtent b="0" l="0" r="0" t="0"/>
            <wp:docPr descr="Первоначальная настройка коммутатора msk-q42-shuvayev-sw-1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коммутатора msk-q42-shuvayev-sw-1</w:t>
      </w:r>
    </w:p>
    <w:p>
      <w:pPr>
        <w:pStyle w:val="CaptionedFigure"/>
      </w:pPr>
      <w:r>
        <w:drawing>
          <wp:inline>
            <wp:extent cx="3733800" cy="3795562"/>
            <wp:effectExtent b="0" l="0" r="0" t="0"/>
            <wp:docPr descr="Первоначальная настройка маршрутизирующего коммутатора msk-hostel-shuvayev-gw-1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маршрутизирующего коммутатора msk-hostel-shuvayev-gw-1</w:t>
      </w:r>
    </w:p>
    <w:p>
      <w:pPr>
        <w:pStyle w:val="CaptionedFigure"/>
      </w:pPr>
      <w:r>
        <w:drawing>
          <wp:inline>
            <wp:extent cx="3733800" cy="3670902"/>
            <wp:effectExtent b="0" l="0" r="0" t="0"/>
            <wp:docPr descr="Первоначальная настройка коммутатора msk-hostel-shuvayev-sw-1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коммутатора msk-hostel-shuvayev-sw-1</w:t>
      </w:r>
    </w:p>
    <w:p>
      <w:pPr>
        <w:pStyle w:val="CaptionedFigure"/>
      </w:pPr>
      <w:r>
        <w:drawing>
          <wp:inline>
            <wp:extent cx="3733800" cy="3863328"/>
            <wp:effectExtent b="0" l="0" r="0" t="0"/>
            <wp:docPr descr="Первоначальная настройка коммутатора sch-sochi-shuvayev-sw-1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sch-sochi-shuvayev-sw-1</w:t>
      </w:r>
    </w:p>
    <w:p>
      <w:pPr>
        <w:pStyle w:val="CaptionedFigure"/>
      </w:pPr>
      <w:r>
        <w:drawing>
          <wp:inline>
            <wp:extent cx="3733800" cy="3389670"/>
            <wp:effectExtent b="0" l="0" r="0" t="0"/>
            <wp:docPr descr="Первоначальная настройка маршрутизатора sch-sochi-shuvayev-gw-1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маршрутизатора sch-sochi-shuvayev-gw-1</w:t>
      </w:r>
    </w:p>
    <w:bookmarkEnd w:id="67"/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 подготовительные мероприятия по организации взаимодействия 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Москве,и сетью филиала, расположенного в г. Сочи.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Шуваев Сергей Александрович</dc:creator>
  <dc:language>ru-RU</dc:language>
  <cp:keywords/>
  <dcterms:created xsi:type="dcterms:W3CDTF">2025-05-07T22:04:08Z</dcterms:created>
  <dcterms:modified xsi:type="dcterms:W3CDTF">2025-05-07T22:04:08Z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в Интернете. Планирование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