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Предварительная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оборудования</w:t>
      </w:r>
      <w:r>
        <w:t xml:space="preserve"> </w:t>
      </w:r>
      <w:r>
        <w:t xml:space="preserve">Cisco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предварительную настройку оборудования CISCO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</w:t>
      </w:r>
      <w:r>
        <w:t xml:space="preserve"> </w:t>
      </w:r>
      <w:r>
        <w:t xml:space="preserve">msk-donskaya-osbender-gw-1;</w:t>
      </w:r>
      <w:r>
        <w:t xml:space="preserve"> </w:t>
      </w:r>
      <w:r>
        <w:t xml:space="preserve">– задать интерфейсу Fast Ethernet с номером 0 ip-адрес 192.168.1.254</w:t>
      </w:r>
      <w:r>
        <w:t xml:space="preserve"> </w:t>
      </w:r>
      <w:r>
        <w:t xml:space="preserve">и маску 255.255.255.0, затем поднять интерфейс;</w:t>
      </w:r>
      <w:r>
        <w:t xml:space="preserve"> </w:t>
      </w: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</w:t>
      </w:r>
      <w:r>
        <w:t xml:space="preserve"> </w:t>
      </w:r>
      <w:r>
        <w:t xml:space="preserve">ssh (используя в качестве имени домена donskaya.rudn.edu);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коммутатора: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</w:t>
      </w:r>
      <w:r>
        <w:t xml:space="preserve"> </w:t>
      </w:r>
      <w:r>
        <w:t xml:space="preserve">msk-donskaya-osbender-sw-1;</w:t>
      </w:r>
      <w:r>
        <w:t xml:space="preserve"> </w:t>
      </w:r>
      <w:r>
        <w:t xml:space="preserve">– задать интерфейсу vlan 2 ip-адрес 192.168.2.1 и маску 255.255.255.0,</w:t>
      </w:r>
      <w:r>
        <w:t xml:space="preserve"> </w:t>
      </w:r>
      <w:r>
        <w:t xml:space="preserve">затем поднять интерфейс;</w:t>
      </w:r>
      <w:r>
        <w:t xml:space="preserve"> </w:t>
      </w:r>
      <w:r>
        <w:t xml:space="preserve">– привязать интерфейс Fast Ethernet с номером 1 к vlan 2;</w:t>
      </w:r>
      <w:r>
        <w:t xml:space="preserve"> </w:t>
      </w:r>
      <w:r>
        <w:t xml:space="preserve">– задать в качестве адреса шлюза по умолчанию адрес 192.168.2.254;</w:t>
      </w:r>
      <w:r>
        <w:t xml:space="preserve"> </w:t>
      </w: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</w:t>
      </w:r>
      <w:r>
        <w:t xml:space="preserve"> </w:t>
      </w:r>
      <w:r>
        <w:t xml:space="preserve">ssh (используя в качестве имени домена donskaya.rudn.edu);</w:t>
      </w:r>
      <w:r>
        <w:t xml:space="preserve"> </w:t>
      </w:r>
      <w:r>
        <w:t xml:space="preserve">– для пользователя admin задать доступ 1-го уровня по паролю;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логической рабочей области Packet Tracer разместим коммутатор,</w:t>
      </w:r>
      <w:r>
        <w:t xml:space="preserve"> </w:t>
      </w:r>
      <w:r>
        <w:t xml:space="preserve">маршрутизатор и 2 оконечных устройства типа PC, соедините один PC</w:t>
      </w:r>
      <w:r>
        <w:t xml:space="preserve"> </w:t>
      </w:r>
      <w:r>
        <w:t xml:space="preserve">с маршрутизатором, другой PC — с коммутатором</w:t>
      </w:r>
    </w:p>
    <w:p>
      <w:pPr>
        <w:pStyle w:val="CaptionedFigure"/>
      </w:pPr>
      <w:r>
        <w:drawing>
          <wp:inline>
            <wp:extent cx="5334000" cy="2860963"/>
            <wp:effectExtent b="0" l="0" r="0" t="0"/>
            <wp:docPr descr="Схема подключения оборудования для проведения его предварительной настройк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подключения оборудования для проведения</w:t>
      </w:r>
      <w:r>
        <w:t xml:space="preserve"> </w:t>
      </w:r>
      <w:r>
        <w:t xml:space="preserve">его предварительной настройки</w:t>
      </w:r>
    </w:p>
    <w:p>
      <w:pPr>
        <w:pStyle w:val="Compact"/>
        <w:numPr>
          <w:ilvl w:val="0"/>
          <w:numId w:val="1003"/>
        </w:numPr>
      </w:pPr>
      <w:r>
        <w:t xml:space="preserve">Проведем настройку маршрутизатора в соответствии с заданием, ориентируясь на приведённую ниже часть конфигурации маршрутизатора</w:t>
      </w:r>
    </w:p>
    <w:p>
      <w:pPr>
        <w:pStyle w:val="Compact"/>
        <w:numPr>
          <w:ilvl w:val="0"/>
          <w:numId w:val="1003"/>
        </w:numPr>
      </w:pPr>
      <w:r>
        <w:t xml:space="preserve">Проведем настройку коммутатора в соответствии с заданием, ориентируясь</w:t>
      </w:r>
      <w:r>
        <w:t xml:space="preserve"> </w:t>
      </w:r>
      <w:r>
        <w:t xml:space="preserve">на приведённую ниже часть конфигурации коммутатора.</w:t>
      </w:r>
    </w:p>
    <w:p>
      <w:pPr>
        <w:pStyle w:val="Compact"/>
        <w:numPr>
          <w:ilvl w:val="0"/>
          <w:numId w:val="1003"/>
        </w:numPr>
      </w:pPr>
      <w:r>
        <w:t xml:space="preserve">Проверим работоспособность соединений с помощью команды ping.</w:t>
      </w:r>
    </w:p>
    <w:p>
      <w:pPr>
        <w:pStyle w:val="Compact"/>
        <w:numPr>
          <w:ilvl w:val="0"/>
          <w:numId w:val="1003"/>
        </w:numPr>
      </w:pPr>
      <w:r>
        <w:t xml:space="preserve">Попробуем подключиться к коммутатору и маршрутизатору разными способами: с помощью консольного кабеля, по протоколу удалённого доступа</w:t>
      </w:r>
      <w:r>
        <w:t xml:space="preserve"> </w:t>
      </w:r>
      <w:r>
        <w:t xml:space="preserve">(telnet, ssh).</w:t>
      </w:r>
    </w:p>
    <w:p>
      <w:pPr>
        <w:pStyle w:val="CaptionedFigure"/>
      </w:pPr>
      <w:r>
        <w:drawing>
          <wp:inline>
            <wp:extent cx="5334000" cy="2651725"/>
            <wp:effectExtent b="0" l="0" r="0" t="0"/>
            <wp:docPr descr="Настройка оконечных устройств типа P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оконечных устройств типа PC</w:t>
      </w:r>
    </w:p>
    <w:p>
      <w:pPr>
        <w:pStyle w:val="BodyText"/>
      </w:pPr>
      <w:r>
        <w:t xml:space="preserve">Конфигурация коммутатора</w:t>
      </w:r>
    </w:p>
    <w:p>
      <w:pPr>
        <w:pStyle w:val="CaptionedFigure"/>
      </w:pPr>
      <w:r>
        <w:drawing>
          <wp:inline>
            <wp:extent cx="5334000" cy="3464926"/>
            <wp:effectExtent b="0" l="0" r="0" t="0"/>
            <wp:docPr descr="Конфигурация коммутато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коммутатора</w:t>
      </w:r>
    </w:p>
    <w:p>
      <w:pPr>
        <w:pStyle w:val="CaptionedFigure"/>
      </w:pPr>
      <w:r>
        <w:drawing>
          <wp:inline>
            <wp:extent cx="5334000" cy="4402974"/>
            <wp:effectExtent b="0" l="0" r="0" t="0"/>
            <wp:docPr descr="Конфигурация маршрутиризато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маршрутиризатора</w:t>
      </w:r>
    </w:p>
    <w:p>
      <w:pPr>
        <w:pStyle w:val="CaptionedFigure"/>
      </w:pPr>
      <w:r>
        <w:drawing>
          <wp:inline>
            <wp:extent cx="4495159" cy="2020900"/>
            <wp:effectExtent b="0" l="0" r="0" t="0"/>
            <wp:docPr descr="ping test 192.168.1.25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59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ping test 192.168.1.254</w:t>
      </w:r>
    </w:p>
    <w:p>
      <w:pPr>
        <w:pStyle w:val="BodyText"/>
      </w:pPr>
      <w:r>
        <w:t xml:space="preserve">#Контрольные вопросы и ответы на них.</w:t>
      </w:r>
    </w:p>
    <w:p>
      <w:pPr>
        <w:pStyle w:val="Compact"/>
        <w:numPr>
          <w:ilvl w:val="0"/>
          <w:numId w:val="1004"/>
        </w:numPr>
      </w:pPr>
      <w:r>
        <w:t xml:space="preserve">Укажите возможные способы подключения к сетевому оборудованию.</w:t>
      </w:r>
      <w:r>
        <w:t xml:space="preserve"> </w:t>
      </w:r>
      <w:r>
        <w:t xml:space="preserve">Ответ:Можно подключиться с помощью консольного кабеля или удаленно по ssh или telnet.</w:t>
      </w:r>
    </w:p>
    <w:p>
      <w:pPr>
        <w:pStyle w:val="Compact"/>
        <w:numPr>
          <w:ilvl w:val="0"/>
          <w:numId w:val="1004"/>
        </w:numPr>
      </w:pPr>
      <w:r>
        <w:t xml:space="preserve">Каким типом сетевого кабеля следует подключать оконечное оборудование</w:t>
      </w:r>
      <w:r>
        <w:t xml:space="preserve"> </w:t>
      </w:r>
      <w:r>
        <w:t xml:space="preserve">пользователя к маршрутизатору и почему?</w:t>
      </w:r>
      <w:r>
        <w:t xml:space="preserve"> </w:t>
      </w:r>
      <w:r>
        <w:t xml:space="preserve">Ответ:Кроссовым кабелем</w:t>
      </w:r>
    </w:p>
    <w:p>
      <w:pPr>
        <w:pStyle w:val="Compact"/>
        <w:numPr>
          <w:ilvl w:val="0"/>
          <w:numId w:val="1004"/>
        </w:numPr>
      </w:pPr>
      <w:r>
        <w:t xml:space="preserve">Каким типом сетевого кабеля следует подключать оконечное оборудование</w:t>
      </w:r>
      <w:r>
        <w:t xml:space="preserve"> </w:t>
      </w:r>
      <w:r>
        <w:t xml:space="preserve">пользователя к коммутатору и почему?</w:t>
      </w:r>
      <w:r>
        <w:t xml:space="preserve"> </w:t>
      </w:r>
      <w:r>
        <w:t xml:space="preserve">Ответ:Прямым кабелем (витой парой).</w:t>
      </w:r>
    </w:p>
    <w:p>
      <w:pPr>
        <w:pStyle w:val="Compact"/>
        <w:numPr>
          <w:ilvl w:val="0"/>
          <w:numId w:val="1004"/>
        </w:numPr>
      </w:pPr>
      <w:r>
        <w:t xml:space="preserve">Каким типом сетевого кабеля следует подключать коммутатор к коммутатору и почему?</w:t>
      </w:r>
      <w:r>
        <w:t xml:space="preserve"> </w:t>
      </w:r>
      <w:r>
        <w:t xml:space="preserve">Ответ:Кроссовым кабелем (для соединения одинокого оборудования используют кроссовый кабель)</w:t>
      </w:r>
    </w:p>
    <w:p>
      <w:pPr>
        <w:pStyle w:val="Compact"/>
        <w:numPr>
          <w:ilvl w:val="0"/>
          <w:numId w:val="1004"/>
        </w:numPr>
      </w:pPr>
      <w:r>
        <w:t xml:space="preserve">Укажите возможные способы настройки доступа к сетевому оборудованию</w:t>
      </w:r>
      <w:r>
        <w:t xml:space="preserve"> </w:t>
      </w:r>
      <w:r>
        <w:t xml:space="preserve">по паролю.</w:t>
      </w:r>
      <w:r>
        <w:t xml:space="preserve"> </w:t>
      </w:r>
      <w:r>
        <w:t xml:space="preserve">Ответ:С помощью команды password или с помощью команды secret</w:t>
      </w:r>
    </w:p>
    <w:p>
      <w:pPr>
        <w:pStyle w:val="Compact"/>
        <w:numPr>
          <w:ilvl w:val="0"/>
          <w:numId w:val="1004"/>
        </w:numPr>
      </w:pPr>
      <w:r>
        <w:t xml:space="preserve">Укажите возможные способы настройки удалённого доступа к сетевому</w:t>
      </w:r>
      <w:r>
        <w:t xml:space="preserve"> </w:t>
      </w:r>
      <w:r>
        <w:t xml:space="preserve">оборудованию. Какой из способов предпочтительнее и почему?</w:t>
      </w:r>
      <w:r>
        <w:t xml:space="preserve"> </w:t>
      </w:r>
      <w:r>
        <w:t xml:space="preserve">Ответ:</w:t>
      </w:r>
      <w:r>
        <w:t xml:space="preserve"> </w:t>
      </w:r>
      <w:r>
        <w:t xml:space="preserve">Через telnet или ssh. SSH обеспечивает шифрование и аутентификацию по умолчанию, в отличие от Telnet, который не предоставляет эти функции, поэтому он лучше.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научился делать прелварительные настройки оборудования CISCO.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Шуваев Сергей Александрович</dc:creator>
  <dc:language>ru-RU</dc:language>
  <cp:keywords/>
  <dcterms:created xsi:type="dcterms:W3CDTF">2025-02-20T11:33:59Z</dcterms:created>
  <dcterms:modified xsi:type="dcterms:W3CDTF">2025-02-20T11:33:59Z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Предварительная настройка оборудования Cisco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