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5.png" ContentType="image/png"/>
  <Override PartName="/word/media/rId58.png" ContentType="image/png"/>
  <Override PartName="/word/media/rId60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  <w:r>
        <w:t xml:space="preserve"> </w:t>
      </w:r>
      <w:r>
        <w:t xml:space="preserve">Здесь описываются теоретические аспекты, связанные с выполнением работы.</w:t>
      </w:r>
      <w:r>
        <w:t xml:space="preserve"> </w:t>
      </w:r>
      <w:r>
        <w:t xml:space="preserve">Например, в табл. ?? приведено краткое описание стандартных каталогов Unix.</w:t>
      </w:r>
      <w:r>
        <w:t xml:space="preserve"> </w:t>
      </w:r>
      <w:r>
        <w:t xml:space="preserve">Описание некоторых каталогов файловой системы GNU Linux {#tbl:std-dir}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История ОС UNIX началась в 1969 году в одном из подразделений AT&amp;T Bell Laboratories, когда на</w:t>
      </w:r>
      <w:r>
        <w:t xml:space="preserve"> </w:t>
      </w:r>
      <w:r>
        <w:t xml:space="preserve">“</w:t>
      </w:r>
      <w:r>
        <w:t xml:space="preserve">малоиспользуемой</w:t>
      </w:r>
      <w:r>
        <w:t xml:space="preserve">”</w:t>
      </w:r>
      <w:r>
        <w:t xml:space="preserve"> </w:t>
      </w:r>
      <w:r>
        <w:t xml:space="preserve">машине DEC PDP-7 Кен Томпсон (Ken Thompson), Деннис Ричи (Dennis Ritchie) и другие (прежде занимавшиеся созданием ОС Multics) начали работу над операционной системой, названной ими первоначально Unics (UNiplexed Information and Computing System). В течение первых 10 лет развитие UNIX происходило, в основном, в Bell Labs. Соответствующие начальные версии назывались</w:t>
      </w:r>
      <w:r>
        <w:t xml:space="preserve"> </w:t>
      </w:r>
      <w:r>
        <w:t xml:space="preserve">“</w:t>
      </w:r>
      <w:r>
        <w:t xml:space="preserve">Version n</w:t>
      </w:r>
      <w:r>
        <w:t xml:space="preserve">”</w:t>
      </w:r>
      <w:r>
        <w:t xml:space="preserve"> </w:t>
      </w:r>
      <w:r>
        <w:t xml:space="preserve">(Vn) и предназначались для ЭВМ DEC PDP-11 (16-битовая) и VAX (32-битовая).</w:t>
      </w:r>
      <w:r>
        <w:t xml:space="preserve"> </w:t>
      </w:r>
      <w:r>
        <w:t xml:space="preserve">Версии Vn разрабатывались группой Computer Research Group (CRG) в Bell Labs. Поддержкой занималась другая группа, Unix System Group (USG). Разработкой также занималась группа Programmer’s WorkBench (PWB), привнесшая систему управления исходным кодом sccs, именованные каналы и ряд других идей. В 1983 году эти группы были объединены в одну, Unix System Development Lab.</w:t>
      </w:r>
      <w:r>
        <w:t xml:space="preserve"> </w:t>
      </w:r>
      <w:r>
        <w:t xml:space="preserve">Основные характеристики ОС UNIX имеет следующие основные характеристики:переносимость;вытесняющая многозадачность на основе процессов, работающих в изолированных адресных пространствах в виртуальной памяти;поддержка одновременной работы многих пользователей;</w:t>
      </w:r>
      <w:r>
        <w:t xml:space="preserve"> </w:t>
      </w:r>
      <w:r>
        <w:t xml:space="preserve">оддержка асинхронных процессов;иерархическая файловая система;поддержка независимых от устройств операций ввода-вывода (через специальные файлы устройств);стандартный интерфейс для программ (программные каналы, IPC) и пользователей (командный интерпретатор, не входящий в ядро ОС);</w:t>
      </w:r>
      <w:r>
        <w:t xml:space="preserve"> </w:t>
      </w:r>
      <w:r>
        <w:t xml:space="preserve">встроенные средства учета использования системы.</w:t>
      </w:r>
      <w:r>
        <w:t xml:space="preserve"> </w:t>
      </w:r>
      <w:r>
        <w:t xml:space="preserve">Архитектура ОС UNIX</w:t>
      </w:r>
      <w:r>
        <w:t xml:space="preserve"> </w:t>
      </w:r>
      <w:r>
        <w:t xml:space="preserve">Архитектура ОС UNIX - многоуровневая. На нижнем уровне, непосредственно над оборудованием, работает ядро операционной системы. Функции ядра доступны через интерфейс системных вызовов, образующих второй уровень. На следующем уровне работают командные интерпретаторы, команды и утилиты системного администрирования, коммуникационные драйверы и протоколы, - все то, что обычно относят к системному программному обеспечению. Наконец, внешний уровень образуют прикладные программы пользователя, сетевые и другие коммуникационные службы, СУБД и утилиты.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нашего домашнего каталога. Далее относительно этого каталога будем выполнять следующие упражнения.(рис.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22350"/>
            <wp:effectExtent b="0" l="0" r="0" t="0"/>
            <wp:docPr descr="Figure 1: Определяем полное имя нашего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Определяем полное имя нашего домашнего каталога</w:t>
      </w:r>
    </w:p>
    <w:bookmarkEnd w:id="0"/>
    <w:p>
      <w:pPr>
        <w:pStyle w:val="BodyText"/>
      </w:pPr>
      <w:r>
        <w:t xml:space="preserve">Выполним следующие действия:</w:t>
      </w:r>
    </w:p>
    <w:p>
      <w:pPr>
        <w:pStyle w:val="BodyText"/>
      </w:pPr>
      <w:r>
        <w:t xml:space="preserve">2.1. Перейдем. в каталог /tmp.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533525"/>
            <wp:effectExtent b="0" l="0" r="0" t="0"/>
            <wp:docPr descr="Figure 2: При помощи команды pwd определяем абсолютный путь текущего каталог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При помощи команды pwd определяем абсолютный путь текущего каталога</w:t>
      </w:r>
    </w:p>
    <w:bookmarkEnd w:id="0"/>
    <w:p>
      <w:pPr>
        <w:pStyle w:val="BodyText"/>
      </w:pPr>
      <w:r>
        <w:t xml:space="preserve">2.2. Выведим на экран содержимое каталога /tmp. Для этого используем команду ls с различными опциями. Поясняю разницу в выводимой на экран информации в комментариях.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845884"/>
            <wp:effectExtent b="0" l="0" r="0" t="0"/>
            <wp:docPr descr="Figure 3: содержимое каталога tem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содержимое каталога temp</w:t>
      </w:r>
    </w:p>
    <w:bookmarkEnd w:id="0"/>
    <w:bookmarkStart w:id="0" w:name="fig:003"/>
    <w:p>
      <w:pPr>
        <w:pStyle w:val="CaptionedFigure"/>
      </w:pPr>
      <w:bookmarkStart w:id="30" w:name="fig:003"/>
      <w:r>
        <w:drawing>
          <wp:inline>
            <wp:extent cx="5334000" cy="1540589"/>
            <wp:effectExtent b="0" l="0" r="0" t="0"/>
            <wp:docPr descr="Figure 4: команда ls -a выводит список всех файлов,включая скрытые файл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команда ls -a выводит список всех файлов,включая скрытые файлы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97885"/>
            <wp:effectExtent b="0" l="0" r="0" t="0"/>
            <wp:docPr descr="Figure 5: команда ls - l выводит дополнительную информацию о файлах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команда ls - l выводит дополнительную информацию о файлах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615837"/>
            <wp:effectExtent b="0" l="0" r="0" t="0"/>
            <wp:docPr descr="Figure 6: команда ls -alF выводит список файлов в домашней папке с расширениям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команда ls -alF выводит список файлов в домашней папке с расширениями</w:t>
      </w:r>
    </w:p>
    <w:bookmarkEnd w:id="0"/>
    <w:p>
      <w:pPr>
        <w:pStyle w:val="BodyText"/>
      </w:pPr>
      <w:r>
        <w:t xml:space="preserve">2.3. Определим, есть ли в каталоге /var/spool подкаталог с именем cron?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778686"/>
            <wp:effectExtent b="0" l="0" r="0" t="0"/>
            <wp:docPr descr="Figure 7: Определяем, есть ли в каталоге /var/spool подкаталог с именем cron?,у меня его не оказалось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Определяем, есть ли в каталоге /var/spool подкаталог с именем cron?,у меня его не оказалось.</w:t>
      </w:r>
    </w:p>
    <w:bookmarkEnd w:id="0"/>
    <w:p>
      <w:pPr>
        <w:pStyle w:val="BodyText"/>
      </w:pPr>
      <w:r>
        <w:t xml:space="preserve">2.4. Перейдем в Ваш домашний каталог и выведим на экран его содержимое. Определим, кто является владельцем файлов и подкаталогов?(рис.</w:t>
      </w:r>
      <w:r>
        <w:t xml:space="preserve"> </w:t>
      </w:r>
      <w:hyperlink w:anchor="fig:002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8" w:name="fig:002"/>
      <w:r>
        <w:drawing>
          <wp:inline>
            <wp:extent cx="5334000" cy="319261"/>
            <wp:effectExtent b="0" l="0" r="0" t="0"/>
            <wp:docPr descr="Figure 8: домашний каталог с определение владельц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домашний каталог с определение владельца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создаем новый каталог с именем newdir.</w:t>
      </w:r>
    </w:p>
    <w:bookmarkStart w:id="0" w:name="fig:003"/>
    <w:p>
      <w:pPr>
        <w:pStyle w:val="CaptionedFigure"/>
      </w:pPr>
      <w:bookmarkStart w:id="40" w:name="fig:003"/>
      <w:r>
        <w:drawing>
          <wp:inline>
            <wp:extent cx="5334000" cy="584014"/>
            <wp:effectExtent b="0" l="0" r="0" t="0"/>
            <wp:docPr descr="Figure 9: создаю новый каталог newdir при помощи команды mkdir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создаю новый каталог newdir при помощи команды mkdir</w:t>
      </w:r>
    </w:p>
    <w:bookmarkEnd w:id="0"/>
    <w:p>
      <w:pPr>
        <w:pStyle w:val="BodyText"/>
      </w:pPr>
      <w:r>
        <w:t xml:space="preserve">3.2. В каталоге ~/newdir создаем новый каталог с именем morefun.</w:t>
      </w:r>
    </w:p>
    <w:bookmarkStart w:id="0" w:name="fig:003"/>
    <w:p>
      <w:pPr>
        <w:pStyle w:val="CaptionedFigure"/>
      </w:pPr>
      <w:bookmarkStart w:id="42" w:name="fig:003"/>
      <w:r>
        <w:drawing>
          <wp:inline>
            <wp:extent cx="5334000" cy="718222"/>
            <wp:effectExtent b="0" l="0" r="0" t="0"/>
            <wp:docPr descr="Figure 10: создаю новый каталог morefun при помощи команды mkdi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создаю новый каталог morefun при помощи команды mkdir</w:t>
      </w:r>
    </w:p>
    <w:bookmarkEnd w:id="0"/>
    <w:p>
      <w:pPr>
        <w:pStyle w:val="BodyText"/>
      </w:pPr>
      <w:r>
        <w:t xml:space="preserve">3.3. 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 Затем удаляем эти каталоги одной командой.</w:t>
      </w:r>
    </w:p>
    <w:bookmarkStart w:id="0" w:name="fig:003"/>
    <w:p>
      <w:pPr>
        <w:pStyle w:val="CaptionedFigure"/>
      </w:pPr>
      <w:bookmarkStart w:id="44" w:name="fig:003"/>
      <w:r>
        <w:drawing>
          <wp:inline>
            <wp:extent cx="5334000" cy="718222"/>
            <wp:effectExtent b="0" l="0" r="0" t="0"/>
            <wp:docPr descr="Figure 11: создаю 3 новых каталога letters, memos, misk. при помощи команды mkdir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создаю 3 новых каталога letters, memos, misk. при помощи команды mkdir</w:t>
      </w:r>
    </w:p>
    <w:bookmarkEnd w:id="0"/>
    <w:p>
      <w:pPr>
        <w:pStyle w:val="BodyText"/>
      </w:pPr>
      <w:r>
        <w:t xml:space="preserve">3.4. Попробуем удалить ранее созданный каталог ~/newdir командой rm.Проверяем,был ли каталог удалён.</w:t>
      </w:r>
    </w:p>
    <w:bookmarkStart w:id="0" w:name="fig:003"/>
    <w:p>
      <w:pPr>
        <w:pStyle w:val="CaptionedFigure"/>
      </w:pPr>
      <w:bookmarkStart w:id="46" w:name="fig:003"/>
      <w:r>
        <w:drawing>
          <wp:inline>
            <wp:extent cx="5334000" cy="841297"/>
            <wp:effectExtent b="0" l="0" r="0" t="0"/>
            <wp:docPr descr="Figure 12: удаляю ранее созданный каталог newdir командой rm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удаляю ранее созданный каталог newdir командой rm</w:t>
      </w:r>
    </w:p>
    <w:bookmarkEnd w:id="0"/>
    <w:p>
      <w:pPr>
        <w:pStyle w:val="BodyText"/>
      </w:pPr>
      <w:r>
        <w:t xml:space="preserve">3.5. Удаляем каталог ~/newdir/morefun из домашнего каталога. Проверяем, был ли</w:t>
      </w:r>
      <w:r>
        <w:t xml:space="preserve"> </w:t>
      </w:r>
      <w:r>
        <w:t xml:space="preserve">каталог удалён.</w:t>
      </w:r>
    </w:p>
    <w:bookmarkStart w:id="0" w:name="fig:002"/>
    <w:p>
      <w:pPr>
        <w:pStyle w:val="CaptionedFigure"/>
      </w:pPr>
      <w:bookmarkStart w:id="47" w:name="fig:002"/>
      <w:r>
        <w:drawing>
          <wp:inline>
            <wp:extent cx="5334000" cy="841297"/>
            <wp:effectExtent b="0" l="0" r="0" t="0"/>
            <wp:docPr descr="Figure 13: удаление каталога newdir/morefun из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удаление каталога newdir/morefun из домашнего каталога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содержимого не только указанного каталога, но и подкаталогов,входящих в него.</w:t>
      </w:r>
    </w:p>
    <w:bookmarkStart w:id="0" w:name="fig:002"/>
    <w:p>
      <w:pPr>
        <w:pStyle w:val="CaptionedFigure"/>
      </w:pPr>
      <w:bookmarkStart w:id="49" w:name="fig:002"/>
      <w:r>
        <w:drawing>
          <wp:inline>
            <wp:extent cx="5334000" cy="6784979"/>
            <wp:effectExtent b="0" l="0" r="0" t="0"/>
            <wp:docPr descr="Figure 14: команда man -ls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команда man -ls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bookmarkStart w:id="0" w:name="fig:002"/>
    <w:p>
      <w:pPr>
        <w:pStyle w:val="CaptionedFigure"/>
      </w:pPr>
      <w:bookmarkStart w:id="51" w:name="fig:002"/>
      <w:r>
        <w:drawing>
          <wp:inline>
            <wp:extent cx="5334000" cy="5568018"/>
            <wp:effectExtent b="0" l="0" r="0" t="0"/>
            <wp:docPr descr="Figure 15: команда man ls -alf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команда man ls -alf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Используем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bookmarkStart w:id="0" w:name="fig:002"/>
    <w:p>
      <w:pPr>
        <w:pStyle w:val="CaptionedFigure"/>
      </w:pPr>
      <w:bookmarkStart w:id="53" w:name="fig:002"/>
      <w:r>
        <w:drawing>
          <wp:inline>
            <wp:extent cx="5334000" cy="5850453"/>
            <wp:effectExtent b="0" l="0" r="0" t="0"/>
            <wp:docPr descr="Figure 16: команда man cd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команда man cd</w:t>
      </w:r>
    </w:p>
    <w:bookmarkEnd w:id="0"/>
    <w:bookmarkStart w:id="0" w:name="fig:002"/>
    <w:p>
      <w:pPr>
        <w:pStyle w:val="CaptionedFigure"/>
      </w:pPr>
      <w:bookmarkStart w:id="55" w:name="fig:002"/>
      <w:r>
        <w:drawing>
          <wp:inline>
            <wp:extent cx="5334000" cy="4567690"/>
            <wp:effectExtent b="0" l="0" r="0" t="0"/>
            <wp:docPr descr="Figure 17: команда man pwd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17: команда man pwd</w:t>
      </w:r>
    </w:p>
    <w:bookmarkEnd w:id="0"/>
    <w:bookmarkStart w:id="0" w:name="fig:002"/>
    <w:p>
      <w:pPr>
        <w:pStyle w:val="CaptionedFigure"/>
      </w:pPr>
      <w:bookmarkStart w:id="57" w:name="fig:002"/>
      <w:r>
        <w:drawing>
          <wp:inline>
            <wp:extent cx="5334000" cy="4567690"/>
            <wp:effectExtent b="0" l="0" r="0" t="0"/>
            <wp:docPr descr="Figure 18: команда man mkdir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18: команда man mkdir</w:t>
      </w:r>
    </w:p>
    <w:bookmarkEnd w:id="0"/>
    <w:bookmarkStart w:id="0" w:name="fig:002"/>
    <w:p>
      <w:pPr>
        <w:pStyle w:val="CaptionedFigure"/>
      </w:pPr>
      <w:bookmarkStart w:id="59" w:name="fig:002"/>
      <w:r>
        <w:drawing>
          <wp:inline>
            <wp:extent cx="5334000" cy="4567690"/>
            <wp:effectExtent b="0" l="0" r="0" t="0"/>
            <wp:docPr descr="Figure 19: команда man rmdir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19: команда man rmdir</w:t>
      </w:r>
    </w:p>
    <w:bookmarkEnd w:id="0"/>
    <w:bookmarkStart w:id="0" w:name="fig:002"/>
    <w:p>
      <w:pPr>
        <w:pStyle w:val="CaptionedFigure"/>
      </w:pPr>
      <w:bookmarkStart w:id="61" w:name="fig:002"/>
      <w:r>
        <w:drawing>
          <wp:inline>
            <wp:extent cx="5334000" cy="4567690"/>
            <wp:effectExtent b="0" l="0" r="0" t="0"/>
            <wp:docPr descr="Figure 20: команда man rm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20: команда man rm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Start w:id="0" w:name="fig:002"/>
    <w:p>
      <w:pPr>
        <w:pStyle w:val="CaptionedFigure"/>
      </w:pPr>
      <w:bookmarkStart w:id="62" w:name="fig:002"/>
      <w:r>
        <w:drawing>
          <wp:inline>
            <wp:extent cx="5334000" cy="4567690"/>
            <wp:effectExtent b="0" l="0" r="0" t="0"/>
            <wp:docPr descr="Figure 21: команда history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21: команда history</w:t>
      </w:r>
    </w:p>
    <w:bookmarkEnd w:id="0"/>
    <w:bookmarkEnd w:id="63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пользоваться командной строкой,выучил определенные команды в командной строке для создания,перемещения,просмотра,переименования,</w:t>
      </w:r>
    </w:p>
    <w:bookmarkStart w:id="66" w:name="refs"/>
    <w:bookmarkStart w:id="65" w:name="ref-UNIX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Основы операционной системы UNIX</w:t>
      </w:r>
      <w:r>
        <w:t xml:space="preserve"> 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4">
        <w:r>
          <w:rPr>
            <w:rStyle w:val="Hyperlink"/>
          </w:rPr>
          <w:t xml:space="preserve">https://www.opennet.ru/docs/RUS/unix_basic/</w:t>
        </w:r>
      </w:hyperlink>
      <w:r>
        <w:t xml:space="preserve">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64" Target="https://www.opennet.ru/docs/RUS/unix_basi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www.opennet.ru/docs/RUS/unix_bas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Шуваев Сергей Александрович</dc:creator>
  <dc:language>ru-RU</dc:language>
  <cp:keywords/>
  <dcterms:created xsi:type="dcterms:W3CDTF">2023-03-02T12:44:55Z</dcterms:created>
  <dcterms:modified xsi:type="dcterms:W3CDTF">2023-03-02T12:44:55Z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