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BodyText"/>
      </w:pPr>
      <w:r>
        <w:t xml:space="preserve">текстовым редактором;</w:t>
      </w:r>
      <w:r>
        <w:t xml:space="preserve"> </w:t>
      </w:r>
      <w:r>
        <w:t xml:space="preserve">программой для чтения почты и новостей Usenet;</w:t>
      </w:r>
      <w:r>
        <w:t xml:space="preserve"> </w:t>
      </w:r>
      <w:r>
        <w:t xml:space="preserve">интегрированной средой разработки (IDE);</w:t>
      </w:r>
      <w:r>
        <w:t xml:space="preserve"> </w:t>
      </w:r>
      <w:r>
        <w:t xml:space="preserve">операционной системой;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3" w:name="fig:001"/>
      <w:r>
        <w:t xml:space="preserve">Figure 1: Открываю Emacs через терминал</w:t>
      </w:r>
      <w:bookmarkEnd w:id="23"/>
    </w:p>
    <w:p>
      <w:pPr>
        <w:pStyle w:val="ImageCaption"/>
      </w:pPr>
      <w:r>
        <w:t xml:space="preserve">Figure 1: Открываю Emacs через терминал</w:t>
      </w:r>
    </w:p>
    <w:bookmarkEnd w:id="0"/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26601"/>
            <wp:effectExtent b="0" l="0" r="0" t="0"/>
            <wp:docPr descr="Figure 2: Создаю файл ab07.sh с помощью комбинации Ctrl-x Ctrl-f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Создаю файл ab07.sh с помощью комбинации Ctrl-x Ctrl-f</w:t>
      </w:r>
    </w:p>
    <w:bookmarkEnd w:id="0"/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215785"/>
            <wp:effectExtent b="0" l="0" r="0" t="0"/>
            <wp:docPr descr="Figure 3: Прописываю в файле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Прописываю в файле текст программы</w:t>
      </w:r>
    </w:p>
    <w:bookmarkEnd w:id="0"/>
    <w:bookmarkStart w:id="0" w:name="fig:001"/>
    <w:p>
      <w:pPr>
        <w:pStyle w:val="CaptionedFigure"/>
      </w:pPr>
      <w:bookmarkStart w:id="28" w:name="fig:001"/>
      <w:r>
        <w:t xml:space="preserve">Figure 4: Сохраняю файл с помощью комбинации C-x C-s</w:t>
      </w:r>
      <w:bookmarkEnd w:id="28"/>
    </w:p>
    <w:p>
      <w:pPr>
        <w:pStyle w:val="ImageCaption"/>
      </w:pPr>
      <w:r>
        <w:t xml:space="preserve">Figure 4: Сохраняю файл с помощью комбинации C-x C-s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740319"/>
            <wp:effectExtent b="0" l="0" r="0" t="0"/>
            <wp:docPr descr="Figure 5: Вставляю эту строку в конец файла (C-y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Вставляю эту строку в конец файла (C-y)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740319"/>
            <wp:effectExtent b="0" l="0" r="0" t="0"/>
            <wp:docPr descr="Figure 6: Выделяю область текста (C-space), копирую область в буфер обмена (M-w), вырезаю эту область с помощью C-w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Выделяю область текста (C-space), копирую область в буфер обмена (M-w), вырезаю эту область с помощью C-w</w:t>
      </w:r>
    </w:p>
    <w:bookmarkEnd w:id="0"/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2740319"/>
            <wp:effectExtent b="0" l="0" r="0" t="0"/>
            <wp:docPr descr="Figure 7: Вставляю область в конец файла (С-у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Вставляю область в конец файла (С-у)</w:t>
      </w:r>
    </w:p>
    <w:bookmarkEnd w:id="0"/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4362515"/>
            <wp:effectExtent b="0" l="0" r="0" t="0"/>
            <wp:docPr descr="Figure 8: Перевожу курсор в начало строки С-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Перевожу курсор в начало строки С-а</w:t>
      </w:r>
    </w:p>
    <w:bookmarkEnd w:id="0"/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3815799"/>
            <wp:effectExtent b="0" l="0" r="0" t="0"/>
            <wp:docPr descr="Figure 9: Перемещаю курсор в конец строки С-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Перемещаю курсор в конец строки С-е</w:t>
      </w:r>
    </w:p>
    <w:bookmarkEnd w:id="0"/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3815799"/>
            <wp:effectExtent b="0" l="0" r="0" t="0"/>
            <wp:docPr descr="Figure 10: Перемещаю курсор в начало файла М-&lt;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Перемещаю курсор в начало файла М-&lt;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3815799"/>
            <wp:effectExtent b="0" l="0" r="0" t="0"/>
            <wp:docPr descr="Figure 11: Перемещаю курсор в конец файлаM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11: Перемещаю курсор в конец файлаM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3815799"/>
            <wp:effectExtent b="0" l="0" r="0" t="0"/>
            <wp:docPr descr="Figure 12: Открываю список активных буферов в другом окне C-x C-b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12: Открываю список активных буферов в другом окне C-x C-b</w:t>
      </w:r>
    </w:p>
    <w:bookmarkEnd w:id="0"/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3815799"/>
            <wp:effectExtent b="0" l="0" r="0" t="0"/>
            <wp:docPr descr="Figure 13: Переключаюсь на другой буфер C-x o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13: Переключаюсь на другой буфер C-x o</w:t>
      </w:r>
    </w:p>
    <w:bookmarkEnd w:id="0"/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3815799"/>
            <wp:effectExtent b="0" l="0" r="0" t="0"/>
            <wp:docPr descr="Figure 14: Закрываю окно другого буфера C-x 0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14: Закрываю окно другого буфера C-x 0</w:t>
      </w:r>
    </w:p>
    <w:bookmarkEnd w:id="0"/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3815799"/>
            <wp:effectExtent b="0" l="0" r="0" t="0"/>
            <wp:docPr descr="Figure 15: Открываю другой буфер без вывода их списка на экран с помощью C-x b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15: Открываю другой буфер без вывода их списка на экран с помощью C-x b</w:t>
      </w:r>
    </w:p>
    <w:bookmarkEnd w:id="0"/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1437013"/>
            <wp:effectExtent b="0" l="0" r="0" t="0"/>
            <wp:docPr descr="Figure 16: Делю фрейм на 4 части: сначала на два окна по вертикали (C-x 3), а затем каждое из этих окон на две части по горизонтали (C-x 2)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16: Делю фрейм на 4 части: сначала на два окна по вертикали (C-x 3), а затем каждое из этих окон на две части по горизонтали (C-x 2)</w:t>
      </w:r>
    </w:p>
    <w:bookmarkEnd w:id="0"/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3362914"/>
            <wp:effectExtent b="0" l="0" r="0" t="0"/>
            <wp:docPr descr="Figure 17: В каждом из четырех созданных окон с помощью C-x b открыла разные буфер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17: В каждом из четырех созданных окон с помощью C-x b открыла разные буферы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3362914"/>
            <wp:effectExtent b="0" l="0" r="0" t="0"/>
            <wp:docPr descr="Figure 18: Перехожу в режим поиска с помощью C-s, ищу слова в тексте, они подсвечиваются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18: Перехожу в режим поиска с помощью C-s, ищу слова в тексте, они подсвечиваются</w:t>
      </w:r>
    </w:p>
    <w:bookmarkEnd w:id="0"/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3362914"/>
            <wp:effectExtent b="0" l="0" r="0" t="0"/>
            <wp:docPr descr="Figure 19: С помощью той же комбинации C-s я могу перемещаться по результатам поиск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19: С помощью той же комбинации C-s я могу перемещаться по результатам поиска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5768443"/>
            <wp:effectExtent b="0" l="0" r="0" t="0"/>
            <wp:docPr descr="Figure 20: С помощью C-g выхожу из режима поиска, снимается выделение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20: С помощью C-g выхожу из режима поиска, снимается выделение</w:t>
      </w:r>
    </w:p>
    <w:bookmarkEnd w:id="0"/>
    <w:bookmarkStart w:id="0" w:name="fig:001"/>
    <w:p>
      <w:pPr>
        <w:pStyle w:val="CaptionedFigure"/>
      </w:pPr>
      <w:bookmarkStart w:id="61" w:name="fig:001"/>
      <w:r>
        <w:drawing>
          <wp:inline>
            <wp:extent cx="5334000" cy="5687990"/>
            <wp:effectExtent b="0" l="0" r="0" t="0"/>
            <wp:docPr descr="Figure 21: Перехожу в режим поиска и замены с помощью M-%, ввожу какое слово хочу заменить, затем ввожу на какое хочу заменить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21: Перехожу в режим поиска и замены с помощью M-%, ввожу какое слово хочу заменить, затем ввожу на какое хочу заменить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5768443"/>
            <wp:effectExtent b="0" l="0" r="0" t="0"/>
            <wp:docPr descr="Figure 22: Видим, что слова были заменены успешно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22: Видим, что слова были заменены успешно</w:t>
      </w:r>
    </w:p>
    <w:bookmarkEnd w:id="0"/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2303318"/>
            <wp:effectExtent b="0" l="0" r="0" t="0"/>
            <wp:docPr descr="Figure 23: 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23: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2923495"/>
            <wp:effectExtent b="0" l="0" r="0" t="0"/>
            <wp:docPr descr="Figure 24: С помощью M+s перехожу в другой режим поиска. Он отличается от предыдущего тем, что выводит результат в отдельном окне от окна буфера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24: С помощью M+s перехожу в другой режим поиска. Он отличается от предыдущего тем, что выводит результат в отдельном окне от окна буфера</w:t>
      </w:r>
    </w:p>
    <w:bookmarkEnd w:id="0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лабороторной работы я познакомился с операционной системой Linuх, получил практические навыки работы с редактором Emacs.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03"/>
        </w:numPr>
        <w:pStyle w:val="Compact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5"/>
        </w:numPr>
        <w:pStyle w:val="Compact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6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7"/>
        </w:numPr>
        <w:pStyle w:val="Compact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8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09"/>
        </w:numPr>
        <w:pStyle w:val="Compact"/>
      </w:pPr>
      <w:r>
        <w:t xml:space="preserve">Да, можно.</w:t>
      </w:r>
    </w:p>
    <w:p>
      <w:pPr>
        <w:numPr>
          <w:ilvl w:val="0"/>
          <w:numId w:val="1010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1"/>
        </w:numPr>
        <w:pStyle w:val="Compact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12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13"/>
        </w:numPr>
        <w:pStyle w:val="Compact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15"/>
        </w:numPr>
        <w:pStyle w:val="Compact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7"/>
        </w:numPr>
        <w:pStyle w:val="Compact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8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9"/>
        </w:numPr>
        <w:pStyle w:val="Compact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20"/>
        </w:numPr>
        <w:pStyle w:val="Compact"/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Шуваев Сергей Александрович</dc:creator>
  <dc:language>ru-RU</dc:language>
  <cp:keywords/>
  <dcterms:created xsi:type="dcterms:W3CDTF">2023-03-30T13:40:26Z</dcterms:created>
  <dcterms:modified xsi:type="dcterms:W3CDTF">2023-03-30T13:40:26Z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