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1588" w14:textId="77777777" w:rsidR="00B41BA8" w:rsidRPr="00B41BA8" w:rsidRDefault="00B41BA8" w:rsidP="00B41BA8">
      <w:pPr>
        <w:jc w:val="center"/>
        <w:rPr>
          <w:rFonts w:ascii="Times New Roman" w:hAnsi="Times New Roman" w:cs="Times New Roman"/>
          <w:b/>
          <w:bCs/>
          <w:sz w:val="32"/>
          <w:szCs w:val="32"/>
        </w:rPr>
      </w:pPr>
      <w:r w:rsidRPr="00B41BA8">
        <w:rPr>
          <w:rFonts w:ascii="Times New Roman" w:hAnsi="Times New Roman" w:cs="Times New Roman"/>
          <w:b/>
          <w:bCs/>
          <w:sz w:val="32"/>
          <w:szCs w:val="32"/>
        </w:rPr>
        <w:t>Caché, Redis y medición de rendimiento</w:t>
      </w:r>
    </w:p>
    <w:p w14:paraId="5A42F69E" w14:textId="77777777" w:rsidR="00B41BA8" w:rsidRPr="00B41BA8" w:rsidRDefault="00B41BA8" w:rsidP="00B41BA8">
      <w:pPr>
        <w:rPr>
          <w:rFonts w:ascii="Times New Roman" w:hAnsi="Times New Roman" w:cs="Times New Roman"/>
        </w:rPr>
      </w:pPr>
    </w:p>
    <w:p w14:paraId="3FC376B9" w14:textId="3CC45D3E" w:rsidR="00B41BA8" w:rsidRPr="00B41BA8" w:rsidRDefault="00B41BA8" w:rsidP="00B41BA8">
      <w:pPr>
        <w:pStyle w:val="Ttulo2"/>
        <w:rPr>
          <w:rFonts w:ascii="Times New Roman" w:hAnsi="Times New Roman" w:cs="Times New Roman"/>
          <w:b/>
          <w:bCs/>
          <w:color w:val="auto"/>
          <w:sz w:val="28"/>
          <w:szCs w:val="28"/>
        </w:rPr>
      </w:pPr>
      <w:r w:rsidRPr="00B41BA8">
        <w:rPr>
          <w:rFonts w:ascii="Times New Roman" w:hAnsi="Times New Roman" w:cs="Times New Roman"/>
          <w:b/>
          <w:bCs/>
          <w:color w:val="auto"/>
          <w:sz w:val="28"/>
          <w:szCs w:val="28"/>
        </w:rPr>
        <w:t>1. Qué es una caché y en qué se diferencia del almacenamiento persistente</w:t>
      </w:r>
    </w:p>
    <w:p w14:paraId="675BE938" w14:textId="522FF5F5" w:rsidR="00B41BA8" w:rsidRPr="00B41BA8" w:rsidRDefault="00B41BA8" w:rsidP="0066750D">
      <w:pPr>
        <w:jc w:val="both"/>
        <w:rPr>
          <w:rFonts w:ascii="Times New Roman" w:hAnsi="Times New Roman" w:cs="Times New Roman"/>
        </w:rPr>
      </w:pPr>
      <w:r w:rsidRPr="00B41BA8">
        <w:rPr>
          <w:rFonts w:ascii="Times New Roman" w:hAnsi="Times New Roman" w:cs="Times New Roman"/>
        </w:rPr>
        <w:t>Una caché es una capa de almacenamiento temporal que guarda copias de datos de acceso frecuente más cerca de donde se necesitan, con el objetivo de reducir la latencia y aliviar la carga sobre el almacén de datos principal. A diferencia del almacenamiento persistente, una caché es volátil y está optimizada para velocidad, no para durabilidad: si se pierde, el sistema puede seguir funcionando consultando directamente la fuente de datos original, solo que más lento. En este PFC, PostgreSQL es la fuente de verdad y Redis actúa como un acelerador desechable sobre esa fuente.</w:t>
      </w:r>
    </w:p>
    <w:p w14:paraId="4C0EF5C4" w14:textId="77777777" w:rsidR="00B41BA8" w:rsidRPr="00B41BA8" w:rsidRDefault="00B41BA8" w:rsidP="00B41BA8">
      <w:pPr>
        <w:pStyle w:val="Ttulo2"/>
        <w:rPr>
          <w:rFonts w:ascii="Times New Roman" w:hAnsi="Times New Roman" w:cs="Times New Roman"/>
          <w:b/>
          <w:bCs/>
          <w:color w:val="auto"/>
          <w:sz w:val="28"/>
          <w:szCs w:val="28"/>
        </w:rPr>
      </w:pPr>
      <w:r w:rsidRPr="00B41BA8">
        <w:rPr>
          <w:rFonts w:ascii="Times New Roman" w:hAnsi="Times New Roman" w:cs="Times New Roman"/>
          <w:b/>
          <w:bCs/>
          <w:color w:val="auto"/>
          <w:sz w:val="28"/>
          <w:szCs w:val="28"/>
        </w:rPr>
        <w:t>2. Niveles de caché</w:t>
      </w:r>
    </w:p>
    <w:p w14:paraId="4A8634A9" w14:textId="7102C8F2" w:rsidR="00B41BA8" w:rsidRPr="00B41BA8" w:rsidRDefault="00B41BA8" w:rsidP="00B41BA8">
      <w:pPr>
        <w:jc w:val="both"/>
        <w:rPr>
          <w:rFonts w:ascii="Times New Roman" w:hAnsi="Times New Roman" w:cs="Times New Roman"/>
        </w:rPr>
      </w:pPr>
      <w:r w:rsidRPr="00B41BA8">
        <w:rPr>
          <w:rFonts w:ascii="Times New Roman" w:hAnsi="Times New Roman" w:cs="Times New Roman"/>
          <w:b/>
          <w:bCs/>
        </w:rPr>
        <w:t>- Caché del navegador:</w:t>
      </w:r>
      <w:r w:rsidRPr="00B41BA8">
        <w:rPr>
          <w:rFonts w:ascii="Times New Roman" w:hAnsi="Times New Roman" w:cs="Times New Roman"/>
        </w:rPr>
        <w:t xml:space="preserve"> almacena </w:t>
      </w:r>
      <w:proofErr w:type="spellStart"/>
      <w:r w:rsidRPr="00B41BA8">
        <w:rPr>
          <w:rFonts w:ascii="Times New Roman" w:hAnsi="Times New Roman" w:cs="Times New Roman"/>
        </w:rPr>
        <w:t>assets</w:t>
      </w:r>
      <w:proofErr w:type="spellEnd"/>
      <w:r w:rsidRPr="00B41BA8">
        <w:rPr>
          <w:rFonts w:ascii="Times New Roman" w:hAnsi="Times New Roman" w:cs="Times New Roman"/>
        </w:rPr>
        <w:t xml:space="preserve"> estáticos (HTML, CSS, JS, imágenes) directamente en el dispositivo del usuario. El TTL se controla con cabeceras HTTP como Cache-Control, típicamente de horas a días. La invalidación se logra versionando los nombres de archivo o usando </w:t>
      </w:r>
      <w:proofErr w:type="spellStart"/>
      <w:r w:rsidRPr="00B41BA8">
        <w:rPr>
          <w:rFonts w:ascii="Times New Roman" w:hAnsi="Times New Roman" w:cs="Times New Roman"/>
        </w:rPr>
        <w:t>ETags</w:t>
      </w:r>
      <w:proofErr w:type="spellEnd"/>
      <w:r w:rsidRPr="00B41BA8">
        <w:rPr>
          <w:rFonts w:ascii="Times New Roman" w:hAnsi="Times New Roman" w:cs="Times New Roman"/>
        </w:rPr>
        <w:t>, no eliminando manualmente el contenido.</w:t>
      </w:r>
    </w:p>
    <w:p w14:paraId="199F15E2"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b/>
          <w:bCs/>
        </w:rPr>
        <w:t>- CDN:</w:t>
      </w:r>
      <w:r w:rsidRPr="00B41BA8">
        <w:rPr>
          <w:rFonts w:ascii="Times New Roman" w:hAnsi="Times New Roman" w:cs="Times New Roman"/>
        </w:rPr>
        <w:t xml:space="preserve"> distribuye contenido estático o </w:t>
      </w:r>
      <w:proofErr w:type="spellStart"/>
      <w:r w:rsidRPr="00B41BA8">
        <w:rPr>
          <w:rFonts w:ascii="Times New Roman" w:hAnsi="Times New Roman" w:cs="Times New Roman"/>
        </w:rPr>
        <w:t>semi-estático</w:t>
      </w:r>
      <w:proofErr w:type="spellEnd"/>
      <w:r w:rsidRPr="00B41BA8">
        <w:rPr>
          <w:rFonts w:ascii="Times New Roman" w:hAnsi="Times New Roman" w:cs="Times New Roman"/>
        </w:rPr>
        <w:t xml:space="preserve"> en servidores geográficamente cercanos al usuario. TTL de minutos a horas. La invalidación requiere una purga explícita en el proveedor del CDN.</w:t>
      </w:r>
    </w:p>
    <w:p w14:paraId="07173474"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b/>
          <w:bCs/>
        </w:rPr>
        <w:t>- Caché de aplicación (Redis, en este PFC):</w:t>
      </w:r>
      <w:r w:rsidRPr="00B41BA8">
        <w:rPr>
          <w:rFonts w:ascii="Times New Roman" w:hAnsi="Times New Roman" w:cs="Times New Roman"/>
        </w:rPr>
        <w:t xml:space="preserve"> guarda resultados de consultas o cómputos específicos del backend. TTL de segundos a minutos, ajustado a cuánta obsolescencia tolera cada </w:t>
      </w:r>
      <w:proofErr w:type="spellStart"/>
      <w:r w:rsidRPr="00B41BA8">
        <w:rPr>
          <w:rFonts w:ascii="Times New Roman" w:hAnsi="Times New Roman" w:cs="Times New Roman"/>
        </w:rPr>
        <w:t>endpoint</w:t>
      </w:r>
      <w:proofErr w:type="spellEnd"/>
      <w:r w:rsidRPr="00B41BA8">
        <w:rPr>
          <w:rFonts w:ascii="Times New Roman" w:hAnsi="Times New Roman" w:cs="Times New Roman"/>
        </w:rPr>
        <w:t>. La invalidación es explícita, disparada por el propio código cuando los datos subyacentes cambian.</w:t>
      </w:r>
    </w:p>
    <w:p w14:paraId="6CAEDE57" w14:textId="230B78A1" w:rsidR="00B41BA8" w:rsidRPr="00B41BA8" w:rsidRDefault="00B41BA8" w:rsidP="00B41BA8">
      <w:pPr>
        <w:jc w:val="both"/>
        <w:rPr>
          <w:rFonts w:ascii="Times New Roman" w:hAnsi="Times New Roman" w:cs="Times New Roman"/>
        </w:rPr>
      </w:pPr>
      <w:r w:rsidRPr="00B41BA8">
        <w:rPr>
          <w:rFonts w:ascii="Times New Roman" w:hAnsi="Times New Roman" w:cs="Times New Roman"/>
          <w:b/>
          <w:bCs/>
        </w:rPr>
        <w:t>- Caché de base de datos:</w:t>
      </w:r>
      <w:r w:rsidRPr="00B41BA8">
        <w:rPr>
          <w:rFonts w:ascii="Times New Roman" w:hAnsi="Times New Roman" w:cs="Times New Roman"/>
        </w:rPr>
        <w:t xml:space="preserve"> interna al motor (por ejemplo, el buffer pool de PostgreSQL), gestionada automáticamente por el propio motor y no configurable directamente desde la aplicación.</w:t>
      </w:r>
    </w:p>
    <w:p w14:paraId="61D32DD3" w14:textId="12E3E3A7" w:rsidR="00B41BA8" w:rsidRPr="00B41BA8" w:rsidRDefault="00B41BA8" w:rsidP="00B41BA8">
      <w:pPr>
        <w:pStyle w:val="Ttulo2"/>
        <w:rPr>
          <w:rFonts w:ascii="Times New Roman" w:hAnsi="Times New Roman" w:cs="Times New Roman"/>
          <w:b/>
          <w:bCs/>
          <w:color w:val="auto"/>
        </w:rPr>
      </w:pPr>
      <w:r w:rsidRPr="00B41BA8">
        <w:rPr>
          <w:rFonts w:ascii="Times New Roman" w:hAnsi="Times New Roman" w:cs="Times New Roman"/>
          <w:b/>
          <w:bCs/>
          <w:color w:val="auto"/>
        </w:rPr>
        <w:t>3. Patrones de acceso a caché</w:t>
      </w:r>
    </w:p>
    <w:p w14:paraId="7D91E08C" w14:textId="01B98A92"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El patrón cache-aside (o </w:t>
      </w:r>
      <w:proofErr w:type="spellStart"/>
      <w:r w:rsidRPr="00B41BA8">
        <w:rPr>
          <w:rFonts w:ascii="Times New Roman" w:hAnsi="Times New Roman" w:cs="Times New Roman"/>
        </w:rPr>
        <w:t>lazy</w:t>
      </w:r>
      <w:proofErr w:type="spellEnd"/>
      <w:r w:rsidRPr="00B41BA8">
        <w:rPr>
          <w:rFonts w:ascii="Times New Roman" w:hAnsi="Times New Roman" w:cs="Times New Roman"/>
        </w:rPr>
        <w:t xml:space="preserve"> </w:t>
      </w:r>
      <w:proofErr w:type="spellStart"/>
      <w:r w:rsidRPr="00B41BA8">
        <w:rPr>
          <w:rFonts w:ascii="Times New Roman" w:hAnsi="Times New Roman" w:cs="Times New Roman"/>
        </w:rPr>
        <w:t>loading</w:t>
      </w:r>
      <w:proofErr w:type="spellEnd"/>
      <w:r w:rsidRPr="00B41BA8">
        <w:rPr>
          <w:rFonts w:ascii="Times New Roman" w:hAnsi="Times New Roman" w:cs="Times New Roman"/>
        </w:rPr>
        <w:t>) hace que la aplicación consulte primero la caché; si no encuentra el dato (cache miss), lo busca en la base de datos, lo guarda en caché y lo retorna.</w:t>
      </w:r>
      <w:sdt>
        <w:sdtPr>
          <w:rPr>
            <w:rFonts w:ascii="Times New Roman" w:hAnsi="Times New Roman" w:cs="Times New Roman"/>
            <w:color w:val="000000"/>
          </w:rPr>
          <w:tag w:val="MENDELEY_CITATION_v3_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"/>
          <w:id w:val="-1378704003"/>
          <w:placeholder>
            <w:docPart w:val="DefaultPlaceholder_-1854013440"/>
          </w:placeholder>
        </w:sdtPr>
        <w:sdtContent>
          <w:r w:rsidR="006B5E93" w:rsidRPr="006B5E93">
            <w:rPr>
              <w:rFonts w:ascii="Times New Roman" w:hAnsi="Times New Roman" w:cs="Times New Roman"/>
              <w:color w:val="000000"/>
            </w:rPr>
            <w:t xml:space="preserve">(Microsoft, </w:t>
          </w:r>
          <w:proofErr w:type="spellStart"/>
          <w:r w:rsidR="006B5E93" w:rsidRPr="006B5E93">
            <w:rPr>
              <w:rFonts w:ascii="Times New Roman" w:hAnsi="Times New Roman" w:cs="Times New Roman"/>
              <w:color w:val="000000"/>
            </w:rPr>
            <w:t>n.d</w:t>
          </w:r>
          <w:proofErr w:type="spellEnd"/>
          <w:r w:rsidR="006B5E93" w:rsidRPr="006B5E93">
            <w:rPr>
              <w:rFonts w:ascii="Times New Roman" w:hAnsi="Times New Roman" w:cs="Times New Roman"/>
              <w:color w:val="000000"/>
            </w:rPr>
            <w:t>.)</w:t>
          </w:r>
        </w:sdtContent>
      </w:sdt>
      <w:r w:rsidRPr="00B41BA8">
        <w:rPr>
          <w:rFonts w:ascii="Times New Roman" w:hAnsi="Times New Roman" w:cs="Times New Roman"/>
        </w:rPr>
        <w:t xml:space="preserve"> Su ventaja principal es la simplicidad y que la caché solo contiene lo que realmente se ha solicitado; su desventaja es que la primera petición siempre paga el costo completo de la consulta. El patrón </w:t>
      </w:r>
      <w:proofErr w:type="spellStart"/>
      <w:r w:rsidRPr="00B41BA8">
        <w:rPr>
          <w:rFonts w:ascii="Times New Roman" w:hAnsi="Times New Roman" w:cs="Times New Roman"/>
        </w:rPr>
        <w:t>read-through</w:t>
      </w:r>
      <w:proofErr w:type="spellEnd"/>
      <w:r w:rsidRPr="00B41BA8">
        <w:rPr>
          <w:rFonts w:ascii="Times New Roman" w:hAnsi="Times New Roman" w:cs="Times New Roman"/>
        </w:rPr>
        <w:t xml:space="preserve"> delega esa lógica de "buscar y poblar" a la propia librería de caché, de forma transparente para la aplicación. El patrón </w:t>
      </w:r>
      <w:proofErr w:type="spellStart"/>
      <w:r w:rsidRPr="00B41BA8">
        <w:rPr>
          <w:rFonts w:ascii="Times New Roman" w:hAnsi="Times New Roman" w:cs="Times New Roman"/>
        </w:rPr>
        <w:t>write-through</w:t>
      </w:r>
      <w:proofErr w:type="spellEnd"/>
      <w:r w:rsidRPr="00B41BA8">
        <w:rPr>
          <w:rFonts w:ascii="Times New Roman" w:hAnsi="Times New Roman" w:cs="Times New Roman"/>
        </w:rPr>
        <w:t xml:space="preserve"> escribe simultáneamente en la caché y en la base de datos, garantizando que la caché nunca esté desactualizada, a costa de mayor latencia en cada escritura. </w:t>
      </w:r>
      <w:sdt>
        <w:sdtPr>
          <w:rPr>
            <w:rFonts w:ascii="Times New Roman" w:hAnsi="Times New Roman" w:cs="Times New Roman"/>
            <w:color w:val="000000"/>
          </w:rPr>
          <w:tag w:val="MENDELEY_CITATION_v3_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"/>
          <w:id w:val="-308247848"/>
          <w:placeholder>
            <w:docPart w:val="DefaultPlaceholder_-1854013440"/>
          </w:placeholder>
        </w:sdtPr>
        <w:sdtContent>
          <w:r w:rsidR="006B5E93" w:rsidRPr="006B5E93">
            <w:rPr>
              <w:rFonts w:ascii="Times New Roman" w:hAnsi="Times New Roman" w:cs="Times New Roman"/>
              <w:color w:val="000000"/>
            </w:rPr>
            <w:t xml:space="preserve">(Microsoft, </w:t>
          </w:r>
          <w:proofErr w:type="spellStart"/>
          <w:r w:rsidR="006B5E93" w:rsidRPr="006B5E93">
            <w:rPr>
              <w:rFonts w:ascii="Times New Roman" w:hAnsi="Times New Roman" w:cs="Times New Roman"/>
              <w:color w:val="000000"/>
            </w:rPr>
            <w:t>n.d</w:t>
          </w:r>
          <w:proofErr w:type="spellEnd"/>
          <w:r w:rsidR="006B5E93" w:rsidRPr="006B5E93">
            <w:rPr>
              <w:rFonts w:ascii="Times New Roman" w:hAnsi="Times New Roman" w:cs="Times New Roman"/>
              <w:color w:val="000000"/>
            </w:rPr>
            <w:t>.)</w:t>
          </w:r>
        </w:sdtContent>
      </w:sdt>
      <w:r w:rsidRPr="00B41BA8">
        <w:rPr>
          <w:rFonts w:ascii="Times New Roman" w:hAnsi="Times New Roman" w:cs="Times New Roman"/>
        </w:rPr>
        <w:t xml:space="preserve"> El patrón </w:t>
      </w:r>
      <w:proofErr w:type="spellStart"/>
      <w:r w:rsidRPr="00B41BA8">
        <w:rPr>
          <w:rFonts w:ascii="Times New Roman" w:hAnsi="Times New Roman" w:cs="Times New Roman"/>
        </w:rPr>
        <w:t>write-behind</w:t>
      </w:r>
      <w:proofErr w:type="spellEnd"/>
      <w:r w:rsidRPr="00B41BA8">
        <w:rPr>
          <w:rFonts w:ascii="Times New Roman" w:hAnsi="Times New Roman" w:cs="Times New Roman"/>
        </w:rPr>
        <w:t xml:space="preserve"> (o </w:t>
      </w:r>
      <w:proofErr w:type="spellStart"/>
      <w:r w:rsidRPr="00B41BA8">
        <w:rPr>
          <w:rFonts w:ascii="Times New Roman" w:hAnsi="Times New Roman" w:cs="Times New Roman"/>
        </w:rPr>
        <w:t>write</w:t>
      </w:r>
      <w:proofErr w:type="spellEnd"/>
      <w:r w:rsidRPr="00B41BA8">
        <w:rPr>
          <w:rFonts w:ascii="Times New Roman" w:hAnsi="Times New Roman" w:cs="Times New Roman"/>
        </w:rPr>
        <w:t xml:space="preserve">-back) escribe primero en caché y traslada el cambio a la base de datos de forma asíncrona y por lotes, lo que ofrece la </w:t>
      </w:r>
      <w:r w:rsidRPr="00B41BA8">
        <w:rPr>
          <w:rFonts w:ascii="Times New Roman" w:hAnsi="Times New Roman" w:cs="Times New Roman"/>
        </w:rPr>
        <w:lastRenderedPageBreak/>
        <w:t xml:space="preserve">menor latencia de </w:t>
      </w:r>
      <w:r w:rsidR="0066750D" w:rsidRPr="00B41BA8">
        <w:rPr>
          <w:rFonts w:ascii="Times New Roman" w:hAnsi="Times New Roman" w:cs="Times New Roman"/>
        </w:rPr>
        <w:t>escritura,</w:t>
      </w:r>
      <w:r w:rsidRPr="00B41BA8">
        <w:rPr>
          <w:rFonts w:ascii="Times New Roman" w:hAnsi="Times New Roman" w:cs="Times New Roman"/>
        </w:rPr>
        <w:t xml:space="preserve"> pero introduce riesgo de pérdida de datos si la caché falla antes de sincronizar.</w:t>
      </w:r>
    </w:p>
    <w:p w14:paraId="60606673" w14:textId="77777777" w:rsidR="00B41BA8" w:rsidRPr="00B41BA8" w:rsidRDefault="00B41BA8" w:rsidP="00B41BA8">
      <w:pPr>
        <w:jc w:val="both"/>
        <w:rPr>
          <w:rFonts w:ascii="Times New Roman" w:hAnsi="Times New Roman" w:cs="Times New Roman"/>
        </w:rPr>
      </w:pPr>
    </w:p>
    <w:p w14:paraId="6D4732E6" w14:textId="11EA6150"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Este PFC utilizará cache-aside porque encaja de forma natural con su naturaleza de CRUD sobre PostgreSQL: la base de datos sigue siendo la fuente de verdad, y Spring Data ya implementa esta semántica de forma nativa a través de las anotaciones @Cacheable y @CacheEvict. </w:t>
      </w:r>
      <w:sdt>
        <w:sdtPr>
          <w:rPr>
            <w:rFonts w:ascii="Times New Roman" w:hAnsi="Times New Roman" w:cs="Times New Roman"/>
            <w:color w:val="000000"/>
          </w:rPr>
          <w:tag w:val="MENDELEY_CITATION_v3_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"/>
          <w:id w:val="-926957451"/>
          <w:placeholder>
            <w:docPart w:val="DefaultPlaceholder_-1854013440"/>
          </w:placeholder>
        </w:sdtPr>
        <w:sdtContent>
          <w:r w:rsidR="006B5E93" w:rsidRPr="006B5E93">
            <w:rPr>
              <w:rFonts w:ascii="Times New Roman" w:hAnsi="Times New Roman" w:cs="Times New Roman"/>
              <w:color w:val="000000"/>
            </w:rPr>
            <w:t xml:space="preserve">(Spring Framework, </w:t>
          </w:r>
          <w:proofErr w:type="spellStart"/>
          <w:r w:rsidR="006B5E93" w:rsidRPr="006B5E93">
            <w:rPr>
              <w:rFonts w:ascii="Times New Roman" w:hAnsi="Times New Roman" w:cs="Times New Roman"/>
              <w:color w:val="000000"/>
            </w:rPr>
            <w:t>n.d</w:t>
          </w:r>
          <w:proofErr w:type="spellEnd"/>
          <w:r w:rsidR="006B5E93" w:rsidRPr="006B5E93">
            <w:rPr>
              <w:rFonts w:ascii="Times New Roman" w:hAnsi="Times New Roman" w:cs="Times New Roman"/>
              <w:color w:val="000000"/>
            </w:rPr>
            <w:t>.)</w:t>
          </w:r>
        </w:sdtContent>
      </w:sdt>
      <w:r w:rsidRPr="00B41BA8">
        <w:rPr>
          <w:rFonts w:ascii="Times New Roman" w:hAnsi="Times New Roman" w:cs="Times New Roman"/>
        </w:rPr>
        <w:t xml:space="preserve"> Además, tolera perfectamente la breve obsolescencia que implica un </w:t>
      </w:r>
      <w:proofErr w:type="spellStart"/>
      <w:r w:rsidRPr="00B41BA8">
        <w:rPr>
          <w:rFonts w:ascii="Times New Roman" w:hAnsi="Times New Roman" w:cs="Times New Roman"/>
        </w:rPr>
        <w:t>endpoint</w:t>
      </w:r>
      <w:proofErr w:type="spellEnd"/>
      <w:r w:rsidRPr="00B41BA8">
        <w:rPr>
          <w:rFonts w:ascii="Times New Roman" w:hAnsi="Times New Roman" w:cs="Times New Roman"/>
        </w:rPr>
        <w:t xml:space="preserve"> de listado paginado, que es el caso de uso principal de caché en este proyecto.</w:t>
      </w:r>
    </w:p>
    <w:p w14:paraId="5F789BB0" w14:textId="77777777" w:rsidR="00B41BA8" w:rsidRPr="00B41BA8" w:rsidRDefault="00B41BA8" w:rsidP="00B41BA8">
      <w:pPr>
        <w:rPr>
          <w:rFonts w:ascii="Times New Roman" w:hAnsi="Times New Roman" w:cs="Times New Roman"/>
        </w:rPr>
      </w:pPr>
    </w:p>
    <w:p w14:paraId="0E8650DC" w14:textId="77777777" w:rsidR="00B41BA8" w:rsidRPr="00B41BA8" w:rsidRDefault="00B41BA8" w:rsidP="00B41BA8">
      <w:pPr>
        <w:pStyle w:val="Ttulo2"/>
        <w:rPr>
          <w:rFonts w:ascii="Times New Roman" w:hAnsi="Times New Roman" w:cs="Times New Roman"/>
          <w:b/>
          <w:bCs/>
          <w:color w:val="auto"/>
          <w:sz w:val="28"/>
          <w:szCs w:val="28"/>
          <w:lang w:val="en-US"/>
        </w:rPr>
      </w:pPr>
      <w:r w:rsidRPr="00B41BA8">
        <w:rPr>
          <w:rFonts w:ascii="Times New Roman" w:hAnsi="Times New Roman" w:cs="Times New Roman"/>
          <w:b/>
          <w:bCs/>
          <w:color w:val="auto"/>
          <w:sz w:val="28"/>
          <w:szCs w:val="28"/>
          <w:lang w:val="en-US"/>
        </w:rPr>
        <w:t xml:space="preserve">4. Cache hit, cache miss, TTL e </w:t>
      </w:r>
      <w:proofErr w:type="spellStart"/>
      <w:r w:rsidRPr="00B41BA8">
        <w:rPr>
          <w:rFonts w:ascii="Times New Roman" w:hAnsi="Times New Roman" w:cs="Times New Roman"/>
          <w:b/>
          <w:bCs/>
          <w:color w:val="auto"/>
          <w:sz w:val="28"/>
          <w:szCs w:val="28"/>
          <w:lang w:val="en-US"/>
        </w:rPr>
        <w:t>invalidación</w:t>
      </w:r>
      <w:proofErr w:type="spellEnd"/>
    </w:p>
    <w:p w14:paraId="2E3567BF" w14:textId="738348A1" w:rsidR="00B41BA8" w:rsidRPr="00385291" w:rsidRDefault="00B41BA8" w:rsidP="00B41BA8">
      <w:pPr>
        <w:jc w:val="both"/>
        <w:rPr>
          <w:rFonts w:ascii="Times New Roman" w:hAnsi="Times New Roman" w:cs="Times New Roman"/>
        </w:rPr>
      </w:pPr>
      <w:r w:rsidRPr="00B41BA8">
        <w:rPr>
          <w:rFonts w:ascii="Times New Roman" w:hAnsi="Times New Roman" w:cs="Times New Roman"/>
        </w:rPr>
        <w:t xml:space="preserve">Un cache hit ocurre cuando el dato solicitado se encuentra en la caché y se sirve sin tocar la base de datos. </w:t>
      </w:r>
      <w:proofErr w:type="gramStart"/>
      <w:r w:rsidRPr="00B41BA8">
        <w:rPr>
          <w:rFonts w:ascii="Times New Roman" w:hAnsi="Times New Roman" w:cs="Times New Roman"/>
        </w:rPr>
        <w:t>Un cache miss</w:t>
      </w:r>
      <w:proofErr w:type="gramEnd"/>
      <w:r w:rsidRPr="00B41BA8">
        <w:rPr>
          <w:rFonts w:ascii="Times New Roman" w:hAnsi="Times New Roman" w:cs="Times New Roman"/>
        </w:rPr>
        <w:t xml:space="preserve"> ocurre cuando no está presente o ya expiró, obligando a consultar la base de datos y repoblar la caché. El TTL (time to </w:t>
      </w:r>
      <w:proofErr w:type="spellStart"/>
      <w:r w:rsidRPr="00B41BA8">
        <w:rPr>
          <w:rFonts w:ascii="Times New Roman" w:hAnsi="Times New Roman" w:cs="Times New Roman"/>
        </w:rPr>
        <w:t>live</w:t>
      </w:r>
      <w:proofErr w:type="spellEnd"/>
      <w:r w:rsidRPr="00B41BA8">
        <w:rPr>
          <w:rFonts w:ascii="Times New Roman" w:hAnsi="Times New Roman" w:cs="Times New Roman"/>
        </w:rPr>
        <w:t xml:space="preserve">) define cuánto tiempo permanece válida una entrada antes de expirar automáticamente, equilibrando frescura de los datos contra carga sobre la base de datos. La invalidación, en cambio, es la eliminación explícita de una entrada cuando se sabe con certeza que quedó desactualizada (por ejemplo, tras un </w:t>
      </w:r>
      <w:proofErr w:type="spellStart"/>
      <w:r w:rsidRPr="00B41BA8">
        <w:rPr>
          <w:rFonts w:ascii="Times New Roman" w:hAnsi="Times New Roman" w:cs="Times New Roman"/>
        </w:rPr>
        <w:t>update</w:t>
      </w:r>
      <w:proofErr w:type="spellEnd"/>
      <w:r w:rsidRPr="00B41BA8">
        <w:rPr>
          <w:rFonts w:ascii="Times New Roman" w:hAnsi="Times New Roman" w:cs="Times New Roman"/>
        </w:rPr>
        <w:t>), sin esperar a que el TTL expire por sí solo.</w:t>
      </w:r>
    </w:p>
    <w:p w14:paraId="51D9E7AC" w14:textId="77777777" w:rsidR="00B41BA8" w:rsidRPr="00B41BA8" w:rsidRDefault="00B41BA8" w:rsidP="00B41BA8">
      <w:pPr>
        <w:rPr>
          <w:rFonts w:ascii="Times New Roman" w:hAnsi="Times New Roman" w:cs="Times New Roman"/>
        </w:rPr>
      </w:pPr>
    </w:p>
    <w:p w14:paraId="2F9990CB" w14:textId="77777777" w:rsidR="00B41BA8" w:rsidRPr="00B41BA8" w:rsidRDefault="00B41BA8" w:rsidP="00B41BA8">
      <w:pPr>
        <w:pStyle w:val="Ttulo2"/>
        <w:rPr>
          <w:rFonts w:ascii="Times New Roman" w:hAnsi="Times New Roman" w:cs="Times New Roman"/>
          <w:b/>
          <w:bCs/>
          <w:color w:val="auto"/>
          <w:sz w:val="28"/>
          <w:szCs w:val="28"/>
        </w:rPr>
      </w:pPr>
      <w:r w:rsidRPr="00B41BA8">
        <w:rPr>
          <w:rFonts w:ascii="Times New Roman" w:hAnsi="Times New Roman" w:cs="Times New Roman"/>
          <w:b/>
          <w:bCs/>
          <w:color w:val="auto"/>
          <w:sz w:val="28"/>
          <w:szCs w:val="28"/>
        </w:rPr>
        <w:t xml:space="preserve">5. Cache </w:t>
      </w:r>
      <w:proofErr w:type="spellStart"/>
      <w:r w:rsidRPr="00B41BA8">
        <w:rPr>
          <w:rFonts w:ascii="Times New Roman" w:hAnsi="Times New Roman" w:cs="Times New Roman"/>
          <w:b/>
          <w:bCs/>
          <w:color w:val="auto"/>
          <w:sz w:val="28"/>
          <w:szCs w:val="28"/>
        </w:rPr>
        <w:t>stampede</w:t>
      </w:r>
      <w:proofErr w:type="spellEnd"/>
      <w:r w:rsidRPr="00B41BA8">
        <w:rPr>
          <w:rFonts w:ascii="Times New Roman" w:hAnsi="Times New Roman" w:cs="Times New Roman"/>
          <w:b/>
          <w:bCs/>
          <w:color w:val="auto"/>
          <w:sz w:val="28"/>
          <w:szCs w:val="28"/>
        </w:rPr>
        <w:t xml:space="preserve"> y mitigaciones</w:t>
      </w:r>
    </w:p>
    <w:p w14:paraId="15406A10" w14:textId="017855A9"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Un cache </w:t>
      </w:r>
      <w:proofErr w:type="spellStart"/>
      <w:r w:rsidRPr="00B41BA8">
        <w:rPr>
          <w:rFonts w:ascii="Times New Roman" w:hAnsi="Times New Roman" w:cs="Times New Roman"/>
        </w:rPr>
        <w:t>stampede</w:t>
      </w:r>
      <w:proofErr w:type="spellEnd"/>
      <w:r w:rsidRPr="00B41BA8">
        <w:rPr>
          <w:rFonts w:ascii="Times New Roman" w:hAnsi="Times New Roman" w:cs="Times New Roman"/>
        </w:rPr>
        <w:t xml:space="preserve"> (o </w:t>
      </w:r>
      <w:proofErr w:type="spellStart"/>
      <w:r w:rsidRPr="00B41BA8">
        <w:rPr>
          <w:rFonts w:ascii="Times New Roman" w:hAnsi="Times New Roman" w:cs="Times New Roman"/>
        </w:rPr>
        <w:t>thundering</w:t>
      </w:r>
      <w:proofErr w:type="spellEnd"/>
      <w:r w:rsidRPr="00B41BA8">
        <w:rPr>
          <w:rFonts w:ascii="Times New Roman" w:hAnsi="Times New Roman" w:cs="Times New Roman"/>
        </w:rPr>
        <w:t xml:space="preserve"> </w:t>
      </w:r>
      <w:proofErr w:type="spellStart"/>
      <w:r w:rsidRPr="00B41BA8">
        <w:rPr>
          <w:rFonts w:ascii="Times New Roman" w:hAnsi="Times New Roman" w:cs="Times New Roman"/>
        </w:rPr>
        <w:t>herd</w:t>
      </w:r>
      <w:proofErr w:type="spellEnd"/>
      <w:r w:rsidRPr="00B41BA8">
        <w:rPr>
          <w:rFonts w:ascii="Times New Roman" w:hAnsi="Times New Roman" w:cs="Times New Roman"/>
        </w:rPr>
        <w:t xml:space="preserve">) ocurre cuando una entrada de caché muy solicitada expira y, en el mismo instante, cientos o miles de peticiones concurrentes fallan a la vez y golpean simultáneamente la base de datos para recalcular el mismo valor. Facebook documentó este problema a gran escala: al introducir "cache </w:t>
      </w:r>
      <w:proofErr w:type="spellStart"/>
      <w:r w:rsidRPr="00B41BA8">
        <w:rPr>
          <w:rFonts w:ascii="Times New Roman" w:hAnsi="Times New Roman" w:cs="Times New Roman"/>
        </w:rPr>
        <w:t>leases</w:t>
      </w:r>
      <w:proofErr w:type="spellEnd"/>
      <w:r w:rsidRPr="00B41BA8">
        <w:rPr>
          <w:rFonts w:ascii="Times New Roman" w:hAnsi="Times New Roman" w:cs="Times New Roman"/>
        </w:rPr>
        <w:t xml:space="preserve">" para mitigar el </w:t>
      </w:r>
      <w:proofErr w:type="spellStart"/>
      <w:r w:rsidRPr="00B41BA8">
        <w:rPr>
          <w:rFonts w:ascii="Times New Roman" w:hAnsi="Times New Roman" w:cs="Times New Roman"/>
        </w:rPr>
        <w:t>stampede</w:t>
      </w:r>
      <w:proofErr w:type="spellEnd"/>
      <w:r w:rsidRPr="00B41BA8">
        <w:rPr>
          <w:rFonts w:ascii="Times New Roman" w:hAnsi="Times New Roman" w:cs="Times New Roman"/>
        </w:rPr>
        <w:t xml:space="preserve"> en su infraestructura de </w:t>
      </w:r>
      <w:proofErr w:type="spellStart"/>
      <w:r w:rsidRPr="00B41BA8">
        <w:rPr>
          <w:rFonts w:ascii="Times New Roman" w:hAnsi="Times New Roman" w:cs="Times New Roman"/>
        </w:rPr>
        <w:t>memcache</w:t>
      </w:r>
      <w:proofErr w:type="spellEnd"/>
      <w:r w:rsidRPr="00B41BA8">
        <w:rPr>
          <w:rFonts w:ascii="Times New Roman" w:hAnsi="Times New Roman" w:cs="Times New Roman"/>
        </w:rPr>
        <w:t xml:space="preserve">, lograron reducir el pico de consultas a la base de datos de 17 000 a 1 300 consultas por segundo durante un evento de </w:t>
      </w:r>
      <w:proofErr w:type="spellStart"/>
      <w:r w:rsidRPr="00B41BA8">
        <w:rPr>
          <w:rFonts w:ascii="Times New Roman" w:hAnsi="Times New Roman" w:cs="Times New Roman"/>
        </w:rPr>
        <w:t>stampede</w:t>
      </w:r>
      <w:proofErr w:type="spellEnd"/>
      <w:r w:rsidRPr="00B41BA8">
        <w:rPr>
          <w:rFonts w:ascii="Times New Roman" w:hAnsi="Times New Roman" w:cs="Times New Roman"/>
        </w:rPr>
        <w:t xml:space="preserve">, una reducción de aproximadamente 13 veces. </w:t>
      </w:r>
      <w:sdt>
        <w:sdtPr>
          <w:rPr>
            <w:rFonts w:ascii="Times New Roman" w:hAnsi="Times New Roman" w:cs="Times New Roman"/>
            <w:color w:val="000000"/>
          </w:rPr>
          <w:tag w:val="MENDELEY_CITATION_v3_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"/>
          <w:id w:val="-1294125119"/>
          <w:placeholder>
            <w:docPart w:val="DefaultPlaceholder_-1854013440"/>
          </w:placeholder>
        </w:sdtPr>
        <w:sdtContent>
          <w:r w:rsidR="006B5E93" w:rsidRPr="006B5E93">
            <w:rPr>
              <w:rFonts w:ascii="Times New Roman" w:hAnsi="Times New Roman" w:cs="Times New Roman"/>
              <w:color w:val="000000"/>
            </w:rPr>
            <w:t>(</w:t>
          </w:r>
          <w:proofErr w:type="spellStart"/>
          <w:r w:rsidR="006B5E93" w:rsidRPr="006B5E93">
            <w:rPr>
              <w:rFonts w:ascii="Times New Roman" w:hAnsi="Times New Roman" w:cs="Times New Roman"/>
              <w:color w:val="000000"/>
            </w:rPr>
            <w:t>Nishtala</w:t>
          </w:r>
          <w:proofErr w:type="spellEnd"/>
          <w:r w:rsidR="006B5E93" w:rsidRPr="006B5E93">
            <w:rPr>
              <w:rFonts w:ascii="Times New Roman" w:hAnsi="Times New Roman" w:cs="Times New Roman"/>
              <w:color w:val="000000"/>
            </w:rPr>
            <w:t xml:space="preserve"> et al., 2013)</w:t>
          </w:r>
        </w:sdtContent>
      </w:sdt>
      <w:r w:rsidRPr="00B41BA8">
        <w:rPr>
          <w:rFonts w:ascii="Times New Roman" w:hAnsi="Times New Roman" w:cs="Times New Roman"/>
        </w:rPr>
        <w:t xml:space="preserve"> Las mitigaciones más comunes son: un </w:t>
      </w:r>
      <w:proofErr w:type="spellStart"/>
      <w:r w:rsidRPr="00B41BA8">
        <w:rPr>
          <w:rFonts w:ascii="Times New Roman" w:hAnsi="Times New Roman" w:cs="Times New Roman"/>
        </w:rPr>
        <w:t>mutex</w:t>
      </w:r>
      <w:proofErr w:type="spellEnd"/>
      <w:r w:rsidRPr="00B41BA8">
        <w:rPr>
          <w:rFonts w:ascii="Times New Roman" w:hAnsi="Times New Roman" w:cs="Times New Roman"/>
        </w:rPr>
        <w:t xml:space="preserve"> o </w:t>
      </w:r>
      <w:proofErr w:type="spellStart"/>
      <w:r w:rsidRPr="00B41BA8">
        <w:rPr>
          <w:rFonts w:ascii="Times New Roman" w:hAnsi="Times New Roman" w:cs="Times New Roman"/>
        </w:rPr>
        <w:t>lock</w:t>
      </w:r>
      <w:proofErr w:type="spellEnd"/>
      <w:r w:rsidRPr="00B41BA8">
        <w:rPr>
          <w:rFonts w:ascii="Times New Roman" w:hAnsi="Times New Roman" w:cs="Times New Roman"/>
        </w:rPr>
        <w:t xml:space="preserve"> que permite que solo una petición recalcule el valor mientras las demás esperan o reciben la versión anterior; la variación aleatoria del TTL (</w:t>
      </w:r>
      <w:proofErr w:type="spellStart"/>
      <w:r w:rsidRPr="00B41BA8">
        <w:rPr>
          <w:rFonts w:ascii="Times New Roman" w:hAnsi="Times New Roman" w:cs="Times New Roman"/>
        </w:rPr>
        <w:t>jitter</w:t>
      </w:r>
      <w:proofErr w:type="spellEnd"/>
      <w:r w:rsidRPr="00B41BA8">
        <w:rPr>
          <w:rFonts w:ascii="Times New Roman" w:hAnsi="Times New Roman" w:cs="Times New Roman"/>
        </w:rPr>
        <w:t>), que evita que muchas entradas expiren exactamente al mismo tiempo; y la expiración anticipada probabilística, donde una pequeña fracción de las peticiones refresca el valor un poco antes de que expire realmente, repartiendo el costo de recalcularlo en vez de concentrarlo en un solo instante.</w:t>
      </w:r>
    </w:p>
    <w:p w14:paraId="6331AB05" w14:textId="77777777" w:rsidR="00B41BA8" w:rsidRPr="00B41BA8" w:rsidRDefault="00B41BA8" w:rsidP="00B41BA8">
      <w:pPr>
        <w:rPr>
          <w:rFonts w:ascii="Times New Roman" w:hAnsi="Times New Roman" w:cs="Times New Roman"/>
        </w:rPr>
      </w:pPr>
    </w:p>
    <w:p w14:paraId="0F2383A9" w14:textId="77777777" w:rsidR="00B41BA8" w:rsidRDefault="00B41BA8" w:rsidP="00B41BA8">
      <w:pPr>
        <w:rPr>
          <w:rFonts w:ascii="Times New Roman" w:hAnsi="Times New Roman" w:cs="Times New Roman"/>
        </w:rPr>
      </w:pPr>
    </w:p>
    <w:p w14:paraId="72985B68" w14:textId="77777777" w:rsidR="00B41BA8" w:rsidRDefault="00B41BA8" w:rsidP="00B41BA8">
      <w:pPr>
        <w:rPr>
          <w:rFonts w:ascii="Times New Roman" w:hAnsi="Times New Roman" w:cs="Times New Roman"/>
        </w:rPr>
      </w:pPr>
    </w:p>
    <w:p w14:paraId="0CB4E6F8" w14:textId="77777777" w:rsidR="00B41BA8" w:rsidRDefault="00B41BA8" w:rsidP="00B41BA8">
      <w:pPr>
        <w:rPr>
          <w:rFonts w:ascii="Times New Roman" w:hAnsi="Times New Roman" w:cs="Times New Roman"/>
        </w:rPr>
      </w:pPr>
    </w:p>
    <w:p w14:paraId="6EFED946" w14:textId="77777777" w:rsidR="00B41BA8" w:rsidRPr="00B41BA8" w:rsidRDefault="00B41BA8" w:rsidP="00B41BA8">
      <w:pPr>
        <w:pStyle w:val="Ttulo2"/>
        <w:rPr>
          <w:rFonts w:ascii="Times New Roman" w:hAnsi="Times New Roman" w:cs="Times New Roman"/>
          <w:b/>
          <w:bCs/>
          <w:color w:val="auto"/>
          <w:sz w:val="28"/>
          <w:szCs w:val="28"/>
        </w:rPr>
      </w:pPr>
      <w:r w:rsidRPr="00B41BA8">
        <w:rPr>
          <w:rFonts w:ascii="Times New Roman" w:hAnsi="Times New Roman" w:cs="Times New Roman"/>
          <w:b/>
          <w:bCs/>
          <w:color w:val="auto"/>
          <w:sz w:val="28"/>
          <w:szCs w:val="28"/>
        </w:rPr>
        <w:lastRenderedPageBreak/>
        <w:t>6. Redis y sus estructuras de datos</w:t>
      </w:r>
    </w:p>
    <w:p w14:paraId="320EDEA1" w14:textId="20D30943"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Redis es un almacén de estructuras de datos en memoria </w:t>
      </w:r>
      <w:sdt>
        <w:sdtPr>
          <w:rPr>
            <w:rFonts w:ascii="Times New Roman" w:hAnsi="Times New Roman" w:cs="Times New Roman"/>
            <w:color w:val="000000"/>
          </w:rPr>
          <w:tag w:val="MENDELEY_CITATION_v3_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"/>
          <w:id w:val="-1683893800"/>
          <w:placeholder>
            <w:docPart w:val="DefaultPlaceholder_-1854013440"/>
          </w:placeholder>
        </w:sdtPr>
        <w:sdtContent>
          <w:r w:rsidR="006B5E93" w:rsidRPr="006B5E93">
            <w:rPr>
              <w:rFonts w:ascii="Times New Roman" w:hAnsi="Times New Roman" w:cs="Times New Roman"/>
              <w:color w:val="000000"/>
            </w:rPr>
            <w:t xml:space="preserve">(Redis, </w:t>
          </w:r>
          <w:proofErr w:type="spellStart"/>
          <w:r w:rsidR="006B5E93" w:rsidRPr="006B5E93">
            <w:rPr>
              <w:rFonts w:ascii="Times New Roman" w:hAnsi="Times New Roman" w:cs="Times New Roman"/>
              <w:color w:val="000000"/>
            </w:rPr>
            <w:t>n.d</w:t>
          </w:r>
          <w:proofErr w:type="spellEnd"/>
          <w:r w:rsidR="006B5E93" w:rsidRPr="006B5E93">
            <w:rPr>
              <w:rFonts w:ascii="Times New Roman" w:hAnsi="Times New Roman" w:cs="Times New Roman"/>
              <w:color w:val="000000"/>
            </w:rPr>
            <w:t>.)</w:t>
          </w:r>
        </w:sdtContent>
      </w:sdt>
      <w:r w:rsidRPr="00B41BA8">
        <w:rPr>
          <w:rFonts w:ascii="Times New Roman" w:hAnsi="Times New Roman" w:cs="Times New Roman"/>
        </w:rPr>
        <w:t xml:space="preserve"> que ofrece varios tipos más allá del simple par clave-valor: </w:t>
      </w:r>
      <w:proofErr w:type="spellStart"/>
      <w:r w:rsidRPr="00B41BA8">
        <w:rPr>
          <w:rFonts w:ascii="Times New Roman" w:hAnsi="Times New Roman" w:cs="Times New Roman"/>
        </w:rPr>
        <w:t>strings</w:t>
      </w:r>
      <w:proofErr w:type="spellEnd"/>
      <w:r w:rsidRPr="00B41BA8">
        <w:rPr>
          <w:rFonts w:ascii="Times New Roman" w:hAnsi="Times New Roman" w:cs="Times New Roman"/>
        </w:rPr>
        <w:t xml:space="preserve"> (el tipo más básico, usado para contadores, tokens de sesión o valores simples), hashes (mapas de campo-valor, ideales para representar objetos como un usuario sin ocupar mucho espacio), </w:t>
      </w:r>
      <w:proofErr w:type="spellStart"/>
      <w:r w:rsidRPr="00B41BA8">
        <w:rPr>
          <w:rFonts w:ascii="Times New Roman" w:hAnsi="Times New Roman" w:cs="Times New Roman"/>
        </w:rPr>
        <w:t>lists</w:t>
      </w:r>
      <w:proofErr w:type="spellEnd"/>
      <w:r w:rsidRPr="00B41BA8">
        <w:rPr>
          <w:rFonts w:ascii="Times New Roman" w:hAnsi="Times New Roman" w:cs="Times New Roman"/>
        </w:rPr>
        <w:t xml:space="preserve"> (colecciones ordenadas por inserción, útiles como colas), sets (colecciones no ordenadas de elementos únicos, para pruebas de pertenencia), </w:t>
      </w:r>
      <w:proofErr w:type="spellStart"/>
      <w:r w:rsidRPr="00B41BA8">
        <w:rPr>
          <w:rFonts w:ascii="Times New Roman" w:hAnsi="Times New Roman" w:cs="Times New Roman"/>
        </w:rPr>
        <w:t>sorted</w:t>
      </w:r>
      <w:proofErr w:type="spellEnd"/>
      <w:r w:rsidRPr="00B41BA8">
        <w:rPr>
          <w:rFonts w:ascii="Times New Roman" w:hAnsi="Times New Roman" w:cs="Times New Roman"/>
        </w:rPr>
        <w:t xml:space="preserve"> sets (similares a los sets pero con cada elemento asociado a un puntaje que define su orden, útiles en rankings o limitadores de tasa) y </w:t>
      </w:r>
      <w:proofErr w:type="spellStart"/>
      <w:r w:rsidRPr="00B41BA8">
        <w:rPr>
          <w:rFonts w:ascii="Times New Roman" w:hAnsi="Times New Roman" w:cs="Times New Roman"/>
        </w:rPr>
        <w:t>streams</w:t>
      </w:r>
      <w:proofErr w:type="spellEnd"/>
      <w:r w:rsidRPr="00B41BA8">
        <w:rPr>
          <w:rFonts w:ascii="Times New Roman" w:hAnsi="Times New Roman" w:cs="Times New Roman"/>
        </w:rPr>
        <w:t xml:space="preserve"> (una estructura de registro </w:t>
      </w:r>
      <w:proofErr w:type="spellStart"/>
      <w:r w:rsidRPr="00B41BA8">
        <w:rPr>
          <w:rFonts w:ascii="Times New Roman" w:hAnsi="Times New Roman" w:cs="Times New Roman"/>
        </w:rPr>
        <w:t>append-only</w:t>
      </w:r>
      <w:proofErr w:type="spellEnd"/>
      <w:r w:rsidRPr="00B41BA8">
        <w:rPr>
          <w:rFonts w:ascii="Times New Roman" w:hAnsi="Times New Roman" w:cs="Times New Roman"/>
        </w:rPr>
        <w:t xml:space="preserve">, pensada para procesar eventos en orden). Este PFC solo utiliza </w:t>
      </w:r>
      <w:proofErr w:type="spellStart"/>
      <w:r w:rsidRPr="00B41BA8">
        <w:rPr>
          <w:rFonts w:ascii="Times New Roman" w:hAnsi="Times New Roman" w:cs="Times New Roman"/>
        </w:rPr>
        <w:t>strings</w:t>
      </w:r>
      <w:proofErr w:type="spellEnd"/>
      <w:r w:rsidRPr="00B41BA8">
        <w:rPr>
          <w:rFonts w:ascii="Times New Roman" w:hAnsi="Times New Roman" w:cs="Times New Roman"/>
        </w:rPr>
        <w:t xml:space="preserve"> con expiración, tanto para el caché de consultas como para la </w:t>
      </w:r>
      <w:proofErr w:type="spellStart"/>
      <w:r w:rsidRPr="00B41BA8">
        <w:rPr>
          <w:rFonts w:ascii="Times New Roman" w:hAnsi="Times New Roman" w:cs="Times New Roman"/>
        </w:rPr>
        <w:t>blacklist</w:t>
      </w:r>
      <w:proofErr w:type="spellEnd"/>
      <w:r w:rsidRPr="00B41BA8">
        <w:rPr>
          <w:rFonts w:ascii="Times New Roman" w:hAnsi="Times New Roman" w:cs="Times New Roman"/>
        </w:rPr>
        <w:t xml:space="preserve"> de tokens.</w:t>
      </w:r>
    </w:p>
    <w:p w14:paraId="7F7F8799" w14:textId="77777777" w:rsidR="00B41BA8" w:rsidRPr="00B41BA8" w:rsidRDefault="00B41BA8" w:rsidP="00B41BA8">
      <w:pPr>
        <w:jc w:val="both"/>
        <w:rPr>
          <w:rFonts w:ascii="Times New Roman" w:hAnsi="Times New Roman" w:cs="Times New Roman"/>
        </w:rPr>
      </w:pPr>
    </w:p>
    <w:p w14:paraId="5A81F2DD"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La diferencia esencial con PostgreSQL es que Redis vive en memoria y prioriza velocidad sobre durabilidad y capacidad de consulta compleja, mientras que PostgreSQL es un motor relacional en disco, con garantías ACID, </w:t>
      </w:r>
      <w:proofErr w:type="spellStart"/>
      <w:r w:rsidRPr="00B41BA8">
        <w:rPr>
          <w:rFonts w:ascii="Times New Roman" w:hAnsi="Times New Roman" w:cs="Times New Roman"/>
        </w:rPr>
        <w:t>joins</w:t>
      </w:r>
      <w:proofErr w:type="spellEnd"/>
      <w:r w:rsidRPr="00B41BA8">
        <w:rPr>
          <w:rFonts w:ascii="Times New Roman" w:hAnsi="Times New Roman" w:cs="Times New Roman"/>
        </w:rPr>
        <w:t xml:space="preserve"> y persistencia como prioridad de diseño. En este PFC, PostgreSQL sigue siendo la fuente de verdad; Redis es un acelerador volátil que puede perderse sin comprometer la integridad de los datos.</w:t>
      </w:r>
    </w:p>
    <w:p w14:paraId="464EF2E8" w14:textId="77777777" w:rsidR="00B41BA8" w:rsidRPr="00B41BA8" w:rsidRDefault="00B41BA8" w:rsidP="00B41BA8">
      <w:pPr>
        <w:rPr>
          <w:rFonts w:ascii="Times New Roman" w:hAnsi="Times New Roman" w:cs="Times New Roman"/>
        </w:rPr>
      </w:pPr>
    </w:p>
    <w:p w14:paraId="5DC99A54" w14:textId="77777777" w:rsidR="00B41BA8" w:rsidRPr="00B41BA8" w:rsidRDefault="00B41BA8" w:rsidP="00B41BA8">
      <w:pPr>
        <w:pStyle w:val="Ttulo2"/>
        <w:rPr>
          <w:rFonts w:ascii="Times New Roman" w:hAnsi="Times New Roman" w:cs="Times New Roman"/>
          <w:b/>
          <w:bCs/>
          <w:color w:val="auto"/>
        </w:rPr>
      </w:pPr>
      <w:r w:rsidRPr="00B41BA8">
        <w:rPr>
          <w:rFonts w:ascii="Times New Roman" w:hAnsi="Times New Roman" w:cs="Times New Roman"/>
          <w:b/>
          <w:bCs/>
          <w:color w:val="auto"/>
        </w:rPr>
        <w:t>7. Los dos usos de Redis en este PFC</w:t>
      </w:r>
    </w:p>
    <w:p w14:paraId="1986D3A6"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El primer uso es caché de consultas mediante el patrón cache-aside: los </w:t>
      </w:r>
      <w:proofErr w:type="spellStart"/>
      <w:r w:rsidRPr="00B41BA8">
        <w:rPr>
          <w:rFonts w:ascii="Times New Roman" w:hAnsi="Times New Roman" w:cs="Times New Roman"/>
        </w:rPr>
        <w:t>endpoints</w:t>
      </w:r>
      <w:proofErr w:type="spellEnd"/>
      <w:r w:rsidRPr="00B41BA8">
        <w:rPr>
          <w:rFonts w:ascii="Times New Roman" w:hAnsi="Times New Roman" w:cs="Times New Roman"/>
        </w:rPr>
        <w:t xml:space="preserve"> de lectura frecuente se anotan con @Cacheable, usando una clave compuesta por los parámetros relevantes (página, tamaño, filtros) y un TTL acorde a cuánta obsolescencia tolera ese listado; cuando ocurre una escritura sobre esos datos, @CacheEvict elimina las entradas afectadas para evitar servir información desactualizada.</w:t>
      </w:r>
    </w:p>
    <w:p w14:paraId="0DAD57AD"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El segundo uso es la </w:t>
      </w:r>
      <w:proofErr w:type="spellStart"/>
      <w:r w:rsidRPr="00B41BA8">
        <w:rPr>
          <w:rFonts w:ascii="Times New Roman" w:hAnsi="Times New Roman" w:cs="Times New Roman"/>
        </w:rPr>
        <w:t>blacklist</w:t>
      </w:r>
      <w:proofErr w:type="spellEnd"/>
      <w:r w:rsidRPr="00B41BA8">
        <w:rPr>
          <w:rFonts w:ascii="Times New Roman" w:hAnsi="Times New Roman" w:cs="Times New Roman"/>
        </w:rPr>
        <w:t xml:space="preserve"> de JTI para el </w:t>
      </w:r>
      <w:proofErr w:type="spellStart"/>
      <w:r w:rsidRPr="00B41BA8">
        <w:rPr>
          <w:rFonts w:ascii="Times New Roman" w:hAnsi="Times New Roman" w:cs="Times New Roman"/>
        </w:rPr>
        <w:t>logout</w:t>
      </w:r>
      <w:proofErr w:type="spellEnd"/>
      <w:r w:rsidRPr="00B41BA8">
        <w:rPr>
          <w:rFonts w:ascii="Times New Roman" w:hAnsi="Times New Roman" w:cs="Times New Roman"/>
        </w:rPr>
        <w:t xml:space="preserve"> de JWT: al cerrar sesión, el backend extrae el identificador único del token (JTI) y lo guarda como clave en Redis con un TTL igual al tiempo de vida restante del token. El filtro de seguridad consulta esa clave en cada petición; si existe, el token se considera revocado y la petición se rechaza con 401, aunque el JWT en sí siga siendo válido según su firma y fecha de expiración. Usar TTL en Redis para esto es conveniente porque la entrada se autoelimina cuando el token habría expirado de todas formas, sin necesidad de un proceso de limpieza manual.</w:t>
      </w:r>
    </w:p>
    <w:p w14:paraId="4E093FF8" w14:textId="77777777" w:rsidR="00B41BA8" w:rsidRPr="00B41BA8" w:rsidRDefault="00B41BA8" w:rsidP="00B41BA8">
      <w:pPr>
        <w:rPr>
          <w:rFonts w:ascii="Times New Roman" w:hAnsi="Times New Roman" w:cs="Times New Roman"/>
        </w:rPr>
      </w:pPr>
    </w:p>
    <w:p w14:paraId="45E72D04" w14:textId="77777777" w:rsidR="00B41BA8" w:rsidRDefault="00B41BA8" w:rsidP="00B41BA8">
      <w:pPr>
        <w:rPr>
          <w:rFonts w:ascii="Times New Roman" w:hAnsi="Times New Roman" w:cs="Times New Roman"/>
        </w:rPr>
      </w:pPr>
    </w:p>
    <w:p w14:paraId="0E1EBE10" w14:textId="77777777" w:rsidR="00B41BA8" w:rsidRDefault="00B41BA8" w:rsidP="00B41BA8">
      <w:pPr>
        <w:rPr>
          <w:rFonts w:ascii="Times New Roman" w:hAnsi="Times New Roman" w:cs="Times New Roman"/>
        </w:rPr>
      </w:pPr>
    </w:p>
    <w:p w14:paraId="370C730E" w14:textId="77777777" w:rsidR="00B41BA8" w:rsidRDefault="00B41BA8" w:rsidP="00B41BA8">
      <w:pPr>
        <w:rPr>
          <w:rFonts w:ascii="Times New Roman" w:hAnsi="Times New Roman" w:cs="Times New Roman"/>
        </w:rPr>
      </w:pPr>
    </w:p>
    <w:p w14:paraId="5F797C49" w14:textId="77777777" w:rsidR="00B41BA8" w:rsidRDefault="00B41BA8" w:rsidP="00B41BA8">
      <w:pPr>
        <w:rPr>
          <w:rFonts w:ascii="Times New Roman" w:hAnsi="Times New Roman" w:cs="Times New Roman"/>
        </w:rPr>
      </w:pPr>
    </w:p>
    <w:p w14:paraId="256FDBAF" w14:textId="77777777" w:rsidR="00B41BA8" w:rsidRDefault="00B41BA8" w:rsidP="00B41BA8">
      <w:pPr>
        <w:rPr>
          <w:rFonts w:ascii="Times New Roman" w:hAnsi="Times New Roman" w:cs="Times New Roman"/>
        </w:rPr>
      </w:pPr>
    </w:p>
    <w:p w14:paraId="53E7E8CE" w14:textId="52A1D4DC" w:rsidR="00B41BA8" w:rsidRPr="00B41BA8" w:rsidRDefault="00B41BA8" w:rsidP="00B41BA8">
      <w:pPr>
        <w:pStyle w:val="Ttulo2"/>
        <w:rPr>
          <w:rFonts w:ascii="Times New Roman" w:hAnsi="Times New Roman" w:cs="Times New Roman"/>
          <w:b/>
          <w:bCs/>
          <w:color w:val="auto"/>
          <w:sz w:val="28"/>
          <w:szCs w:val="28"/>
        </w:rPr>
      </w:pPr>
      <w:r w:rsidRPr="00B41BA8">
        <w:rPr>
          <w:rFonts w:ascii="Times New Roman" w:hAnsi="Times New Roman" w:cs="Times New Roman"/>
          <w:b/>
          <w:bCs/>
          <w:color w:val="auto"/>
          <w:sz w:val="28"/>
          <w:szCs w:val="28"/>
        </w:rPr>
        <w:lastRenderedPageBreak/>
        <w:t>8. Metodología de medición de rendimiento</w:t>
      </w:r>
    </w:p>
    <w:p w14:paraId="2898A8CB" w14:textId="77777777" w:rsidR="00B41BA8" w:rsidRPr="00B41BA8" w:rsidRDefault="00B41BA8" w:rsidP="00B41BA8">
      <w:pPr>
        <w:jc w:val="both"/>
        <w:rPr>
          <w:rFonts w:ascii="Times New Roman" w:hAnsi="Times New Roman" w:cs="Times New Roman"/>
        </w:rPr>
      </w:pPr>
      <w:r w:rsidRPr="00B41BA8">
        <w:rPr>
          <w:rFonts w:ascii="Times New Roman" w:hAnsi="Times New Roman" w:cs="Times New Roman"/>
        </w:rPr>
        <w:t xml:space="preserve">Para medir el impacto real de la caché, las mediciones deben hacerse en condiciones controladas: la misma consulta, en la misma máquina, con la caché ya "caliente" (excluyendo la primera petición de calentamiento, que siempre sería </w:t>
      </w:r>
      <w:proofErr w:type="gramStart"/>
      <w:r w:rsidRPr="00B41BA8">
        <w:rPr>
          <w:rFonts w:ascii="Times New Roman" w:hAnsi="Times New Roman" w:cs="Times New Roman"/>
        </w:rPr>
        <w:t>un cache miss</w:t>
      </w:r>
      <w:proofErr w:type="gramEnd"/>
      <w:r w:rsidRPr="00B41BA8">
        <w:rPr>
          <w:rFonts w:ascii="Times New Roman" w:hAnsi="Times New Roman" w:cs="Times New Roman"/>
        </w:rPr>
        <w:t>), y con un mínimo de 10 repeticiones por escenario (con caché y sin caché) para reducir el efecto del ruido y la variabilidad puntual.</w:t>
      </w:r>
    </w:p>
    <w:p w14:paraId="03904B58" w14:textId="77777777" w:rsidR="00B41BA8" w:rsidRPr="00B41BA8" w:rsidRDefault="00B41BA8" w:rsidP="00B41BA8">
      <w:pPr>
        <w:jc w:val="both"/>
        <w:rPr>
          <w:rFonts w:ascii="Times New Roman" w:hAnsi="Times New Roman" w:cs="Times New Roman"/>
        </w:rPr>
      </w:pPr>
    </w:p>
    <w:p w14:paraId="3172CBCE" w14:textId="51A7200C" w:rsidR="00660345" w:rsidRDefault="00B41BA8" w:rsidP="00B41BA8">
      <w:pPr>
        <w:jc w:val="both"/>
        <w:rPr>
          <w:rFonts w:ascii="Times New Roman" w:hAnsi="Times New Roman" w:cs="Times New Roman"/>
        </w:rPr>
      </w:pPr>
      <w:r w:rsidRPr="00B41BA8">
        <w:rPr>
          <w:rFonts w:ascii="Times New Roman" w:hAnsi="Times New Roman" w:cs="Times New Roman"/>
        </w:rPr>
        <w:t xml:space="preserve">De esas repeticiones se calcula el promedio (la media aritmética de los tiempos medidos) y el P95 (el valor por debajo del cual cae el 95 % de las mediciones), que es más representativo que el promedio porque refleja el peor caso realista sin dejarse arrastrar por un único valor extremo. El </w:t>
      </w:r>
      <w:proofErr w:type="spellStart"/>
      <w:r w:rsidRPr="00B41BA8">
        <w:rPr>
          <w:rFonts w:ascii="Times New Roman" w:hAnsi="Times New Roman" w:cs="Times New Roman"/>
        </w:rPr>
        <w:t>speedup</w:t>
      </w:r>
      <w:proofErr w:type="spellEnd"/>
      <w:r w:rsidRPr="00B41BA8">
        <w:rPr>
          <w:rFonts w:ascii="Times New Roman" w:hAnsi="Times New Roman" w:cs="Times New Roman"/>
        </w:rPr>
        <w:t xml:space="preserve"> se calcula como S = </w:t>
      </w:r>
      <w:proofErr w:type="spellStart"/>
      <w:r w:rsidRPr="00B41BA8">
        <w:rPr>
          <w:rFonts w:ascii="Times New Roman" w:hAnsi="Times New Roman" w:cs="Times New Roman"/>
        </w:rPr>
        <w:t>T_sin</w:t>
      </w:r>
      <w:proofErr w:type="spellEnd"/>
      <w:r w:rsidRPr="00B41BA8">
        <w:rPr>
          <w:rFonts w:ascii="Times New Roman" w:hAnsi="Times New Roman" w:cs="Times New Roman"/>
        </w:rPr>
        <w:t xml:space="preserve"> / </w:t>
      </w:r>
      <w:proofErr w:type="spellStart"/>
      <w:r w:rsidRPr="00B41BA8">
        <w:rPr>
          <w:rFonts w:ascii="Times New Roman" w:hAnsi="Times New Roman" w:cs="Times New Roman"/>
        </w:rPr>
        <w:t>T_con</w:t>
      </w:r>
      <w:proofErr w:type="spellEnd"/>
      <w:r w:rsidRPr="00B41BA8">
        <w:rPr>
          <w:rFonts w:ascii="Times New Roman" w:hAnsi="Times New Roman" w:cs="Times New Roman"/>
        </w:rPr>
        <w:t xml:space="preserve">, donde </w:t>
      </w:r>
      <w:proofErr w:type="spellStart"/>
      <w:r w:rsidRPr="00B41BA8">
        <w:rPr>
          <w:rFonts w:ascii="Times New Roman" w:hAnsi="Times New Roman" w:cs="Times New Roman"/>
        </w:rPr>
        <w:t>T_sin</w:t>
      </w:r>
      <w:proofErr w:type="spellEnd"/>
      <w:r w:rsidRPr="00B41BA8">
        <w:rPr>
          <w:rFonts w:ascii="Times New Roman" w:hAnsi="Times New Roman" w:cs="Times New Roman"/>
        </w:rPr>
        <w:t xml:space="preserve"> es el tiempo promedio sin caché y </w:t>
      </w:r>
      <w:proofErr w:type="spellStart"/>
      <w:r w:rsidRPr="00B41BA8">
        <w:rPr>
          <w:rFonts w:ascii="Times New Roman" w:hAnsi="Times New Roman" w:cs="Times New Roman"/>
        </w:rPr>
        <w:t>T_con</w:t>
      </w:r>
      <w:proofErr w:type="spellEnd"/>
      <w:r w:rsidRPr="00B41BA8">
        <w:rPr>
          <w:rFonts w:ascii="Times New Roman" w:hAnsi="Times New Roman" w:cs="Times New Roman"/>
        </w:rPr>
        <w:t xml:space="preserve"> es el tiempo promedio con caché. Un valor de S &gt; 1 indica que la caché sí mejora el rendimiento; un umbral orientativo de S &gt; 2 (es decir, al menos reducir el tiempo a la mitad) suele considerarse el punto en el que la mejora justifica la complejidad operativa adicional de mantener Redis en producción.</w:t>
      </w:r>
    </w:p>
    <w:sdt>
      <w:sdtPr>
        <w:rPr>
          <w:rFonts w:ascii="Times New Roman" w:hAnsi="Times New Roman" w:cs="Times New Roman"/>
          <w:color w:val="000000"/>
        </w:rPr>
        <w:tag w:val="MENDELEY_BIBLIOGRAPHY"/>
        <w:id w:val="-1285571936"/>
        <w:placeholder>
          <w:docPart w:val="DefaultPlaceholder_-1854013440"/>
        </w:placeholder>
      </w:sdtPr>
      <w:sdtContent>
        <w:p w14:paraId="1940F4D7" w14:textId="77777777" w:rsidR="00BB1351" w:rsidRPr="00BB1351" w:rsidRDefault="00BB1351">
          <w:pPr>
            <w:autoSpaceDE w:val="0"/>
            <w:autoSpaceDN w:val="0"/>
            <w:ind w:hanging="480"/>
            <w:divId w:val="1663193646"/>
            <w:rPr>
              <w:rFonts w:ascii="Times New Roman" w:eastAsia="Times New Roman" w:hAnsi="Times New Roman" w:cs="Times New Roman"/>
              <w:color w:val="000000"/>
              <w:kern w:val="0"/>
              <w:lang w:val="en-US"/>
              <w14:ligatures w14:val="none"/>
            </w:rPr>
          </w:pPr>
          <w:r w:rsidRPr="00BB1351">
            <w:rPr>
              <w:rFonts w:ascii="Times New Roman" w:eastAsia="Times New Roman" w:hAnsi="Times New Roman" w:cs="Times New Roman"/>
              <w:color w:val="000000"/>
              <w:lang w:val="en-US"/>
            </w:rPr>
            <w:t xml:space="preserve">Microsoft. (n.d.). </w:t>
          </w:r>
          <w:r w:rsidRPr="00BB1351">
            <w:rPr>
              <w:rFonts w:ascii="Times New Roman" w:eastAsia="Times New Roman" w:hAnsi="Times New Roman" w:cs="Times New Roman"/>
              <w:i/>
              <w:iCs/>
              <w:color w:val="000000"/>
              <w:lang w:val="en-US"/>
            </w:rPr>
            <w:t>Cache-Aside pattern</w:t>
          </w:r>
          <w:r w:rsidRPr="00BB1351">
            <w:rPr>
              <w:rFonts w:ascii="Times New Roman" w:eastAsia="Times New Roman" w:hAnsi="Times New Roman" w:cs="Times New Roman"/>
              <w:color w:val="000000"/>
              <w:lang w:val="en-US"/>
            </w:rPr>
            <w:t>. Retrieved July 14, 2026, from https://learn.microsoft.com/en-us/azure/architecture/patterns/cache-aside</w:t>
          </w:r>
        </w:p>
        <w:p w14:paraId="6BFD914D" w14:textId="77777777" w:rsidR="00BB1351" w:rsidRPr="00BB1351" w:rsidRDefault="00BB1351">
          <w:pPr>
            <w:autoSpaceDE w:val="0"/>
            <w:autoSpaceDN w:val="0"/>
            <w:ind w:hanging="480"/>
            <w:divId w:val="1301378822"/>
            <w:rPr>
              <w:rFonts w:ascii="Times New Roman" w:eastAsia="Times New Roman" w:hAnsi="Times New Roman" w:cs="Times New Roman"/>
              <w:color w:val="000000"/>
              <w:lang w:val="en-US"/>
            </w:rPr>
          </w:pPr>
          <w:r w:rsidRPr="00BB1351">
            <w:rPr>
              <w:rFonts w:ascii="Times New Roman" w:eastAsia="Times New Roman" w:hAnsi="Times New Roman" w:cs="Times New Roman"/>
              <w:color w:val="000000"/>
              <w:lang w:val="en-US"/>
            </w:rPr>
            <w:t xml:space="preserve">Nishtala, R., Fugal, H., Grimm, S., Kwiatkowski, M., Lee, H., Li, H. C., Mcelroy, R., Paleczny, M., Peek, D., Saab, P., Stafford, D., Tung, T., &amp; Venkataramani, V. (n.d.). </w:t>
          </w:r>
          <w:r w:rsidRPr="00BB1351">
            <w:rPr>
              <w:rFonts w:ascii="Times New Roman" w:eastAsia="Times New Roman" w:hAnsi="Times New Roman" w:cs="Times New Roman"/>
              <w:i/>
              <w:iCs/>
              <w:color w:val="000000"/>
              <w:lang w:val="en-US"/>
            </w:rPr>
            <w:t>Scaling Memcache at Facebook</w:t>
          </w:r>
          <w:r w:rsidRPr="00BB1351">
            <w:rPr>
              <w:rFonts w:ascii="Times New Roman" w:eastAsia="Times New Roman" w:hAnsi="Times New Roman" w:cs="Times New Roman"/>
              <w:color w:val="000000"/>
              <w:lang w:val="en-US"/>
            </w:rPr>
            <w:t>.</w:t>
          </w:r>
        </w:p>
        <w:p w14:paraId="79BC35D3" w14:textId="77777777" w:rsidR="00BB1351" w:rsidRPr="00BB1351" w:rsidRDefault="00BB1351">
          <w:pPr>
            <w:autoSpaceDE w:val="0"/>
            <w:autoSpaceDN w:val="0"/>
            <w:ind w:hanging="480"/>
            <w:divId w:val="352195453"/>
            <w:rPr>
              <w:rFonts w:ascii="Times New Roman" w:eastAsia="Times New Roman" w:hAnsi="Times New Roman" w:cs="Times New Roman"/>
              <w:color w:val="000000"/>
              <w:lang w:val="en-US"/>
            </w:rPr>
          </w:pPr>
          <w:r w:rsidRPr="00BB1351">
            <w:rPr>
              <w:rFonts w:ascii="Times New Roman" w:eastAsia="Times New Roman" w:hAnsi="Times New Roman" w:cs="Times New Roman"/>
              <w:color w:val="000000"/>
              <w:lang w:val="en-US"/>
            </w:rPr>
            <w:t xml:space="preserve">Redis. (n.d.). </w:t>
          </w:r>
          <w:r w:rsidRPr="00BB1351">
            <w:rPr>
              <w:rFonts w:ascii="Times New Roman" w:eastAsia="Times New Roman" w:hAnsi="Times New Roman" w:cs="Times New Roman"/>
              <w:i/>
              <w:iCs/>
              <w:color w:val="000000"/>
              <w:lang w:val="en-US"/>
            </w:rPr>
            <w:t>Understand Redis data types</w:t>
          </w:r>
          <w:r w:rsidRPr="00BB1351">
            <w:rPr>
              <w:rFonts w:ascii="Times New Roman" w:eastAsia="Times New Roman" w:hAnsi="Times New Roman" w:cs="Times New Roman"/>
              <w:color w:val="000000"/>
              <w:lang w:val="en-US"/>
            </w:rPr>
            <w:t>. Retrieved July 14, 2026, from https://redis.io/docs/latest/develop/data-types/</w:t>
          </w:r>
        </w:p>
        <w:p w14:paraId="4469CD6C" w14:textId="77777777" w:rsidR="00BB1351" w:rsidRPr="00BB1351" w:rsidRDefault="00BB1351">
          <w:pPr>
            <w:autoSpaceDE w:val="0"/>
            <w:autoSpaceDN w:val="0"/>
            <w:ind w:hanging="480"/>
            <w:divId w:val="1158032893"/>
            <w:rPr>
              <w:rFonts w:ascii="Times New Roman" w:eastAsia="Times New Roman" w:hAnsi="Times New Roman" w:cs="Times New Roman"/>
              <w:color w:val="000000"/>
              <w:lang w:val="en-US"/>
            </w:rPr>
          </w:pPr>
          <w:r w:rsidRPr="00BB1351">
            <w:rPr>
              <w:rFonts w:ascii="Times New Roman" w:eastAsia="Times New Roman" w:hAnsi="Times New Roman" w:cs="Times New Roman"/>
              <w:color w:val="000000"/>
              <w:lang w:val="en-US"/>
            </w:rPr>
            <w:t xml:space="preserve">Spring Framework. (n.d.). </w:t>
          </w:r>
          <w:r w:rsidRPr="00BB1351">
            <w:rPr>
              <w:rFonts w:ascii="Times New Roman" w:eastAsia="Times New Roman" w:hAnsi="Times New Roman" w:cs="Times New Roman"/>
              <w:i/>
              <w:iCs/>
              <w:color w:val="000000"/>
              <w:lang w:val="en-US"/>
            </w:rPr>
            <w:t>Cache Abstraction</w:t>
          </w:r>
          <w:r w:rsidRPr="00BB1351">
            <w:rPr>
              <w:rFonts w:ascii="Times New Roman" w:eastAsia="Times New Roman" w:hAnsi="Times New Roman" w:cs="Times New Roman"/>
              <w:color w:val="000000"/>
              <w:lang w:val="en-US"/>
            </w:rPr>
            <w:t>. Retrieved July 14, 2026, from https://docs.spring.io/spring-framework/reference/integration/cache.html</w:t>
          </w:r>
        </w:p>
        <w:p w14:paraId="29D6D837" w14:textId="29FA861F" w:rsidR="00BB1351" w:rsidRPr="00B41BA8" w:rsidRDefault="00BB1351" w:rsidP="00B41BA8">
          <w:pPr>
            <w:jc w:val="both"/>
            <w:rPr>
              <w:rFonts w:ascii="Times New Roman" w:hAnsi="Times New Roman" w:cs="Times New Roman"/>
            </w:rPr>
          </w:pPr>
          <w:r w:rsidRPr="00BB1351">
            <w:rPr>
              <w:rFonts w:ascii="Times New Roman" w:eastAsia="Times New Roman" w:hAnsi="Times New Roman" w:cs="Times New Roman"/>
              <w:color w:val="000000"/>
              <w:lang w:val="en-US"/>
            </w:rPr>
            <w:t> </w:t>
          </w:r>
        </w:p>
      </w:sdtContent>
    </w:sdt>
    <w:sectPr w:rsidR="00BB1351" w:rsidRPr="00B41B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A8"/>
    <w:rsid w:val="000916C8"/>
    <w:rsid w:val="0010163E"/>
    <w:rsid w:val="001C592D"/>
    <w:rsid w:val="00385291"/>
    <w:rsid w:val="00660345"/>
    <w:rsid w:val="0066750D"/>
    <w:rsid w:val="006B5E93"/>
    <w:rsid w:val="00B41BA8"/>
    <w:rsid w:val="00BB1351"/>
    <w:rsid w:val="00D640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F78D"/>
  <w15:chartTrackingRefBased/>
  <w15:docId w15:val="{ECE84F4C-8BC9-486B-8430-AF00A843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1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41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1B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1B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1B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1B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1B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1B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1B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1BA8"/>
    <w:rPr>
      <w:rFonts w:eastAsiaTheme="majorEastAsia" w:cstheme="majorBidi"/>
      <w:color w:val="272727" w:themeColor="text1" w:themeTint="D8"/>
    </w:rPr>
  </w:style>
  <w:style w:type="paragraph" w:styleId="Ttulo">
    <w:name w:val="Title"/>
    <w:basedOn w:val="Normal"/>
    <w:next w:val="Normal"/>
    <w:link w:val="TtuloCar"/>
    <w:uiPriority w:val="10"/>
    <w:qFormat/>
    <w:rsid w:val="00B4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1B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1BA8"/>
    <w:pPr>
      <w:spacing w:before="160"/>
      <w:jc w:val="center"/>
    </w:pPr>
    <w:rPr>
      <w:i/>
      <w:iCs/>
      <w:color w:val="404040" w:themeColor="text1" w:themeTint="BF"/>
    </w:rPr>
  </w:style>
  <w:style w:type="character" w:customStyle="1" w:styleId="CitaCar">
    <w:name w:val="Cita Car"/>
    <w:basedOn w:val="Fuentedeprrafopredeter"/>
    <w:link w:val="Cita"/>
    <w:uiPriority w:val="29"/>
    <w:rsid w:val="00B41BA8"/>
    <w:rPr>
      <w:i/>
      <w:iCs/>
      <w:color w:val="404040" w:themeColor="text1" w:themeTint="BF"/>
    </w:rPr>
  </w:style>
  <w:style w:type="paragraph" w:styleId="Prrafodelista">
    <w:name w:val="List Paragraph"/>
    <w:basedOn w:val="Normal"/>
    <w:uiPriority w:val="34"/>
    <w:qFormat/>
    <w:rsid w:val="00B41BA8"/>
    <w:pPr>
      <w:ind w:left="720"/>
      <w:contextualSpacing/>
    </w:pPr>
  </w:style>
  <w:style w:type="character" w:styleId="nfasisintenso">
    <w:name w:val="Intense Emphasis"/>
    <w:basedOn w:val="Fuentedeprrafopredeter"/>
    <w:uiPriority w:val="21"/>
    <w:qFormat/>
    <w:rsid w:val="00B41BA8"/>
    <w:rPr>
      <w:i/>
      <w:iCs/>
      <w:color w:val="0F4761" w:themeColor="accent1" w:themeShade="BF"/>
    </w:rPr>
  </w:style>
  <w:style w:type="paragraph" w:styleId="Citadestacada">
    <w:name w:val="Intense Quote"/>
    <w:basedOn w:val="Normal"/>
    <w:next w:val="Normal"/>
    <w:link w:val="CitadestacadaCar"/>
    <w:uiPriority w:val="30"/>
    <w:qFormat/>
    <w:rsid w:val="00B41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1BA8"/>
    <w:rPr>
      <w:i/>
      <w:iCs/>
      <w:color w:val="0F4761" w:themeColor="accent1" w:themeShade="BF"/>
    </w:rPr>
  </w:style>
  <w:style w:type="character" w:styleId="Referenciaintensa">
    <w:name w:val="Intense Reference"/>
    <w:basedOn w:val="Fuentedeprrafopredeter"/>
    <w:uiPriority w:val="32"/>
    <w:qFormat/>
    <w:rsid w:val="00B41BA8"/>
    <w:rPr>
      <w:b/>
      <w:bCs/>
      <w:smallCaps/>
      <w:color w:val="0F4761" w:themeColor="accent1" w:themeShade="BF"/>
      <w:spacing w:val="5"/>
    </w:rPr>
  </w:style>
  <w:style w:type="character" w:styleId="Textodelmarcadordeposicin">
    <w:name w:val="Placeholder Text"/>
    <w:basedOn w:val="Fuentedeprrafopredeter"/>
    <w:uiPriority w:val="99"/>
    <w:semiHidden/>
    <w:rsid w:val="006675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95453">
      <w:marLeft w:val="480"/>
      <w:marRight w:val="0"/>
      <w:marTop w:val="0"/>
      <w:marBottom w:val="0"/>
      <w:divBdr>
        <w:top w:val="none" w:sz="0" w:space="0" w:color="auto"/>
        <w:left w:val="none" w:sz="0" w:space="0" w:color="auto"/>
        <w:bottom w:val="none" w:sz="0" w:space="0" w:color="auto"/>
        <w:right w:val="none" w:sz="0" w:space="0" w:color="auto"/>
      </w:divBdr>
    </w:div>
    <w:div w:id="1158032893">
      <w:marLeft w:val="480"/>
      <w:marRight w:val="0"/>
      <w:marTop w:val="0"/>
      <w:marBottom w:val="0"/>
      <w:divBdr>
        <w:top w:val="none" w:sz="0" w:space="0" w:color="auto"/>
        <w:left w:val="none" w:sz="0" w:space="0" w:color="auto"/>
        <w:bottom w:val="none" w:sz="0" w:space="0" w:color="auto"/>
        <w:right w:val="none" w:sz="0" w:space="0" w:color="auto"/>
      </w:divBdr>
    </w:div>
    <w:div w:id="1301378822">
      <w:marLeft w:val="480"/>
      <w:marRight w:val="0"/>
      <w:marTop w:val="0"/>
      <w:marBottom w:val="0"/>
      <w:divBdr>
        <w:top w:val="none" w:sz="0" w:space="0" w:color="auto"/>
        <w:left w:val="none" w:sz="0" w:space="0" w:color="auto"/>
        <w:bottom w:val="none" w:sz="0" w:space="0" w:color="auto"/>
        <w:right w:val="none" w:sz="0" w:space="0" w:color="auto"/>
      </w:divBdr>
    </w:div>
    <w:div w:id="166319364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AE45FA1-7D79-467D-9E85-A61AD8A4E81C}"/>
      </w:docPartPr>
      <w:docPartBody>
        <w:p w:rsidR="00E82C5D" w:rsidRDefault="00155206">
          <w:r w:rsidRPr="004512E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06"/>
    <w:rsid w:val="000916C8"/>
    <w:rsid w:val="000B056D"/>
    <w:rsid w:val="00155206"/>
    <w:rsid w:val="001C592D"/>
    <w:rsid w:val="006D6D89"/>
    <w:rsid w:val="00C227FF"/>
    <w:rsid w:val="00D64038"/>
    <w:rsid w:val="00E82C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5520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83F5CE-C4F1-4531-9B77-4D59A9ADDE6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4151371107"/>
    <we:property name="MENDELEY_CITATIONS" value="[{&quot;citationID&quot;:&quot;MENDELEY_CITATION_efed1cc5-57e6-4119-99b7-fe94363dcf28&quot;,&quot;properties&quot;:{&quot;noteIndex&quot;:0},&quot;isEdited&quot;:false,&quot;manualOverride&quot;:{&quot;isManuallyOverridden&quot;:false,&quot;citeprocText&quot;:&quot;(Microsoft, n.d.)&quot;,&quot;manualOverrideText&quot;:&quot;&quot;},&quot;citationTag&quot;:&quot;MENDELEY_CITATION_v3_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&quot;,&quot;citationItems&quot;:[{&quot;id&quot;:&quot;99f4efb5-4d3e-373e-bdd5-08e9742a32b8&quot;,&quot;itemData&quot;:{&quot;type&quot;:&quot;webpage&quot;,&quot;id&quot;:&quot;99f4efb5-4d3e-373e-bdd5-08e9742a32b8&quot;,&quot;title&quot;:&quot;Cache-Aside pattern&quot;,&quot;author&quot;:[{&quot;family&quot;:&quot;Microsoft&quot;,&quot;given&quot;:&quot;&quot;,&quot;parse-names&quot;:false,&quot;dropping-particle&quot;:&quot;&quot;,&quot;non-dropping-particle&quot;:&quot;&quot;}],&quot;accessed&quot;:{&quot;date-parts&quot;:[[2026,7,14]]},&quot;URL&quot;:&quot;https://learn.microsoft.com/en-us/azure/architecture/patterns/cache-aside&quot;,&quot;container-title-short&quot;:&quot;&quot;},&quot;isTemporary&quot;:false,&quot;suppress-author&quot;:false,&quot;composite&quot;:false,&quot;author-only&quot;:false}]},{&quot;citationID&quot;:&quot;MENDELEY_CITATION_81a2fd40-9c7b-40c2-900f-8e5ec5a9deeb&quot;,&quot;properties&quot;:{&quot;noteIndex&quot;:0},&quot;isEdited&quot;:false,&quot;manualOverride&quot;:{&quot;isManuallyOverridden&quot;:false,&quot;citeprocText&quot;:&quot;(Microsoft, n.d.)&quot;,&quot;manualOverrideText&quot;:&quot;&quot;},&quot;citationTag&quot;:&quot;MENDELEY_CITATION_v3_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&quot;,&quot;citationItems&quot;:[{&quot;id&quot;:&quot;99f4efb5-4d3e-373e-bdd5-08e9742a32b8&quot;,&quot;itemData&quot;:{&quot;type&quot;:&quot;webpage&quot;,&quot;id&quot;:&quot;99f4efb5-4d3e-373e-bdd5-08e9742a32b8&quot;,&quot;title&quot;:&quot;Cache-Aside pattern&quot;,&quot;author&quot;:[{&quot;family&quot;:&quot;Microsoft&quot;,&quot;given&quot;:&quot;&quot;,&quot;parse-names&quot;:false,&quot;dropping-particle&quot;:&quot;&quot;,&quot;non-dropping-particle&quot;:&quot;&quot;}],&quot;accessed&quot;:{&quot;date-parts&quot;:[[2026,7,14]]},&quot;URL&quot;:&quot;https://learn.microsoft.com/en-us/azure/architecture/patterns/cache-aside&quot;,&quot;container-title-short&quot;:&quot;&quot;},&quot;isTemporary&quot;:false,&quot;suppress-author&quot;:false,&quot;composite&quot;:false,&quot;author-only&quot;:false}]},{&quot;citationID&quot;:&quot;MENDELEY_CITATION_d9a72eb4-39ba-4e76-8cc9-66f8340cd1fe&quot;,&quot;properties&quot;:{&quot;noteIndex&quot;:0},&quot;isEdited&quot;:false,&quot;manualOverride&quot;:{&quot;isManuallyOverridden&quot;:false,&quot;citeprocText&quot;:&quot;(Spring Framework, n.d.)&quot;,&quot;manualOverrideText&quot;:&quot;&quot;},&quot;citationTag&quot;:&quot;MENDELEY_CITATION_v3_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&quot;,&quot;citationItems&quot;:[{&quot;id&quot;:&quot;8e5a5e23-2c31-39e6-b942-50298d21b0a5&quot;,&quot;itemData&quot;:{&quot;type&quot;:&quot;webpage&quot;,&quot;id&quot;:&quot;8e5a5e23-2c31-39e6-b942-50298d21b0a5&quot;,&quot;title&quot;:&quot;Cache Abstraction&quot;,&quot;author&quot;:[{&quot;family&quot;:&quot;Spring Framework&quot;,&quot;given&quot;:&quot;&quot;,&quot;parse-names&quot;:false,&quot;dropping-particle&quot;:&quot;&quot;,&quot;non-dropping-particle&quot;:&quot;&quot;}],&quot;accessed&quot;:{&quot;date-parts&quot;:[[2026,7,14]]},&quot;URL&quot;:&quot;https://docs.spring.io/spring-framework/reference/integration/cache.html&quot;,&quot;container-title-short&quot;:&quot;&quot;},&quot;isTemporary&quot;:false,&quot;suppress-author&quot;:false,&quot;composite&quot;:false,&quot;author-only&quot;:false}]},{&quot;citationID&quot;:&quot;MENDELEY_CITATION_af1f7a9d-f048-4745-8aa7-0ab9e0af9e58&quot;,&quot;properties&quot;:{&quot;noteIndex&quot;:0},&quot;isEdited&quot;:false,&quot;manualOverride&quot;:{&quot;isManuallyOverridden&quot;:false,&quot;citeprocText&quot;:&quot;(Nishtala et al., 2013)&quot;,&quot;manualOverrideText&quot;:&quot;&quot;},&quot;citationTag&quot;:&quot;MENDELEY_CITATION_v3_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&quot;,&quot;citationItems&quot;:[{&quot;id&quot;:&quot;c6321b3e-b983-30b2-8616-f02780d52cdf&quot;,&quot;itemData&quot;:{&quot;type&quot;:&quot;report&quot;,&quot;id&quot;:&quot;c6321b3e-b983-30b2-8616-f02780d52cdf&quot;,&quot;title&quot;:&quot;Scaling Memcache at Facebook&quot;,&quot;author&quot;:[{&quot;family&quot;:&quot;Nishtala&quot;,&quot;given&quot;:&quot;Rajesh&quot;,&quot;parse-names&quot;:false,&quot;dropping-particle&quot;:&quot;&quot;,&quot;non-dropping-particle&quot;:&quot;&quot;},{&quot;family&quot;:&quot;Fugal&quot;,&quot;given&quot;:&quot;Hans&quot;,&quot;parse-names&quot;:false,&quot;dropping-particle&quot;:&quot;&quot;,&quot;non-dropping-particle&quot;:&quot;&quot;},{&quot;family&quot;:&quot;Grimm&quot;,&quot;given&quot;:&quot;Steven&quot;,&quot;parse-names&quot;:false,&quot;dropping-particle&quot;:&quot;&quot;,&quot;non-dropping-particle&quot;:&quot;&quot;},{&quot;family&quot;:&quot;Kwiatkowski&quot;,&quot;given&quot;:&quot;Marc&quot;,&quot;parse-names&quot;:false,&quot;dropping-particle&quot;:&quot;&quot;,&quot;non-dropping-particle&quot;:&quot;&quot;},{&quot;family&quot;:&quot;Lee&quot;,&quot;given&quot;:&quot;Herman&quot;,&quot;parse-names&quot;:false,&quot;dropping-particle&quot;:&quot;&quot;,&quot;non-dropping-particle&quot;:&quot;&quot;},{&quot;family&quot;:&quot;Li&quot;,&quot;given&quot;:&quot;Harry C&quot;,&quot;parse-names&quot;:false,&quot;dropping-particle&quot;:&quot;&quot;,&quot;non-dropping-particle&quot;:&quot;&quot;},{&quot;family&quot;:&quot;Mcelroy&quot;,&quot;given&quot;:&quot;Ryan&quot;,&quot;parse-names&quot;:false,&quot;dropping-particle&quot;:&quot;&quot;,&quot;non-dropping-particle&quot;:&quot;&quot;},{&quot;family&quot;:&quot;Paleczny&quot;,&quot;given&quot;:&quot;Mike&quot;,&quot;parse-names&quot;:false,&quot;dropping-particle&quot;:&quot;&quot;,&quot;non-dropping-particle&quot;:&quot;&quot;},{&quot;family&quot;:&quot;Peek&quot;,&quot;given&quot;:&quot;Daniel&quot;,&quot;parse-names&quot;:false,&quot;dropping-particle&quot;:&quot;&quot;,&quot;non-dropping-particle&quot;:&quot;&quot;},{&quot;family&quot;:&quot;Saab&quot;,&quot;given&quot;:&quot;Paul&quot;,&quot;parse-names&quot;:false,&quot;dropping-particle&quot;:&quot;&quot;,&quot;non-dropping-particle&quot;:&quot;&quot;},{&quot;family&quot;:&quot;Stafford&quot;,&quot;given&quot;:&quot;David&quot;,&quot;parse-names&quot;:false,&quot;dropping-particle&quot;:&quot;&quot;,&quot;non-dropping-particle&quot;:&quot;&quot;},{&quot;family&quot;:&quot;Tung&quot;,&quot;given&quot;:&quot;Tony&quot;,&quot;parse-names&quot;:false,&quot;dropping-particle&quot;:&quot;&quot;,&quot;non-dropping-particle&quot;:&quot;&quot;},{&quot;family&quot;:&quot;Venkataramani&quot;,&quot;given&quot;:&quot;Venkateshwaran&quot;,&quot;parse-names&quot;:false,&quot;dropping-particle&quot;:&quot;&quot;,&quot;non-dropping-particle&quot;:&quot;&quot;}],&quot;issued&quot;:{&quot;date-parts&quot;:[[2013]]},&quot;number-of-pages&quot;:&quot;385&quot;,&quot;abstract&quot;:&quot;Memcached is a well known, simple, in-memory caching solution. This paper describes how Facebook leverages memcached as a building block to construct and scale a distributed key-value store that supports the world's largest social network. Our system handles billions of requests per second and holds trillions of items to deliver a rich experience for over a billion users around the world.&quot;,&quot;container-title-short&quot;:&quot;&quot;},&quot;isTemporary&quot;:false,&quot;suppress-author&quot;:false,&quot;composite&quot;:false,&quot;author-only&quot;:false}]},{&quot;citationID&quot;:&quot;MENDELEY_CITATION_bbc365d0-2486-4071-8da1-82364eeb434c&quot;,&quot;properties&quot;:{&quot;noteIndex&quot;:0},&quot;isEdited&quot;:false,&quot;manualOverride&quot;:{&quot;isManuallyOverridden&quot;:false,&quot;citeprocText&quot;:&quot;(Redis, n.d.)&quot;,&quot;manualOverrideText&quot;:&quot;&quot;},&quot;citationTag&quot;:&quot;MENDELEY_CITATION_v3_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&quot;,&quot;citationItems&quot;:[{&quot;id&quot;:&quot;4c4f003a-627c-3afa-9678-ceb3b4230cd5&quot;,&quot;itemData&quot;:{&quot;type&quot;:&quot;webpage&quot;,&quot;id&quot;:&quot;4c4f003a-627c-3afa-9678-ceb3b4230cd5&quot;,&quot;title&quot;:&quot;Understand Redis data types&quot;,&quot;author&quot;:[{&quot;family&quot;:&quot;Redis&quot;,&quot;given&quot;:&quot;&quot;,&quot;parse-names&quot;:false,&quot;dropping-particle&quot;:&quot;&quot;,&quot;non-dropping-particle&quot;:&quot;&quot;}],&quot;accessed&quot;:{&quot;date-parts&quot;:[[2026,7,14]]},&quot;URL&quot;:&quot;https://redis.io/docs/latest/develop/data-types/&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24AF627-E126-4276-AF9E-C615E6038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1389</Words>
  <Characters>7645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Maikel Fajardo</dc:creator>
  <cp:keywords/>
  <dc:description/>
  <cp:lastModifiedBy>Maikel Fajardo</cp:lastModifiedBy>
  <cp:revision>3</cp:revision>
  <dcterms:created xsi:type="dcterms:W3CDTF">2026-07-15T21:28:00Z</dcterms:created>
  <dcterms:modified xsi:type="dcterms:W3CDTF">2026-07-15T21:56:00Z</dcterms:modified>
</cp:coreProperties>
</file>