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body>
    <w:p w14:paraId="01000000">
      <w:pPr>
        <w:pStyle w:val="Style_1"/>
      </w:pPr>
      <w:r>
        <w:t>Самостоятельная работа по архитектуре аппаратных средств</w:t>
      </w:r>
      <w:r>
        <w:br/>
      </w:r>
      <w:r>
        <w:br/>
      </w:r>
      <w:r>
        <w:t>---</w:t>
      </w:r>
      <w:r>
        <w:br/>
      </w:r>
      <w:r>
        <w:br/>
      </w:r>
      <w:r>
        <w:t>Часть А. Теоретические вопросы (выберите один правильный ответ)</w:t>
      </w:r>
      <w:r>
        <w:br/>
      </w:r>
      <w:r>
        <w:br/>
      </w:r>
      <w:r>
        <w:t>А1. Что понимается под архитектурой компьютера?</w:t>
      </w:r>
      <w:r>
        <w:br/>
      </w:r>
      <w:r>
        <w:br/>
      </w:r>
      <w:r>
        <w:t>1. Совокупность технических характеристик</w:t>
      </w:r>
      <w:r>
        <w:br/>
      </w:r>
      <w:r>
        <w:t>2. Общее описание структуры и принципов работы компьютера, включая систему команд</w:t>
      </w:r>
      <w:r>
        <w:br/>
      </w:r>
      <w:r>
        <w:t>3. Внешний вид системного блока</w:t>
      </w:r>
      <w:r>
        <w:br/>
      </w:r>
      <w:r>
        <w:t>4. Набор микросхем на материнской плате</w:t>
      </w:r>
    </w:p>
    <w:p w14:paraId="02000000">
      <w:pPr>
        <w:pStyle w:val="Style_1"/>
      </w:pPr>
      <w:r>
        <w:t>Ответ: 2, Внешний вид и набор микросхем – это частности, а не архитектура.</w:t>
      </w:r>
      <w:r>
        <w:br/>
      </w:r>
      <w:r>
        <w:br/>
      </w:r>
      <w:r>
        <w:t>А2. Какое устройство компьютера выполняет арифметические и логические операции?</w:t>
      </w:r>
      <w:r>
        <w:br/>
      </w:r>
      <w:r>
        <w:br/>
      </w:r>
      <w:r>
        <w:t>1. ОЗУ</w:t>
      </w:r>
      <w:r>
        <w:br/>
      </w:r>
      <w:r>
        <w:t>2. Устройство управления</w:t>
      </w:r>
      <w:r>
        <w:br/>
      </w:r>
      <w:r>
        <w:t>3. АЛУ</w:t>
      </w:r>
      <w:r>
        <w:br/>
      </w:r>
      <w:r>
        <w:t>4. ПЗУ</w:t>
      </w:r>
    </w:p>
    <w:p w14:paraId="03000000">
      <w:pPr>
        <w:pStyle w:val="Style_1"/>
      </w:pPr>
      <w:r>
        <w:t>Ответ: 3, Устройство управления руководит,остальное память. АЛУ – арифметическо-логическое устройство.</w:t>
      </w:r>
      <w:r>
        <w:br/>
      </w:r>
      <w:r>
        <w:br/>
      </w:r>
      <w:r>
        <w:t>А3. Какие устройства относятся к внутренней памяти компьютера?</w:t>
      </w:r>
      <w:r>
        <w:br/>
      </w:r>
      <w:r>
        <w:br/>
      </w:r>
      <w:r>
        <w:t xml:space="preserve">1. Жёсткий диск, </w:t>
      </w:r>
      <w:r>
        <w:t>флешка</w:t>
      </w:r>
      <w:r>
        <w:br/>
      </w:r>
      <w:r>
        <w:t>2. ОЗУ и ПЗУ</w:t>
      </w:r>
      <w:r>
        <w:br/>
      </w:r>
      <w:r>
        <w:t>3. Клавиатура, мышь</w:t>
      </w:r>
      <w:r>
        <w:br/>
      </w:r>
      <w:r>
        <w:t>4. Монитор, принтер</w:t>
      </w:r>
      <w:r>
        <w:br/>
      </w:r>
    </w:p>
    <w:p w14:paraId="04000000">
      <w:pPr>
        <w:pStyle w:val="Style_1"/>
      </w:pPr>
      <w:r>
        <w:t xml:space="preserve">Ответ: 2, Остальное средства ввода, вывода и внешние накопители. </w:t>
      </w:r>
    </w:p>
    <w:p w14:paraId="05000000">
      <w:pPr>
        <w:pStyle w:val="Style_1"/>
      </w:pPr>
      <w:r>
        <w:br/>
      </w:r>
      <w:r>
        <w:t>А4. В какой системе счисления число 25₁₀ будет записано как 11001?</w:t>
      </w:r>
      <w:r>
        <w:br/>
      </w:r>
      <w:r>
        <w:br/>
      </w:r>
      <w:r>
        <w:t>1. В восьмеричной</w:t>
      </w:r>
      <w:r>
        <w:br/>
      </w:r>
      <w:r>
        <w:t>2. В двоичной</w:t>
      </w:r>
      <w:r>
        <w:br/>
      </w:r>
      <w:r>
        <w:t>3. В шестнадцатеричной</w:t>
      </w:r>
      <w:r>
        <w:br/>
      </w:r>
      <w:r>
        <w:t>4. В троичной</w:t>
      </w:r>
    </w:p>
    <w:p w14:paraId="06000000">
      <w:pPr>
        <w:pStyle w:val="Style_1"/>
      </w:pPr>
      <w:r>
        <w:t>Ответ: 2. в двоичной 16 + 8 + 1 = 25</w:t>
      </w:r>
      <w:r>
        <w:br/>
      </w:r>
      <w:r>
        <w:br/>
      </w:r>
      <w:r>
        <w:t>А5. Переведите число 101101₂ в десятичную систему счисления.</w:t>
      </w:r>
      <w:r>
        <w:br/>
      </w:r>
      <w:r>
        <w:br/>
      </w:r>
      <w:r>
        <w:t>1. 43</w:t>
      </w:r>
      <w:r>
        <w:br/>
      </w:r>
      <w:r>
        <w:t>2. 45</w:t>
      </w:r>
      <w:r>
        <w:br/>
      </w:r>
      <w:r>
        <w:t>3. 47</w:t>
      </w:r>
      <w:r>
        <w:br/>
      </w:r>
      <w:r>
        <w:t>4. 53</w:t>
      </w:r>
    </w:p>
    <w:p w14:paraId="07000000">
      <w:pPr>
        <w:pStyle w:val="Style_1"/>
      </w:pPr>
      <w:r>
        <w:t>Ответ: 2.   32 + 8 + 4 + 1 = 45</w:t>
      </w:r>
      <w:r>
        <w:br/>
      </w:r>
      <w:r>
        <w:br/>
      </w:r>
      <w:r>
        <w:t>А6. Какая логическая операция соответствует конъюнкции?</w:t>
      </w:r>
      <w:r>
        <w:br/>
      </w:r>
      <w:r>
        <w:br/>
      </w:r>
      <w:r>
        <w:t>1. ИЛИ</w:t>
      </w:r>
      <w:r>
        <w:br/>
      </w:r>
      <w:r>
        <w:t>2. И</w:t>
      </w:r>
      <w:r>
        <w:br/>
      </w:r>
      <w:r>
        <w:t>3. НЕ</w:t>
      </w:r>
      <w:r>
        <w:br/>
      </w:r>
      <w:r>
        <w:t>4. Исключающее ИЛИ</w:t>
      </w:r>
    </w:p>
    <w:p w14:paraId="08000000">
      <w:pPr>
        <w:pStyle w:val="Style_1"/>
      </w:pPr>
      <w:r>
        <w:t>Ответ: 2. Конъюнкция – это логическое И.</w:t>
      </w:r>
      <w:r>
        <w:br/>
      </w:r>
      <w:r>
        <w:br/>
      </w:r>
      <w:r>
        <w:t>А7. Результат операции 1 И 0 И 1 равен:</w:t>
      </w:r>
      <w:r>
        <w:br/>
      </w:r>
      <w:r>
        <w:br/>
      </w:r>
      <w:r>
        <w:t>1. 1</w:t>
      </w:r>
      <w:r>
        <w:br/>
      </w:r>
      <w:r>
        <w:t>2. 0</w:t>
      </w:r>
      <w:r>
        <w:br/>
      </w:r>
      <w:r>
        <w:t>3. 10</w:t>
      </w:r>
      <w:r>
        <w:br/>
      </w:r>
      <w:r>
        <w:t>4. Не определено</w:t>
      </w:r>
    </w:p>
    <w:p w14:paraId="09000000">
      <w:pPr>
        <w:pStyle w:val="Style_1"/>
      </w:pPr>
      <w:r>
        <w:t>Ответ:2. Так как это ещё логическое умножение нужны все единицы, поэтому 0.</w:t>
      </w:r>
      <w:r>
        <w:br/>
      </w:r>
      <w:r>
        <w:br/>
      </w:r>
      <w:r>
        <w:t>А8. Сколько входов и выходов имеет полусумматор?</w:t>
      </w:r>
      <w:r>
        <w:br/>
      </w:r>
      <w:r>
        <w:br/>
      </w:r>
      <w:r>
        <w:t>1. 2 входа, 2 выхода</w:t>
      </w:r>
      <w:r>
        <w:br/>
      </w:r>
      <w:r>
        <w:t>2. 3 входа, 2 выхода</w:t>
      </w:r>
      <w:r>
        <w:br/>
      </w:r>
      <w:r>
        <w:t>3. 2 входа, 1 выход</w:t>
      </w:r>
      <w:r>
        <w:br/>
      </w:r>
      <w:r>
        <w:t>4. 1 вход, 2 выхода</w:t>
      </w:r>
    </w:p>
    <w:p w14:paraId="0A000000">
      <w:pPr>
        <w:pStyle w:val="Style_1"/>
      </w:pPr>
      <w:r>
        <w:t>Ответ: 1. Два входа A и B. Два выхода сумма и перенос.</w:t>
      </w:r>
      <w:r>
        <w:br/>
      </w:r>
      <w:r>
        <w:br/>
      </w:r>
      <w:r>
        <w:t>А9. Чему равны выходы сумматора S и P при сложении A=1, B=1 (для полусумматора)?</w:t>
      </w:r>
      <w:r>
        <w:br/>
      </w:r>
      <w:r>
        <w:br/>
      </w:r>
      <w:r>
        <w:t>1. S=0, P=1</w:t>
      </w:r>
      <w:r>
        <w:br/>
      </w:r>
      <w:r>
        <w:t>2. S=1, P=0</w:t>
      </w:r>
      <w:r>
        <w:br/>
      </w:r>
      <w:r>
        <w:t>3. S=1, P=1</w:t>
      </w:r>
      <w:r>
        <w:br/>
      </w:r>
      <w:r>
        <w:t>4. S=0, P=0</w:t>
      </w:r>
    </w:p>
    <w:p w14:paraId="0B000000">
      <w:pPr>
        <w:pStyle w:val="Style_1"/>
      </w:pPr>
      <w:r>
        <w:t>Ответ: 1. 1 + 1 = 10 в двоичной системе. Это 0 и 1 в переносе.</w:t>
      </w:r>
      <w:r>
        <w:br/>
      </w:r>
      <w:r>
        <w:br/>
      </w:r>
      <w:r>
        <w:t>А10. Основным устройством управления процессора является:</w:t>
      </w:r>
      <w:r>
        <w:br/>
      </w:r>
      <w:r>
        <w:br/>
      </w:r>
      <w:r>
        <w:t>1. АЛУ</w:t>
      </w:r>
      <w:r>
        <w:br/>
      </w:r>
      <w:r>
        <w:t>2. Регистры</w:t>
      </w:r>
      <w:r>
        <w:br/>
      </w:r>
      <w:r>
        <w:t>3. Устройство управления (УУ)</w:t>
      </w:r>
      <w:r>
        <w:br/>
      </w:r>
      <w:r>
        <w:t>4. Кэш-память</w:t>
      </w:r>
      <w:r>
        <w:br/>
      </w:r>
    </w:p>
    <w:p w14:paraId="0C000000">
      <w:pPr>
        <w:pStyle w:val="Style_1"/>
      </w:pPr>
      <w:r>
        <w:t xml:space="preserve">Ответ: 3. </w:t>
      </w:r>
    </w:p>
    <w:p w14:paraId="0D000000">
      <w:pPr>
        <w:pStyle w:val="Style_1"/>
      </w:pPr>
      <w:r>
        <w:br/>
      </w:r>
      <w:r>
        <w:t>Часть Б. Задания с кратким ответом</w:t>
      </w:r>
      <w:r>
        <w:br/>
      </w:r>
      <w:r>
        <w:br/>
      </w:r>
      <w:r>
        <w:t>Б1. Запишите число 156₁₀ в двоичной, восьмеричной и шестнадцатеричной системах счисления.</w:t>
      </w:r>
    </w:p>
    <w:p w14:paraId="0E000000">
      <w:pPr>
        <w:pStyle w:val="Style_1"/>
      </w:pPr>
      <w:r>
        <w:t>156 = 78 – 0, 39 – 0, 19 – 1, 9 – 1, 4 – 1, 2 – 0, 1 – 0, 0 – 1.   10011100 в двоичной системе</w:t>
      </w:r>
    </w:p>
    <w:p w14:paraId="0F000000">
      <w:pPr>
        <w:pStyle w:val="Style_1"/>
      </w:pPr>
      <w:r>
        <w:t>156 = 19, остаток 4, 19 – 2, остаток 3, 2 – 0, остаток 2.        234 в восьмеричной.</w:t>
      </w:r>
    </w:p>
    <w:p w14:paraId="10000000">
      <w:pPr>
        <w:pStyle w:val="Style_1"/>
      </w:pPr>
      <w:r>
        <w:t>156 : 16 = 9, остаток 12 – C, 9 : 16 = ,остаток 9.       9C  в шестнадцатеричной.</w:t>
      </w:r>
      <w:r>
        <w:br/>
      </w:r>
      <w:r>
        <w:br/>
      </w:r>
      <w:r>
        <w:t>Б2. Сложите двоичные числа: 1011₂ + 1101₂. Ответ запишите в двоичной и десятичной системах.</w:t>
      </w:r>
    </w:p>
    <w:p w14:paraId="11000000">
      <w:pPr>
        <w:pStyle w:val="Style_1"/>
      </w:pPr>
      <w:r>
        <w:t xml:space="preserve">1 + 1 = 10, 1 не берём, 1 + 0 + 1(из прошлого) = 10, 0 + 1 + 1 = 10, 1 + 1 + 1 = 11, 1 от прошлого шага.  </w:t>
      </w:r>
      <w:r>
        <w:rPr>
          <w:b w:val="1"/>
        </w:rPr>
        <w:t>11000</w:t>
      </w:r>
      <w:r>
        <w:rPr>
          <w:b w:val="1"/>
        </w:rPr>
        <w:br/>
      </w:r>
      <w:r>
        <w:br/>
      </w:r>
      <w:r>
        <w:t>Б3. Постройте таблицу истинности для логического выражения: F = (A И B) ИЛИ (НЕ C)</w:t>
      </w:r>
    </w:p>
    <w:p w14:paraId="12000000">
      <w:pPr>
        <w:pStyle w:val="Style_1"/>
      </w:pPr>
      <w:r>
        <w:t>A    B    C    A и B   НЕ С   F</w:t>
      </w:r>
    </w:p>
    <w:p w14:paraId="13000000">
      <w:pPr>
        <w:pStyle w:val="Style_1"/>
      </w:pPr>
      <w:r>
        <w:t>0      0     0       0         1        1</w:t>
      </w:r>
    </w:p>
    <w:p w14:paraId="14000000">
      <w:pPr>
        <w:pStyle w:val="Style_1"/>
      </w:pPr>
      <w:r>
        <w:t>0      0     1       0          0        0</w:t>
      </w:r>
    </w:p>
    <w:p w14:paraId="15000000">
      <w:pPr>
        <w:pStyle w:val="Style_1"/>
      </w:pPr>
      <w:r>
        <w:t>0       1     0      0          1         1</w:t>
      </w:r>
    </w:p>
    <w:p w14:paraId="16000000">
      <w:pPr>
        <w:pStyle w:val="Style_1"/>
      </w:pPr>
      <w:r>
        <w:t>0        1     1      0          0         0</w:t>
      </w:r>
    </w:p>
    <w:p w14:paraId="17000000">
      <w:pPr>
        <w:pStyle w:val="Style_1"/>
      </w:pPr>
      <w:r>
        <w:t>1        0     0       0         1         1</w:t>
      </w:r>
    </w:p>
    <w:p w14:paraId="18000000">
      <w:pPr>
        <w:pStyle w:val="Style_1"/>
      </w:pPr>
      <w:r>
        <w:t>1         0     1      0         0        0</w:t>
      </w:r>
    </w:p>
    <w:p w14:paraId="19000000">
      <w:pPr>
        <w:pStyle w:val="Style_1"/>
      </w:pPr>
      <w:r>
        <w:t>1          1     0      1         1        1</w:t>
      </w:r>
    </w:p>
    <w:p w14:paraId="1A000000">
      <w:pPr>
        <w:pStyle w:val="Style_1"/>
      </w:pPr>
      <w:r>
        <w:t xml:space="preserve">1           1    1      1         0        1   </w:t>
      </w:r>
      <w:r>
        <w:br/>
      </w:r>
      <w:r>
        <w:br/>
      </w:r>
      <w:r>
        <w:t>Б4. Запишите логическую функцию, которую реализует схема: два входа A и B подаются на элемент И, результат — на элемент НЕ.</w:t>
      </w:r>
    </w:p>
    <w:p w14:paraId="1B000000">
      <w:pPr>
        <w:pStyle w:val="Style_1"/>
      </w:pPr>
      <w:r>
        <w:t>А и В проходят через И, результат инвертируется, 0 только когда оба входа равны 1.</w:t>
      </w:r>
    </w:p>
    <w:p w14:paraId="1C000000">
      <w:pPr>
        <w:pStyle w:val="Style_1"/>
        <w:rPr>
          <w:b w:val="1"/>
        </w:rPr>
      </w:pPr>
      <w:r>
        <w:rPr>
          <w:b w:val="1"/>
        </w:rPr>
        <w:t>F = НЕ(A и B)</w:t>
      </w:r>
    </w:p>
    <w:p w14:paraId="1D000000">
      <w:pPr>
        <w:pStyle w:val="Style_1"/>
      </w:pPr>
      <w:r>
        <w:br/>
      </w:r>
      <w:r>
        <w:t>Б5. Составьте таблицу сложения одноразрядных двоичных чисел (таблицу истинности полусумматора) и укажите логические выражения для S и P.</w:t>
      </w:r>
    </w:p>
    <w:p w14:paraId="1E000000">
      <w:pPr>
        <w:pStyle w:val="Style_1"/>
      </w:pPr>
      <w:r>
        <w:t>A    B    S     P</w:t>
      </w:r>
    </w:p>
    <w:p w14:paraId="1F000000">
      <w:pPr>
        <w:pStyle w:val="Style_1"/>
      </w:pPr>
      <w:r>
        <w:t>0       0     0    0</w:t>
      </w:r>
    </w:p>
    <w:p w14:paraId="20000000">
      <w:pPr>
        <w:pStyle w:val="Style_1"/>
      </w:pPr>
      <w:r>
        <w:t>0       1      1    0</w:t>
      </w:r>
    </w:p>
    <w:p w14:paraId="21000000">
      <w:pPr>
        <w:pStyle w:val="Style_1"/>
      </w:pPr>
      <w:r>
        <w:t>1        0      1    0</w:t>
      </w:r>
      <w:r>
        <w:br/>
      </w:r>
    </w:p>
    <w:p w14:paraId="22000000">
      <w:pPr>
        <w:pStyle w:val="Style_1"/>
      </w:pPr>
      <w:r>
        <w:t>S = A исключающее или B</w:t>
      </w:r>
    </w:p>
    <w:p w14:paraId="23000000">
      <w:pPr>
        <w:pStyle w:val="Style_1"/>
      </w:pPr>
      <w:r>
        <w:t>P = A и B</w:t>
      </w:r>
      <w:r>
        <w:br/>
      </w:r>
      <w:r>
        <w:br/>
      </w:r>
      <w:r>
        <w:t>---</w:t>
      </w:r>
      <w:r>
        <w:br/>
      </w:r>
      <w:r>
        <w:br/>
      </w:r>
      <w:r>
        <w:t>Часть В. Развёрнутые ответы</w:t>
      </w:r>
      <w:r>
        <w:br/>
      </w:r>
      <w:r>
        <w:br/>
      </w:r>
      <w:r>
        <w:t>В1. Опишите устройство компьютера по принципу фон Неймана. Перечислите основные устройства (АЛУ, УУ, память, устройства ввода-вывода) и укажите их назначение. Объясните, что такое принцип хранимой программы.</w:t>
      </w:r>
    </w:p>
    <w:p w14:paraId="24000000">
      <w:pPr>
        <w:pStyle w:val="Style_1"/>
      </w:pPr>
      <w:r>
        <w:t>По принципу фон Неймана в компьютере 4 основных устройства. АЛУ – для вычисления арифметических и лргических операций. Устройство управления – управляет всеми устройствами и координирует их работу. Память хранит данные,команды и инструкции. Устройства ввода и вывода связывают комп с внешним миром. Принцип Хранимой программы – команды для этой программы хранятся там же где и данные. Их также обрабатывают как обычные данные.</w:t>
      </w:r>
      <w:r>
        <w:br/>
      </w:r>
      <w:r>
        <w:br/>
      </w:r>
      <w:r>
        <w:t xml:space="preserve">В2. Опишите цикл выполнения команды процессором. Перечислите основные этапы (выборка команды, декодирование, выполнение, сохранение результата) и кратко </w:t>
      </w:r>
      <w:r>
        <w:t>охарактеризуйте каждый из них. Укажите роль регистра-счётчика команд (PC) и регистра команд (IR).</w:t>
      </w:r>
    </w:p>
    <w:p w14:paraId="25000000">
      <w:pPr>
        <w:pStyle w:val="Style_1"/>
      </w:pPr>
      <w:r>
        <w:t>Процессор выбирает команду из памяти, адрес из PC. Команда попадает в IR, где процессор понимает, что надо сделать. АЛУ делает операции, Команда сохраняется в памяти или регистрах, идёт указание какую команду дальше делать.</w:t>
      </w:r>
      <w:r>
        <w:br/>
      </w:r>
      <w:r>
        <w:br/>
      </w:r>
      <w:r>
        <w:t>В3. Спроектируйте (опишите словами и логическими выражениями) одноразрядный полный сумматор. Чем он отличается от полусумматора? Как из полных сумматоров строится многоразрядный сумматор?</w:t>
      </w:r>
      <w:r>
        <w:br/>
      </w:r>
      <w:r>
        <w:br/>
      </w:r>
      <w:r>
        <w:t xml:space="preserve">Полный сумматор складывает два бита и учитывает перенос с прошлого разряда. У него </w:t>
      </w:r>
      <w:r>
        <w:t>Два входа A и B и два выхода сумма и перенос.</w:t>
      </w:r>
      <w:r>
        <w:br/>
      </w:r>
      <w:r>
        <w:t>Полусумматор не учитывыает входящий перенос, поэтому для младшего разряда его хватает, а для остальных нет</w:t>
      </w:r>
    </w:p>
    <w:p w14:paraId="26000000"/>
    <w:sectPr>
      <w:pgSz w:h="16838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defaultTabStop w:val="708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160" w:before="0" w:line="264" w:lineRule="auto"/>
        <w:ind w:firstLine="0" w:left="0" w:right="0"/>
        <w:jc w:val="left"/>
      </w:pPr>
    </w:pPrDefault>
  </w:docDefaults>
  <w:latentStyles w:count="2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heading 10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toc 10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</w:style>
  <w:style w:default="1" w:styleId="Style_2_ch" w:type="character">
    <w:name w:val="Normal"/>
    <w:link w:val="Style_2"/>
  </w:style>
  <w:style w:styleId="Style_3" w:type="paragraph">
    <w:name w:val="toc 2"/>
    <w:next w:val="Style_2"/>
    <w:link w:val="Style_3_ch"/>
    <w:uiPriority w:val="39"/>
    <w:pPr>
      <w:ind w:firstLine="0" w:left="200"/>
    </w:pPr>
  </w:style>
  <w:style w:styleId="Style_3_ch" w:type="character">
    <w:name w:val="toc 2"/>
    <w:link w:val="Style_3"/>
  </w:style>
  <w:style w:styleId="Style_4" w:type="paragraph">
    <w:name w:val="toc 4"/>
    <w:next w:val="Style_2"/>
    <w:link w:val="Style_4_ch"/>
    <w:uiPriority w:val="39"/>
    <w:pPr>
      <w:ind w:firstLine="0" w:left="600"/>
    </w:pPr>
  </w:style>
  <w:style w:styleId="Style_4_ch" w:type="character">
    <w:name w:val="toc 4"/>
    <w:link w:val="Style_4"/>
  </w:style>
  <w:style w:styleId="Style_5" w:type="paragraph">
    <w:name w:val="toc 6"/>
    <w:next w:val="Style_2"/>
    <w:link w:val="Style_5_ch"/>
    <w:uiPriority w:val="39"/>
    <w:pPr>
      <w:ind w:firstLine="0" w:left="1000"/>
    </w:pPr>
  </w:style>
  <w:style w:styleId="Style_5_ch" w:type="character">
    <w:name w:val="toc 6"/>
    <w:link w:val="Style_5"/>
  </w:style>
  <w:style w:styleId="Style_6" w:type="paragraph">
    <w:name w:val="toc 7"/>
    <w:next w:val="Style_2"/>
    <w:link w:val="Style_6_ch"/>
    <w:uiPriority w:val="39"/>
    <w:pPr>
      <w:ind w:firstLine="0" w:left="1200"/>
    </w:pPr>
  </w:style>
  <w:style w:styleId="Style_6_ch" w:type="character">
    <w:name w:val="toc 7"/>
    <w:link w:val="Style_6"/>
  </w:style>
  <w:style w:styleId="Style_7" w:type="paragraph">
    <w:name w:val="heading 3"/>
    <w:next w:val="Style_2"/>
    <w:link w:val="Style_7_ch"/>
    <w:uiPriority w:val="9"/>
    <w:qFormat/>
    <w:pPr>
      <w:ind/>
      <w:outlineLvl w:val="2"/>
    </w:pPr>
    <w:rPr>
      <w:rFonts w:ascii="XO Thames" w:hAnsi="XO Thames"/>
      <w:b w:val="1"/>
      <w:i w:val="1"/>
      <w:color w:val="000000"/>
    </w:rPr>
  </w:style>
  <w:style w:styleId="Style_7_ch" w:type="character">
    <w:name w:val="heading 3"/>
    <w:link w:val="Style_7"/>
    <w:rPr>
      <w:rFonts w:ascii="XO Thames" w:hAnsi="XO Thames"/>
      <w:b w:val="1"/>
      <w:i w:val="1"/>
      <w:color w:val="000000"/>
    </w:rPr>
  </w:style>
  <w:style w:styleId="Style_8" w:type="paragraph">
    <w:name w:val="toc 3"/>
    <w:next w:val="Style_2"/>
    <w:link w:val="Style_8_ch"/>
    <w:uiPriority w:val="39"/>
    <w:pPr>
      <w:ind w:firstLine="0" w:left="400"/>
    </w:pPr>
  </w:style>
  <w:style w:styleId="Style_8_ch" w:type="character">
    <w:name w:val="toc 3"/>
    <w:link w:val="Style_8"/>
  </w:style>
  <w:style w:styleId="Style_9" w:type="paragraph">
    <w:name w:val="heading 5"/>
    <w:next w:val="Style_2"/>
    <w:link w:val="Style_9_ch"/>
    <w:uiPriority w:val="9"/>
    <w:qFormat/>
    <w:pPr>
      <w:spacing w:after="120" w:before="120"/>
      <w:ind/>
      <w:outlineLvl w:val="4"/>
    </w:pPr>
    <w:rPr>
      <w:rFonts w:ascii="XO Thames" w:hAnsi="XO Thames"/>
      <w:b w:val="1"/>
      <w:color w:val="000000"/>
      <w:sz w:val="22"/>
    </w:rPr>
  </w:style>
  <w:style w:styleId="Style_9_ch" w:type="character">
    <w:name w:val="heading 5"/>
    <w:link w:val="Style_9"/>
    <w:rPr>
      <w:rFonts w:ascii="XO Thames" w:hAnsi="XO Thames"/>
      <w:b w:val="1"/>
      <w:color w:val="000000"/>
      <w:sz w:val="22"/>
    </w:rPr>
  </w:style>
  <w:style w:styleId="Style_1" w:type="paragraph">
    <w:name w:val="Normal (Web)"/>
    <w:basedOn w:val="Style_2"/>
    <w:link w:val="Style_1_ch"/>
    <w:pPr>
      <w:spacing w:afterAutospacing="on" w:beforeAutospacing="on" w:line="240" w:lineRule="auto"/>
      <w:ind/>
    </w:pPr>
    <w:rPr>
      <w:rFonts w:ascii="Times New Roman" w:hAnsi="Times New Roman"/>
      <w:sz w:val="24"/>
    </w:rPr>
  </w:style>
  <w:style w:styleId="Style_1_ch" w:type="character">
    <w:name w:val="Normal (Web)"/>
    <w:basedOn w:val="Style_2_ch"/>
    <w:link w:val="Style_1"/>
    <w:rPr>
      <w:rFonts w:ascii="Times New Roman" w:hAnsi="Times New Roman"/>
      <w:sz w:val="24"/>
    </w:rPr>
  </w:style>
  <w:style w:styleId="Style_10" w:type="paragraph">
    <w:name w:val="heading 1"/>
    <w:next w:val="Style_2"/>
    <w:link w:val="Style_10_ch"/>
    <w:uiPriority w:val="9"/>
    <w:qFormat/>
    <w:pPr>
      <w:spacing w:after="120" w:before="120"/>
      <w:ind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/>
      <w:jc w:val="left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2"/>
    <w:link w:val="Style_13_ch"/>
    <w:uiPriority w:val="39"/>
    <w:pPr>
      <w:ind w:firstLine="0" w:left="0"/>
    </w:pPr>
    <w:rPr>
      <w:rFonts w:ascii="XO Thames" w:hAnsi="XO Thames"/>
      <w:b w:val="1"/>
    </w:rPr>
  </w:style>
  <w:style w:styleId="Style_13_ch" w:type="character">
    <w:name w:val="toc 1"/>
    <w:link w:val="Style_13"/>
    <w:rPr>
      <w:rFonts w:ascii="XO Thames" w:hAnsi="XO Thames"/>
      <w:b w:val="1"/>
    </w:rPr>
  </w:style>
  <w:style w:styleId="Style_14" w:type="paragraph">
    <w:name w:val="Header and Footer"/>
    <w:link w:val="Style_14_ch"/>
    <w:pPr>
      <w:spacing w:line="360" w:lineRule="auto"/>
      <w:ind/>
    </w:pPr>
    <w:rPr>
      <w:rFonts w:ascii="XO Thames" w:hAnsi="XO Thames"/>
      <w:sz w:val="20"/>
    </w:rPr>
  </w:style>
  <w:style w:styleId="Style_14_ch" w:type="character">
    <w:name w:val="Header and Footer"/>
    <w:link w:val="Style_14"/>
    <w:rPr>
      <w:rFonts w:ascii="XO Thames" w:hAnsi="XO Thames"/>
      <w:sz w:val="20"/>
    </w:rPr>
  </w:style>
  <w:style w:styleId="Style_15" w:type="paragraph">
    <w:name w:val="toc 9"/>
    <w:next w:val="Style_2"/>
    <w:link w:val="Style_15_ch"/>
    <w:uiPriority w:val="39"/>
    <w:pPr>
      <w:ind w:firstLine="0" w:left="1600"/>
    </w:pPr>
  </w:style>
  <w:style w:styleId="Style_15_ch" w:type="character">
    <w:name w:val="toc 9"/>
    <w:link w:val="Style_15"/>
  </w:style>
  <w:style w:styleId="Style_16" w:type="paragraph">
    <w:name w:val="toc 8"/>
    <w:next w:val="Style_2"/>
    <w:link w:val="Style_16_ch"/>
    <w:uiPriority w:val="39"/>
    <w:pPr>
      <w:ind w:firstLine="0" w:left="1400"/>
    </w:pPr>
  </w:style>
  <w:style w:styleId="Style_16_ch" w:type="character">
    <w:name w:val="toc 8"/>
    <w:link w:val="Style_16"/>
  </w:style>
  <w:style w:styleId="Style_17" w:type="paragraph">
    <w:name w:val="toc 5"/>
    <w:next w:val="Style_2"/>
    <w:link w:val="Style_17_ch"/>
    <w:uiPriority w:val="39"/>
    <w:pPr>
      <w:ind w:firstLine="0" w:left="800"/>
    </w:pPr>
  </w:style>
  <w:style w:styleId="Style_17_ch" w:type="character">
    <w:name w:val="toc 5"/>
    <w:link w:val="Style_17"/>
  </w:style>
  <w:style w:styleId="Style_18" w:type="paragraph">
    <w:name w:val="Subtitle"/>
    <w:next w:val="Style_2"/>
    <w:link w:val="Style_18_ch"/>
    <w:uiPriority w:val="11"/>
    <w:qFormat/>
    <w:rPr>
      <w:rFonts w:ascii="XO Thames" w:hAnsi="XO Thames"/>
      <w:i w:val="1"/>
      <w:color w:val="616161"/>
      <w:sz w:val="24"/>
    </w:rPr>
  </w:style>
  <w:style w:styleId="Style_18_ch" w:type="character">
    <w:name w:val="Subtitle"/>
    <w:link w:val="Style_18"/>
    <w:rPr>
      <w:rFonts w:ascii="XO Thames" w:hAnsi="XO Thames"/>
      <w:i w:val="1"/>
      <w:color w:val="616161"/>
      <w:sz w:val="24"/>
    </w:rPr>
  </w:style>
  <w:style w:styleId="Style_19" w:type="paragraph">
    <w:name w:val="toc 10"/>
    <w:next w:val="Style_2"/>
    <w:link w:val="Style_19_ch"/>
    <w:uiPriority w:val="39"/>
    <w:pPr>
      <w:ind w:firstLine="0" w:left="1800"/>
    </w:pPr>
  </w:style>
  <w:style w:styleId="Style_19_ch" w:type="character">
    <w:name w:val="toc 10"/>
    <w:link w:val="Style_19"/>
  </w:style>
  <w:style w:styleId="Style_20" w:type="paragraph">
    <w:name w:val="Title"/>
    <w:next w:val="Style_2"/>
    <w:link w:val="Style_20_ch"/>
    <w:uiPriority w:val="10"/>
    <w:qFormat/>
    <w:rPr>
      <w:rFonts w:ascii="XO Thames" w:hAnsi="XO Thames"/>
      <w:b w:val="1"/>
      <w:sz w:val="52"/>
    </w:rPr>
  </w:style>
  <w:style w:styleId="Style_20_ch" w:type="character">
    <w:name w:val="Title"/>
    <w:link w:val="Style_20"/>
    <w:rPr>
      <w:rFonts w:ascii="XO Thames" w:hAnsi="XO Thames"/>
      <w:b w:val="1"/>
      <w:sz w:val="52"/>
    </w:rPr>
  </w:style>
  <w:style w:styleId="Style_21" w:type="paragraph">
    <w:name w:val="heading 4"/>
    <w:next w:val="Style_2"/>
    <w:link w:val="Style_21_ch"/>
    <w:uiPriority w:val="9"/>
    <w:qFormat/>
    <w:pPr>
      <w:spacing w:after="120" w:before="120"/>
      <w:ind/>
      <w:outlineLvl w:val="3"/>
    </w:pPr>
    <w:rPr>
      <w:rFonts w:ascii="XO Thames" w:hAnsi="XO Thames"/>
      <w:b w:val="1"/>
      <w:color w:val="595959"/>
      <w:sz w:val="26"/>
    </w:rPr>
  </w:style>
  <w:style w:styleId="Style_21_ch" w:type="character">
    <w:name w:val="heading 4"/>
    <w:link w:val="Style_21"/>
    <w:rPr>
      <w:rFonts w:ascii="XO Thames" w:hAnsi="XO Thames"/>
      <w:b w:val="1"/>
      <w:color w:val="595959"/>
      <w:sz w:val="26"/>
    </w:rPr>
  </w:style>
  <w:style w:styleId="Style_22" w:type="paragraph">
    <w:name w:val="Default Paragraph Font"/>
    <w:link w:val="Style_22_ch"/>
  </w:style>
  <w:style w:styleId="Style_22_ch" w:type="character">
    <w:name w:val="Default Paragraph Font"/>
    <w:link w:val="Style_22"/>
  </w:style>
  <w:style w:styleId="Style_23" w:type="paragraph">
    <w:name w:val="heading 2"/>
    <w:next w:val="Style_2"/>
    <w:link w:val="Style_23_ch"/>
    <w:uiPriority w:val="9"/>
    <w:qFormat/>
    <w:pPr>
      <w:spacing w:after="120" w:before="120"/>
      <w:ind/>
      <w:outlineLvl w:val="1"/>
    </w:pPr>
    <w:rPr>
      <w:rFonts w:ascii="XO Thames" w:hAnsi="XO Thames"/>
      <w:b w:val="1"/>
      <w:color w:val="00A0FF"/>
      <w:sz w:val="26"/>
    </w:rPr>
  </w:style>
  <w:style w:styleId="Style_23_ch" w:type="character">
    <w:name w:val="heading 2"/>
    <w:link w:val="Style_23"/>
    <w:rPr>
      <w:rFonts w:ascii="XO Thames" w:hAnsi="XO Thames"/>
      <w:b w:val="1"/>
      <w:color w:val="00A0FF"/>
      <w:sz w:val="26"/>
    </w:rPr>
  </w:style>
  <w:style w:default="1" w:styleId="Style_2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MyOffice-CoreFramework-Windows/22-903.417.5503.534.7@RELEASE-DESKTOP-SORREL_HOME-RC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2026-09-29T11:26:13Z</dcterms:modified>
</cp:coreProperties>
</file>