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Resare, Griselle Jane C.</w:t>
      </w:r>
    </w:p>
    <w:p w:rsidR="00000000" w:rsidDel="00000000" w:rsidP="00000000" w:rsidRDefault="00000000" w:rsidRPr="00000000" w14:paraId="00000002">
      <w:pPr>
        <w:rPr/>
      </w:pPr>
      <w:r w:rsidDel="00000000" w:rsidR="00000000" w:rsidRPr="00000000">
        <w:rPr>
          <w:rtl w:val="0"/>
        </w:rPr>
        <w:t xml:space="preserve">BSIT3J</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spacing w:after="240" w:before="240" w:lineRule="auto"/>
        <w:ind w:left="720" w:hanging="360"/>
      </w:pPr>
      <w:r w:rsidDel="00000000" w:rsidR="00000000" w:rsidRPr="00000000">
        <w:rPr>
          <w:rtl w:val="0"/>
        </w:rPr>
        <w:t xml:space="preserve">What are the basic rules of XML you applied in this lab?</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-&gt;</w:t>
      </w:r>
      <w:r w:rsidDel="00000000" w:rsidR="00000000" w:rsidRPr="00000000">
        <w:rPr>
          <w:rtl w:val="0"/>
        </w:rPr>
        <w:t xml:space="preserve">There should only be one root element, all tags must have opening and closing pairs. The document must be well formed with no missing or extra tags. XML also is case sensitive.</w:t>
      </w:r>
      <w:r w:rsidDel="00000000" w:rsidR="00000000" w:rsidRPr="00000000">
        <w:rPr>
          <w:rtl w:val="0"/>
        </w:rPr>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rtl w:val="0"/>
        </w:rPr>
        <w:t xml:space="preserve">Why does XML need a single root element?</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-&gt; To hold other elements, to make sure that data is organized and the XML parsers can read it.</w:t>
        <w:br w:type="textWrapping"/>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rtl w:val="0"/>
        </w:rPr>
        <w:t xml:space="preserve">How does XML ensure interoperability?</w:t>
        <w:br w:type="textWrapping"/>
        <w:t xml:space="preserve">-&gt; B</w:t>
      </w:r>
      <w:r w:rsidDel="00000000" w:rsidR="00000000" w:rsidRPr="00000000">
        <w:rPr>
          <w:rtl w:val="0"/>
        </w:rPr>
        <w:t xml:space="preserve">ecause it uses a standard, text-based format that can be read by different platforms and programming languages.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