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Тема 13: Дата и время</w:t>
      </w:r>
    </w:p>
    <w:p>
      <w:r>
        <w:t>Подробная теория по теме: Дата и время. Примеры, пояснения, синтаксис, лучшие практики.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