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15: Генераторы и итераторы</w:t>
      </w:r>
    </w:p>
    <w:p>
      <w:r>
        <w:t>Подробная теория по теме: Генераторы и итераторы.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