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18F" w:rsidRPr="00750571" w:rsidRDefault="00EE68A4">
      <w:pPr>
        <w:pStyle w:val="Title"/>
        <w:rPr>
          <w:rFonts w:ascii="Courier New" w:hAnsi="Courier New" w:cs="Courier New"/>
        </w:rPr>
      </w:pPr>
      <w:r w:rsidRPr="00750571">
        <w:rPr>
          <w:rFonts w:ascii="Courier New" w:hAnsi="Courier New" w:cs="Courier New"/>
        </w:rPr>
        <w:t>Assignment #4</w:t>
      </w:r>
    </w:p>
    <w:p w:rsidR="0024518F" w:rsidRPr="00750571" w:rsidRDefault="00EE68A4">
      <w:pPr>
        <w:pStyle w:val="Author"/>
        <w:rPr>
          <w:rFonts w:ascii="Courier New" w:hAnsi="Courier New" w:cs="Courier New"/>
        </w:rPr>
      </w:pPr>
      <w:r w:rsidRPr="00750571">
        <w:rPr>
          <w:rFonts w:ascii="Courier New" w:hAnsi="Courier New" w:cs="Courier New"/>
        </w:rPr>
        <w:t>Grisham Nathan 1001314927</w:t>
      </w:r>
    </w:p>
    <w:p w:rsidR="0024518F" w:rsidRPr="00750571" w:rsidRDefault="00EE68A4">
      <w:pPr>
        <w:pStyle w:val="Date"/>
        <w:rPr>
          <w:rFonts w:ascii="Courier New" w:hAnsi="Courier New" w:cs="Courier New"/>
        </w:rPr>
      </w:pPr>
      <w:r w:rsidRPr="00750571">
        <w:rPr>
          <w:rFonts w:ascii="Courier New" w:hAnsi="Courier New" w:cs="Courier New"/>
        </w:rPr>
        <w:t>October 4, 2017</w:t>
      </w:r>
    </w:p>
    <w:p w:rsidR="0024518F" w:rsidRPr="00750571" w:rsidRDefault="00821120">
      <w:pPr>
        <w:pStyle w:val="Heading2"/>
        <w:rPr>
          <w:rFonts w:ascii="Courier New" w:hAnsi="Courier New" w:cs="Courier New"/>
        </w:rPr>
      </w:pPr>
      <w:bookmarkStart w:id="0" w:name="section"/>
      <w:bookmarkEnd w:id="0"/>
      <w:r w:rsidRPr="00750571">
        <w:rPr>
          <w:rFonts w:ascii="Courier New" w:hAnsi="Courier New" w:cs="Courier New"/>
        </w:rPr>
        <w:t>5</w:t>
      </w:r>
      <w:r w:rsidR="00EE68A4" w:rsidRPr="00750571">
        <w:rPr>
          <w:rFonts w:ascii="Courier New" w:hAnsi="Courier New" w:cs="Courier New"/>
        </w:rPr>
        <w:t>.</w:t>
      </w:r>
    </w:p>
    <w:p w:rsidR="0024518F" w:rsidRPr="00750571" w:rsidRDefault="00EE68A4">
      <w:pPr>
        <w:pStyle w:val="Heading1"/>
        <w:rPr>
          <w:rFonts w:ascii="Courier New" w:hAnsi="Courier New" w:cs="Courier New"/>
        </w:rPr>
      </w:pPr>
      <w:bookmarkStart w:id="1" w:name="a"/>
      <w:bookmarkEnd w:id="1"/>
      <w:r w:rsidRPr="00750571">
        <w:rPr>
          <w:rFonts w:ascii="Courier New" w:hAnsi="Courier New" w:cs="Courier New"/>
        </w:rPr>
        <w:t>a)</w:t>
      </w:r>
    </w:p>
    <w:p w:rsidR="0024518F" w:rsidRPr="00750571" w:rsidRDefault="00EE68A4">
      <w:pPr>
        <w:pStyle w:val="SourceCode"/>
        <w:rPr>
          <w:rFonts w:ascii="Courier New" w:hAnsi="Courier New" w:cs="Courier New"/>
        </w:rPr>
      </w:pPr>
      <w:r w:rsidRPr="00750571">
        <w:rPr>
          <w:rStyle w:val="KeywordTok"/>
          <w:rFonts w:ascii="Courier New" w:hAnsi="Courier New" w:cs="Courier New"/>
        </w:rPr>
        <w:t>library</w:t>
      </w:r>
      <w:r w:rsidRPr="00750571">
        <w:rPr>
          <w:rStyle w:val="NormalTok"/>
          <w:rFonts w:ascii="Courier New" w:hAnsi="Courier New" w:cs="Courier New"/>
        </w:rPr>
        <w:t>(tidyverse)</w:t>
      </w:r>
    </w:p>
    <w:p w:rsidR="0024518F" w:rsidRPr="00750571" w:rsidRDefault="00EE68A4">
      <w:pPr>
        <w:pStyle w:val="SourceCode"/>
        <w:rPr>
          <w:rFonts w:ascii="Courier New" w:hAnsi="Courier New" w:cs="Courier New"/>
        </w:rPr>
      </w:pPr>
      <w:r w:rsidRPr="00750571">
        <w:rPr>
          <w:rStyle w:val="VerbatimChar"/>
          <w:rFonts w:ascii="Courier New" w:hAnsi="Courier New" w:cs="Courier New"/>
        </w:rPr>
        <w:t>## Loading tidyverse: ggplot2</w:t>
      </w:r>
      <w:r w:rsidRPr="00750571">
        <w:rPr>
          <w:rFonts w:ascii="Courier New" w:hAnsi="Courier New" w:cs="Courier New"/>
        </w:rPr>
        <w:br/>
      </w:r>
      <w:r w:rsidRPr="00750571">
        <w:rPr>
          <w:rStyle w:val="VerbatimChar"/>
          <w:rFonts w:ascii="Courier New" w:hAnsi="Courier New" w:cs="Courier New"/>
        </w:rPr>
        <w:t>## Loading tidyverse: tibble</w:t>
      </w:r>
      <w:r w:rsidRPr="00750571">
        <w:rPr>
          <w:rFonts w:ascii="Courier New" w:hAnsi="Courier New" w:cs="Courier New"/>
        </w:rPr>
        <w:br/>
      </w:r>
      <w:r w:rsidRPr="00750571">
        <w:rPr>
          <w:rStyle w:val="VerbatimChar"/>
          <w:rFonts w:ascii="Courier New" w:hAnsi="Courier New" w:cs="Courier New"/>
        </w:rPr>
        <w:t>## Loading tidyverse: tidyr</w:t>
      </w:r>
      <w:r w:rsidRPr="00750571">
        <w:rPr>
          <w:rFonts w:ascii="Courier New" w:hAnsi="Courier New" w:cs="Courier New"/>
        </w:rPr>
        <w:br/>
      </w:r>
      <w:r w:rsidRPr="00750571">
        <w:rPr>
          <w:rStyle w:val="VerbatimChar"/>
          <w:rFonts w:ascii="Courier New" w:hAnsi="Courier New" w:cs="Courier New"/>
        </w:rPr>
        <w:t>## Loading tidyverse: readr</w:t>
      </w:r>
      <w:r w:rsidRPr="00750571">
        <w:rPr>
          <w:rFonts w:ascii="Courier New" w:hAnsi="Courier New" w:cs="Courier New"/>
        </w:rPr>
        <w:br/>
      </w:r>
      <w:r w:rsidRPr="00750571">
        <w:rPr>
          <w:rStyle w:val="VerbatimChar"/>
          <w:rFonts w:ascii="Courier New" w:hAnsi="Courier New" w:cs="Courier New"/>
        </w:rPr>
        <w:t>## Loading tidyverse: purrr</w:t>
      </w:r>
      <w:r w:rsidRPr="00750571">
        <w:rPr>
          <w:rFonts w:ascii="Courier New" w:hAnsi="Courier New" w:cs="Courier New"/>
        </w:rPr>
        <w:br/>
      </w:r>
      <w:r w:rsidRPr="00750571">
        <w:rPr>
          <w:rStyle w:val="VerbatimChar"/>
          <w:rFonts w:ascii="Courier New" w:hAnsi="Courier New" w:cs="Courier New"/>
        </w:rPr>
        <w:t>## Loading tidyverse: dplyr</w:t>
      </w:r>
    </w:p>
    <w:p w:rsidR="0024518F" w:rsidRPr="00750571" w:rsidRDefault="00EE68A4">
      <w:pPr>
        <w:pStyle w:val="SourceCode"/>
        <w:rPr>
          <w:rFonts w:ascii="Courier New" w:hAnsi="Courier New" w:cs="Courier New"/>
        </w:rPr>
      </w:pPr>
      <w:r w:rsidRPr="00750571">
        <w:rPr>
          <w:rStyle w:val="VerbatimChar"/>
          <w:rFonts w:ascii="Courier New" w:hAnsi="Courier New" w:cs="Courier New"/>
        </w:rPr>
        <w:t>## Conflicts with tidy packages ----------------------------------------------</w:t>
      </w:r>
    </w:p>
    <w:p w:rsidR="0024518F" w:rsidRPr="00750571" w:rsidRDefault="00EE68A4">
      <w:pPr>
        <w:pStyle w:val="SourceCode"/>
        <w:rPr>
          <w:rFonts w:ascii="Courier New" w:hAnsi="Courier New" w:cs="Courier New"/>
        </w:rPr>
      </w:pPr>
      <w:r w:rsidRPr="00750571">
        <w:rPr>
          <w:rStyle w:val="VerbatimChar"/>
          <w:rFonts w:ascii="Courier New" w:hAnsi="Courier New" w:cs="Courier New"/>
        </w:rPr>
        <w:t>## filter(): dplyr, stats</w:t>
      </w:r>
      <w:r w:rsidRPr="00750571">
        <w:rPr>
          <w:rFonts w:ascii="Courier New" w:hAnsi="Courier New" w:cs="Courier New"/>
        </w:rPr>
        <w:br/>
      </w:r>
      <w:r w:rsidRPr="00750571">
        <w:rPr>
          <w:rStyle w:val="VerbatimChar"/>
          <w:rFonts w:ascii="Courier New" w:hAnsi="Courier New" w:cs="Courier New"/>
        </w:rPr>
        <w:t>## lag():    dplyr, stats</w:t>
      </w:r>
    </w:p>
    <w:p w:rsidR="0024518F" w:rsidRPr="00750571" w:rsidRDefault="00EE68A4">
      <w:pPr>
        <w:pStyle w:val="SourceCode"/>
        <w:rPr>
          <w:rFonts w:ascii="Courier New" w:hAnsi="Courier New" w:cs="Courier New"/>
        </w:rPr>
      </w:pPr>
      <w:r w:rsidRPr="00750571">
        <w:rPr>
          <w:rStyle w:val="NormalTok"/>
          <w:rFonts w:ascii="Courier New" w:hAnsi="Courier New" w:cs="Courier New"/>
        </w:rPr>
        <w:t>x=</w:t>
      </w:r>
      <w:r w:rsidRPr="00750571">
        <w:rPr>
          <w:rStyle w:val="KeywordTok"/>
          <w:rFonts w:ascii="Courier New" w:hAnsi="Courier New" w:cs="Courier New"/>
        </w:rPr>
        <w:t>rnorm</w:t>
      </w:r>
      <w:r w:rsidRPr="00750571">
        <w:rPr>
          <w:rStyle w:val="NormalTok"/>
          <w:rFonts w:ascii="Courier New" w:hAnsi="Courier New" w:cs="Courier New"/>
        </w:rPr>
        <w:t>(</w:t>
      </w:r>
      <w:r w:rsidRPr="00750571">
        <w:rPr>
          <w:rStyle w:val="DecValTok"/>
          <w:rFonts w:ascii="Courier New" w:hAnsi="Courier New" w:cs="Courier New"/>
        </w:rPr>
        <w:t>10</w:t>
      </w:r>
      <w:r w:rsidRPr="00750571">
        <w:rPr>
          <w:rStyle w:val="NormalTok"/>
          <w:rFonts w:ascii="Courier New" w:hAnsi="Courier New" w:cs="Courier New"/>
        </w:rPr>
        <w:t>,</w:t>
      </w:r>
      <w:r w:rsidRPr="00750571">
        <w:rPr>
          <w:rStyle w:val="DecValTok"/>
          <w:rFonts w:ascii="Courier New" w:hAnsi="Courier New" w:cs="Courier New"/>
        </w:rPr>
        <w:t>20</w:t>
      </w:r>
      <w:r w:rsidRPr="00750571">
        <w:rPr>
          <w:rStyle w:val="NormalTok"/>
          <w:rFonts w:ascii="Courier New" w:hAnsi="Courier New" w:cs="Courier New"/>
        </w:rPr>
        <w:t>,</w:t>
      </w:r>
      <w:r w:rsidRPr="00750571">
        <w:rPr>
          <w:rStyle w:val="DecValTok"/>
          <w:rFonts w:ascii="Courier New" w:hAnsi="Courier New" w:cs="Courier New"/>
        </w:rPr>
        <w:t>2</w:t>
      </w:r>
      <w:r w:rsidRPr="00750571">
        <w:rPr>
          <w:rStyle w:val="NormalTok"/>
          <w:rFonts w:ascii="Courier New" w:hAnsi="Courier New" w:cs="Courier New"/>
        </w:rPr>
        <w:t>)</w:t>
      </w:r>
      <w:r w:rsidRPr="00750571">
        <w:rPr>
          <w:rFonts w:ascii="Courier New" w:hAnsi="Courier New" w:cs="Courier New"/>
        </w:rPr>
        <w:br/>
      </w:r>
      <w:r w:rsidRPr="00750571">
        <w:rPr>
          <w:rStyle w:val="NormalTok"/>
          <w:rFonts w:ascii="Courier New" w:hAnsi="Courier New" w:cs="Courier New"/>
        </w:rPr>
        <w:t>x</w:t>
      </w:r>
    </w:p>
    <w:p w:rsidR="0024518F" w:rsidRPr="00750571" w:rsidRDefault="00EE68A4">
      <w:pPr>
        <w:pStyle w:val="SourceCode"/>
        <w:rPr>
          <w:rFonts w:ascii="Courier New" w:hAnsi="Courier New" w:cs="Courier New"/>
        </w:rPr>
      </w:pPr>
      <w:r w:rsidRPr="00750571">
        <w:rPr>
          <w:rStyle w:val="VerbatimChar"/>
          <w:rFonts w:ascii="Courier New" w:hAnsi="Courier New" w:cs="Courier New"/>
        </w:rPr>
        <w:t>##  [1] 18.57036 20.44588 20.05588 19.90869 19.06254 20.82431 22.28530</w:t>
      </w:r>
      <w:r w:rsidRPr="00750571">
        <w:rPr>
          <w:rFonts w:ascii="Courier New" w:hAnsi="Courier New" w:cs="Courier New"/>
        </w:rPr>
        <w:br/>
      </w:r>
      <w:r w:rsidRPr="00750571">
        <w:rPr>
          <w:rStyle w:val="VerbatimChar"/>
          <w:rFonts w:ascii="Courier New" w:hAnsi="Courier New" w:cs="Courier New"/>
        </w:rPr>
        <w:t>##  [8] 19.79687 17.32151 17.28280</w:t>
      </w:r>
    </w:p>
    <w:p w:rsidR="0024518F" w:rsidRPr="00750571" w:rsidRDefault="00EE68A4">
      <w:pPr>
        <w:pStyle w:val="FirstParagraph"/>
        <w:rPr>
          <w:rFonts w:ascii="Courier New" w:hAnsi="Courier New" w:cs="Courier New"/>
        </w:rPr>
      </w:pPr>
      <w:r w:rsidRPr="00750571">
        <w:rPr>
          <w:rFonts w:ascii="Courier New" w:hAnsi="Courier New" w:cs="Courier New"/>
        </w:rPr>
        <w:t>The values do look reasonable because they tend to be around the mean 20.</w:t>
      </w:r>
      <w:r w:rsidR="0097420C" w:rsidRPr="00750571">
        <w:rPr>
          <w:rFonts w:ascii="Courier New" w:hAnsi="Courier New" w:cs="Courier New"/>
        </w:rPr>
        <w:t xml:space="preserve"> Also, most of the</w:t>
      </w:r>
      <w:r w:rsidR="009007DC" w:rsidRPr="00750571">
        <w:rPr>
          <w:rFonts w:ascii="Courier New" w:hAnsi="Courier New" w:cs="Courier New"/>
        </w:rPr>
        <w:t xml:space="preserve"> values are between one standard deviation less than mean and one standard deviation between more than mean (</w:t>
      </w:r>
      <w:r w:rsidR="00887196" w:rsidRPr="00750571">
        <w:rPr>
          <w:rFonts w:ascii="Courier New" w:hAnsi="Courier New" w:cs="Courier New"/>
        </w:rPr>
        <w:t>between 18 and 22</w:t>
      </w:r>
      <w:r w:rsidR="009007DC" w:rsidRPr="00750571">
        <w:rPr>
          <w:rFonts w:ascii="Courier New" w:hAnsi="Courier New" w:cs="Courier New"/>
        </w:rPr>
        <w:t>)</w:t>
      </w:r>
      <w:r w:rsidR="002B1F37" w:rsidRPr="00750571">
        <w:rPr>
          <w:rFonts w:ascii="Courier New" w:hAnsi="Courier New" w:cs="Courier New"/>
        </w:rPr>
        <w:t>.</w:t>
      </w:r>
      <w:r w:rsidR="000D4526" w:rsidRPr="00750571">
        <w:rPr>
          <w:rFonts w:ascii="Courier New" w:hAnsi="Courier New" w:cs="Courier New"/>
        </w:rPr>
        <w:t xml:space="preserve"> </w:t>
      </w:r>
      <w:r w:rsidR="002E6098" w:rsidRPr="00750571">
        <w:rPr>
          <w:rFonts w:ascii="Courier New" w:hAnsi="Courier New" w:cs="Courier New"/>
        </w:rPr>
        <w:t xml:space="preserve">This is where </w:t>
      </w:r>
      <w:r w:rsidR="002560CE" w:rsidRPr="00750571">
        <w:rPr>
          <w:rFonts w:ascii="Courier New" w:hAnsi="Courier New" w:cs="Courier New"/>
        </w:rPr>
        <w:t>68% of the data is and is also the data that has high probabili</w:t>
      </w:r>
      <w:r w:rsidR="00315554" w:rsidRPr="00750571">
        <w:rPr>
          <w:rFonts w:ascii="Courier New" w:hAnsi="Courier New" w:cs="Courier New"/>
        </w:rPr>
        <w:t>ties in the normal distribution.</w:t>
      </w:r>
      <w:r w:rsidR="003E56BC" w:rsidRPr="00750571">
        <w:rPr>
          <w:rFonts w:ascii="Courier New" w:hAnsi="Courier New" w:cs="Courier New"/>
        </w:rPr>
        <w:t xml:space="preserve"> </w:t>
      </w:r>
    </w:p>
    <w:p w:rsidR="0024518F" w:rsidRPr="00750571" w:rsidRDefault="00EE68A4">
      <w:pPr>
        <w:pStyle w:val="Heading1"/>
        <w:rPr>
          <w:rFonts w:ascii="Courier New" w:hAnsi="Courier New" w:cs="Courier New"/>
        </w:rPr>
      </w:pPr>
      <w:bookmarkStart w:id="2" w:name="b"/>
      <w:bookmarkEnd w:id="2"/>
      <w:r w:rsidRPr="00750571">
        <w:rPr>
          <w:rFonts w:ascii="Courier New" w:hAnsi="Courier New" w:cs="Courier New"/>
        </w:rPr>
        <w:t>b)</w:t>
      </w:r>
    </w:p>
    <w:p w:rsidR="0024518F" w:rsidRPr="00750571" w:rsidRDefault="00EE68A4">
      <w:pPr>
        <w:pStyle w:val="SourceCode"/>
        <w:rPr>
          <w:rFonts w:ascii="Courier New" w:hAnsi="Courier New" w:cs="Courier New"/>
        </w:rPr>
      </w:pPr>
      <w:r w:rsidRPr="00750571">
        <w:rPr>
          <w:rStyle w:val="NormalTok"/>
          <w:rFonts w:ascii="Courier New" w:hAnsi="Courier New" w:cs="Courier New"/>
        </w:rPr>
        <w:t>sim=function(null_mu,ssize,true_mu,SD){</w:t>
      </w:r>
      <w:r w:rsidRPr="00750571">
        <w:rPr>
          <w:rFonts w:ascii="Courier New" w:hAnsi="Courier New" w:cs="Courier New"/>
        </w:rPr>
        <w:br/>
      </w:r>
      <w:r w:rsidRPr="00750571">
        <w:rPr>
          <w:rStyle w:val="NormalTok"/>
          <w:rFonts w:ascii="Courier New" w:hAnsi="Courier New" w:cs="Courier New"/>
        </w:rPr>
        <w:t xml:space="preserve">  x=</w:t>
      </w:r>
      <w:r w:rsidRPr="00750571">
        <w:rPr>
          <w:rStyle w:val="KeywordTok"/>
          <w:rFonts w:ascii="Courier New" w:hAnsi="Courier New" w:cs="Courier New"/>
        </w:rPr>
        <w:t>rnorm</w:t>
      </w:r>
      <w:r w:rsidRPr="00750571">
        <w:rPr>
          <w:rStyle w:val="NormalTok"/>
          <w:rFonts w:ascii="Courier New" w:hAnsi="Courier New" w:cs="Courier New"/>
        </w:rPr>
        <w:t>(ssize,true_mu,SD)</w:t>
      </w:r>
      <w:r w:rsidRPr="00750571">
        <w:rPr>
          <w:rFonts w:ascii="Courier New" w:hAnsi="Courier New" w:cs="Courier New"/>
        </w:rPr>
        <w:br/>
      </w:r>
      <w:r w:rsidRPr="00750571">
        <w:rPr>
          <w:rStyle w:val="NormalTok"/>
          <w:rFonts w:ascii="Courier New" w:hAnsi="Courier New" w:cs="Courier New"/>
        </w:rPr>
        <w:t xml:space="preserve">  </w:t>
      </w:r>
      <w:r w:rsidRPr="00750571">
        <w:rPr>
          <w:rStyle w:val="KeywordTok"/>
          <w:rFonts w:ascii="Courier New" w:hAnsi="Courier New" w:cs="Courier New"/>
        </w:rPr>
        <w:t>t.test</w:t>
      </w:r>
      <w:r w:rsidRPr="00750571">
        <w:rPr>
          <w:rStyle w:val="NormalTok"/>
          <w:rFonts w:ascii="Courier New" w:hAnsi="Courier New" w:cs="Courier New"/>
        </w:rPr>
        <w:t>(x,</w:t>
      </w:r>
      <w:r w:rsidRPr="00750571">
        <w:rPr>
          <w:rStyle w:val="DataTypeTok"/>
          <w:rFonts w:ascii="Courier New" w:hAnsi="Courier New" w:cs="Courier New"/>
        </w:rPr>
        <w:t>mu=</w:t>
      </w:r>
      <w:r w:rsidRPr="00750571">
        <w:rPr>
          <w:rStyle w:val="NormalTok"/>
          <w:rFonts w:ascii="Courier New" w:hAnsi="Courier New" w:cs="Courier New"/>
        </w:rPr>
        <w:t>null_mu)$p.value</w:t>
      </w:r>
      <w:r w:rsidRPr="00750571">
        <w:rPr>
          <w:rFonts w:ascii="Courier New" w:hAnsi="Courier New" w:cs="Courier New"/>
        </w:rPr>
        <w:br/>
      </w:r>
      <w:r w:rsidRPr="00750571">
        <w:rPr>
          <w:rStyle w:val="NormalTok"/>
          <w:rFonts w:ascii="Courier New" w:hAnsi="Courier New" w:cs="Courier New"/>
        </w:rPr>
        <w:t>}</w:t>
      </w:r>
    </w:p>
    <w:p w:rsidR="0024518F" w:rsidRPr="00750571" w:rsidRDefault="00EE68A4">
      <w:pPr>
        <w:pStyle w:val="FirstParagraph"/>
        <w:rPr>
          <w:rFonts w:ascii="Courier New" w:hAnsi="Courier New" w:cs="Courier New"/>
        </w:rPr>
      </w:pPr>
      <w:r w:rsidRPr="00750571">
        <w:rPr>
          <w:rFonts w:ascii="Courier New" w:hAnsi="Courier New" w:cs="Courier New"/>
        </w:rPr>
        <w:t>Function that generates random normal distribution samples and conducts a two sided t-test. A p-value is returned from the t-test.</w:t>
      </w:r>
    </w:p>
    <w:p w:rsidR="0024518F" w:rsidRPr="00750571" w:rsidRDefault="00EE68A4">
      <w:pPr>
        <w:pStyle w:val="Heading1"/>
        <w:rPr>
          <w:rFonts w:ascii="Courier New" w:hAnsi="Courier New" w:cs="Courier New"/>
        </w:rPr>
      </w:pPr>
      <w:bookmarkStart w:id="3" w:name="c"/>
      <w:bookmarkEnd w:id="3"/>
      <w:r w:rsidRPr="00750571">
        <w:rPr>
          <w:rFonts w:ascii="Courier New" w:hAnsi="Courier New" w:cs="Courier New"/>
        </w:rPr>
        <w:lastRenderedPageBreak/>
        <w:t>c)</w:t>
      </w:r>
    </w:p>
    <w:p w:rsidR="0024518F" w:rsidRPr="00750571" w:rsidRDefault="00EE68A4">
      <w:pPr>
        <w:pStyle w:val="SourceCode"/>
        <w:rPr>
          <w:rFonts w:ascii="Courier New" w:hAnsi="Courier New" w:cs="Courier New"/>
        </w:rPr>
      </w:pPr>
      <w:r w:rsidRPr="00750571">
        <w:rPr>
          <w:rStyle w:val="NormalTok"/>
          <w:rFonts w:ascii="Courier New" w:hAnsi="Courier New" w:cs="Courier New"/>
        </w:rPr>
        <w:t xml:space="preserve">  pvals=</w:t>
      </w:r>
      <w:r w:rsidRPr="00750571">
        <w:rPr>
          <w:rStyle w:val="KeywordTok"/>
          <w:rFonts w:ascii="Courier New" w:hAnsi="Courier New" w:cs="Courier New"/>
        </w:rPr>
        <w:t>replicate</w:t>
      </w:r>
      <w:r w:rsidRPr="00750571">
        <w:rPr>
          <w:rStyle w:val="NormalTok"/>
          <w:rFonts w:ascii="Courier New" w:hAnsi="Courier New" w:cs="Courier New"/>
        </w:rPr>
        <w:t>(</w:t>
      </w:r>
      <w:r w:rsidRPr="00750571">
        <w:rPr>
          <w:rStyle w:val="DecValTok"/>
          <w:rFonts w:ascii="Courier New" w:hAnsi="Courier New" w:cs="Courier New"/>
        </w:rPr>
        <w:t>1000</w:t>
      </w:r>
      <w:r w:rsidRPr="00750571">
        <w:rPr>
          <w:rStyle w:val="NormalTok"/>
          <w:rFonts w:ascii="Courier New" w:hAnsi="Courier New" w:cs="Courier New"/>
        </w:rPr>
        <w:t>,</w:t>
      </w:r>
      <w:r w:rsidRPr="00750571">
        <w:rPr>
          <w:rStyle w:val="KeywordTok"/>
          <w:rFonts w:ascii="Courier New" w:hAnsi="Courier New" w:cs="Courier New"/>
        </w:rPr>
        <w:t>sim</w:t>
      </w:r>
      <w:r w:rsidRPr="00750571">
        <w:rPr>
          <w:rStyle w:val="NormalTok"/>
          <w:rFonts w:ascii="Courier New" w:hAnsi="Courier New" w:cs="Courier New"/>
        </w:rPr>
        <w:t>(</w:t>
      </w:r>
      <w:r w:rsidRPr="00750571">
        <w:rPr>
          <w:rStyle w:val="DecValTok"/>
          <w:rFonts w:ascii="Courier New" w:hAnsi="Courier New" w:cs="Courier New"/>
        </w:rPr>
        <w:t>20</w:t>
      </w:r>
      <w:r w:rsidRPr="00750571">
        <w:rPr>
          <w:rStyle w:val="NormalTok"/>
          <w:rFonts w:ascii="Courier New" w:hAnsi="Courier New" w:cs="Courier New"/>
        </w:rPr>
        <w:t>,</w:t>
      </w:r>
      <w:r w:rsidRPr="00750571">
        <w:rPr>
          <w:rStyle w:val="DecValTok"/>
          <w:rFonts w:ascii="Courier New" w:hAnsi="Courier New" w:cs="Courier New"/>
        </w:rPr>
        <w:t>10</w:t>
      </w:r>
      <w:r w:rsidRPr="00750571">
        <w:rPr>
          <w:rStyle w:val="NormalTok"/>
          <w:rFonts w:ascii="Courier New" w:hAnsi="Courier New" w:cs="Courier New"/>
        </w:rPr>
        <w:t>,</w:t>
      </w:r>
      <w:r w:rsidRPr="00750571">
        <w:rPr>
          <w:rStyle w:val="DecValTok"/>
          <w:rFonts w:ascii="Courier New" w:hAnsi="Courier New" w:cs="Courier New"/>
        </w:rPr>
        <w:t>20</w:t>
      </w:r>
      <w:r w:rsidRPr="00750571">
        <w:rPr>
          <w:rStyle w:val="NormalTok"/>
          <w:rFonts w:ascii="Courier New" w:hAnsi="Courier New" w:cs="Courier New"/>
        </w:rPr>
        <w:t>,</w:t>
      </w:r>
      <w:r w:rsidRPr="00750571">
        <w:rPr>
          <w:rStyle w:val="DecValTok"/>
          <w:rFonts w:ascii="Courier New" w:hAnsi="Courier New" w:cs="Courier New"/>
        </w:rPr>
        <w:t>2</w:t>
      </w:r>
      <w:r w:rsidRPr="00750571">
        <w:rPr>
          <w:rStyle w:val="NormalTok"/>
          <w:rFonts w:ascii="Courier New" w:hAnsi="Courier New" w:cs="Courier New"/>
        </w:rPr>
        <w:t>))</w:t>
      </w:r>
      <w:r w:rsidRPr="00750571">
        <w:rPr>
          <w:rFonts w:ascii="Courier New" w:hAnsi="Courier New" w:cs="Courier New"/>
        </w:rPr>
        <w:br/>
      </w:r>
      <w:r w:rsidRPr="00750571">
        <w:rPr>
          <w:rStyle w:val="NormalTok"/>
          <w:rFonts w:ascii="Courier New" w:hAnsi="Courier New" w:cs="Courier New"/>
        </w:rPr>
        <w:t xml:space="preserve">  answer =</w:t>
      </w:r>
      <w:r w:rsidRPr="00750571">
        <w:rPr>
          <w:rStyle w:val="StringTok"/>
          <w:rFonts w:ascii="Courier New" w:hAnsi="Courier New" w:cs="Courier New"/>
        </w:rPr>
        <w:t xml:space="preserve"> </w:t>
      </w:r>
      <w:r w:rsidRPr="00750571">
        <w:rPr>
          <w:rStyle w:val="KeywordTok"/>
          <w:rFonts w:ascii="Courier New" w:hAnsi="Courier New" w:cs="Courier New"/>
        </w:rPr>
        <w:t>head</w:t>
      </w:r>
      <w:r w:rsidRPr="00750571">
        <w:rPr>
          <w:rStyle w:val="NormalTok"/>
          <w:rFonts w:ascii="Courier New" w:hAnsi="Courier New" w:cs="Courier New"/>
        </w:rPr>
        <w:t>(pvals)</w:t>
      </w:r>
    </w:p>
    <w:p w:rsidR="0024518F" w:rsidRPr="00750571" w:rsidRDefault="00EE68A4">
      <w:pPr>
        <w:pStyle w:val="FirstParagraph"/>
        <w:rPr>
          <w:rFonts w:ascii="Courier New" w:hAnsi="Courier New" w:cs="Courier New"/>
        </w:rPr>
      </w:pPr>
      <w:r w:rsidRPr="00750571">
        <w:rPr>
          <w:rFonts w:ascii="Courier New" w:hAnsi="Courier New" w:cs="Courier New"/>
        </w:rPr>
        <w:t>Simulates t-test 1000 times.</w:t>
      </w:r>
    </w:p>
    <w:p w:rsidR="0024518F" w:rsidRPr="00750571" w:rsidRDefault="00EE68A4">
      <w:pPr>
        <w:pStyle w:val="Heading1"/>
        <w:rPr>
          <w:rFonts w:ascii="Courier New" w:hAnsi="Courier New" w:cs="Courier New"/>
        </w:rPr>
      </w:pPr>
      <w:bookmarkStart w:id="4" w:name="d"/>
      <w:bookmarkEnd w:id="4"/>
      <w:r w:rsidRPr="00750571">
        <w:rPr>
          <w:rFonts w:ascii="Courier New" w:hAnsi="Courier New" w:cs="Courier New"/>
        </w:rPr>
        <w:t>d)</w:t>
      </w:r>
    </w:p>
    <w:p w:rsidR="0024518F" w:rsidRPr="00750571" w:rsidRDefault="00EE68A4">
      <w:pPr>
        <w:pStyle w:val="SourceCode"/>
        <w:rPr>
          <w:rFonts w:ascii="Courier New" w:hAnsi="Courier New" w:cs="Courier New"/>
        </w:rPr>
      </w:pPr>
      <w:r w:rsidRPr="00750571">
        <w:rPr>
          <w:rStyle w:val="NormalTok"/>
          <w:rFonts w:ascii="Courier New" w:hAnsi="Courier New" w:cs="Courier New"/>
        </w:rPr>
        <w:t xml:space="preserve">  </w:t>
      </w:r>
      <w:r w:rsidRPr="00750571">
        <w:rPr>
          <w:rStyle w:val="KeywordTok"/>
          <w:rFonts w:ascii="Courier New" w:hAnsi="Courier New" w:cs="Courier New"/>
        </w:rPr>
        <w:t>table</w:t>
      </w:r>
      <w:r w:rsidRPr="00750571">
        <w:rPr>
          <w:rStyle w:val="NormalTok"/>
          <w:rFonts w:ascii="Courier New" w:hAnsi="Courier New" w:cs="Courier New"/>
        </w:rPr>
        <w:t>(pvals&lt;=</w:t>
      </w:r>
      <w:r w:rsidRPr="00750571">
        <w:rPr>
          <w:rStyle w:val="FloatTok"/>
          <w:rFonts w:ascii="Courier New" w:hAnsi="Courier New" w:cs="Courier New"/>
        </w:rPr>
        <w:t>0.05</w:t>
      </w:r>
      <w:r w:rsidRPr="00750571">
        <w:rPr>
          <w:rStyle w:val="NormalTok"/>
          <w:rFonts w:ascii="Courier New" w:hAnsi="Courier New" w:cs="Courier New"/>
        </w:rPr>
        <w:t>)</w:t>
      </w:r>
    </w:p>
    <w:p w:rsidR="0024518F" w:rsidRPr="00750571" w:rsidRDefault="00EE68A4">
      <w:pPr>
        <w:pStyle w:val="SourceCode"/>
        <w:rPr>
          <w:rFonts w:ascii="Courier New" w:hAnsi="Courier New" w:cs="Courier New"/>
        </w:rPr>
      </w:pPr>
      <w:r w:rsidRPr="00750571">
        <w:rPr>
          <w:rStyle w:val="VerbatimChar"/>
          <w:rFonts w:ascii="Courier New" w:hAnsi="Courier New" w:cs="Courier New"/>
        </w:rPr>
        <w:t xml:space="preserve">## </w:t>
      </w:r>
      <w:r w:rsidRPr="00750571">
        <w:rPr>
          <w:rFonts w:ascii="Courier New" w:hAnsi="Courier New" w:cs="Courier New"/>
        </w:rPr>
        <w:br/>
      </w:r>
      <w:r w:rsidRPr="00750571">
        <w:rPr>
          <w:rStyle w:val="VerbatimChar"/>
          <w:rFonts w:ascii="Courier New" w:hAnsi="Courier New" w:cs="Courier New"/>
        </w:rPr>
        <w:t xml:space="preserve">## FALSE  TRUE </w:t>
      </w:r>
      <w:r w:rsidRPr="00750571">
        <w:rPr>
          <w:rFonts w:ascii="Courier New" w:hAnsi="Courier New" w:cs="Courier New"/>
        </w:rPr>
        <w:br/>
      </w:r>
      <w:r w:rsidRPr="00750571">
        <w:rPr>
          <w:rStyle w:val="VerbatimChar"/>
          <w:rFonts w:ascii="Courier New" w:hAnsi="Courier New" w:cs="Courier New"/>
        </w:rPr>
        <w:t>##   951    49</w:t>
      </w:r>
    </w:p>
    <w:p w:rsidR="0024518F" w:rsidRPr="00750571" w:rsidRDefault="00FE360A">
      <w:pPr>
        <w:pStyle w:val="FirstParagraph"/>
        <w:rPr>
          <w:rFonts w:ascii="Courier New" w:hAnsi="Courier New" w:cs="Courier New"/>
        </w:rPr>
      </w:pPr>
      <w:r w:rsidRPr="00750571">
        <w:rPr>
          <w:rFonts w:ascii="Courier New" w:hAnsi="Courier New" w:cs="Courier New"/>
        </w:rPr>
        <w:t>49 P-values out of the 1000 P-values replicated are 0.05 or smaller.</w:t>
      </w:r>
      <w:r w:rsidR="007B2401" w:rsidRPr="00750571">
        <w:rPr>
          <w:rFonts w:ascii="Courier New" w:hAnsi="Courier New" w:cs="Courier New"/>
        </w:rPr>
        <w:t xml:space="preserve"> </w:t>
      </w:r>
      <w:r w:rsidR="005A7756" w:rsidRPr="00750571">
        <w:rPr>
          <w:rFonts w:ascii="Courier New" w:hAnsi="Courier New" w:cs="Courier New"/>
        </w:rPr>
        <w:t>Therefore, s</w:t>
      </w:r>
      <w:r w:rsidR="00EE68A4" w:rsidRPr="00750571">
        <w:rPr>
          <w:rFonts w:ascii="Courier New" w:hAnsi="Courier New" w:cs="Courier New"/>
        </w:rPr>
        <w:t xml:space="preserve">ince significance level is 0.05, </w:t>
      </w:r>
      <w:r w:rsidR="00CC44C7" w:rsidRPr="00750571">
        <w:rPr>
          <w:rFonts w:ascii="Courier New" w:hAnsi="Courier New" w:cs="Courier New"/>
        </w:rPr>
        <w:t xml:space="preserve">we can still say that the test correctly rejects around 0.05 of the replications. </w:t>
      </w:r>
      <w:r w:rsidR="00F91605" w:rsidRPr="00750571">
        <w:rPr>
          <w:rFonts w:ascii="Courier New" w:hAnsi="Courier New" w:cs="Courier New"/>
        </w:rPr>
        <w:t>As a result</w:t>
      </w:r>
      <w:r w:rsidR="00CC44C7" w:rsidRPr="00750571">
        <w:rPr>
          <w:rFonts w:ascii="Courier New" w:hAnsi="Courier New" w:cs="Courier New"/>
        </w:rPr>
        <w:t xml:space="preserve">, </w:t>
      </w:r>
      <w:r w:rsidR="00EE68A4" w:rsidRPr="00750571">
        <w:rPr>
          <w:rFonts w:ascii="Courier New" w:hAnsi="Courier New" w:cs="Courier New"/>
        </w:rPr>
        <w:t>it does make sense that the null hypothesis is true.</w:t>
      </w:r>
    </w:p>
    <w:p w:rsidR="0024518F" w:rsidRPr="00750571" w:rsidRDefault="00EE68A4">
      <w:pPr>
        <w:pStyle w:val="Heading1"/>
        <w:rPr>
          <w:rFonts w:ascii="Courier New" w:hAnsi="Courier New" w:cs="Courier New"/>
        </w:rPr>
      </w:pPr>
      <w:bookmarkStart w:id="5" w:name="e"/>
      <w:bookmarkEnd w:id="5"/>
      <w:r w:rsidRPr="00750571">
        <w:rPr>
          <w:rFonts w:ascii="Courier New" w:hAnsi="Courier New" w:cs="Courier New"/>
        </w:rPr>
        <w:t>e)</w:t>
      </w:r>
    </w:p>
    <w:p w:rsidR="0024518F" w:rsidRPr="00750571" w:rsidRDefault="00EE68A4">
      <w:pPr>
        <w:pStyle w:val="SourceCode"/>
        <w:rPr>
          <w:rFonts w:ascii="Courier New" w:hAnsi="Courier New" w:cs="Courier New"/>
        </w:rPr>
      </w:pPr>
      <w:r w:rsidRPr="00750571">
        <w:rPr>
          <w:rStyle w:val="NormalTok"/>
          <w:rFonts w:ascii="Courier New" w:hAnsi="Courier New" w:cs="Courier New"/>
        </w:rPr>
        <w:t xml:space="preserve">  pvals2=</w:t>
      </w:r>
      <w:r w:rsidRPr="00750571">
        <w:rPr>
          <w:rStyle w:val="KeywordTok"/>
          <w:rFonts w:ascii="Courier New" w:hAnsi="Courier New" w:cs="Courier New"/>
        </w:rPr>
        <w:t>replicate</w:t>
      </w:r>
      <w:r w:rsidRPr="00750571">
        <w:rPr>
          <w:rStyle w:val="NormalTok"/>
          <w:rFonts w:ascii="Courier New" w:hAnsi="Courier New" w:cs="Courier New"/>
        </w:rPr>
        <w:t>(</w:t>
      </w:r>
      <w:r w:rsidRPr="00750571">
        <w:rPr>
          <w:rStyle w:val="DecValTok"/>
          <w:rFonts w:ascii="Courier New" w:hAnsi="Courier New" w:cs="Courier New"/>
        </w:rPr>
        <w:t>1000</w:t>
      </w:r>
      <w:r w:rsidRPr="00750571">
        <w:rPr>
          <w:rStyle w:val="NormalTok"/>
          <w:rFonts w:ascii="Courier New" w:hAnsi="Courier New" w:cs="Courier New"/>
        </w:rPr>
        <w:t>,</w:t>
      </w:r>
      <w:r w:rsidRPr="00750571">
        <w:rPr>
          <w:rStyle w:val="KeywordTok"/>
          <w:rFonts w:ascii="Courier New" w:hAnsi="Courier New" w:cs="Courier New"/>
        </w:rPr>
        <w:t>sim</w:t>
      </w:r>
      <w:r w:rsidRPr="00750571">
        <w:rPr>
          <w:rStyle w:val="NormalTok"/>
          <w:rFonts w:ascii="Courier New" w:hAnsi="Courier New" w:cs="Courier New"/>
        </w:rPr>
        <w:t>(</w:t>
      </w:r>
      <w:r w:rsidRPr="00750571">
        <w:rPr>
          <w:rStyle w:val="DecValTok"/>
          <w:rFonts w:ascii="Courier New" w:hAnsi="Courier New" w:cs="Courier New"/>
        </w:rPr>
        <w:t>20</w:t>
      </w:r>
      <w:r w:rsidRPr="00750571">
        <w:rPr>
          <w:rStyle w:val="NormalTok"/>
          <w:rFonts w:ascii="Courier New" w:hAnsi="Courier New" w:cs="Courier New"/>
        </w:rPr>
        <w:t>,</w:t>
      </w:r>
      <w:r w:rsidRPr="00750571">
        <w:rPr>
          <w:rStyle w:val="DecValTok"/>
          <w:rFonts w:ascii="Courier New" w:hAnsi="Courier New" w:cs="Courier New"/>
        </w:rPr>
        <w:t>10</w:t>
      </w:r>
      <w:r w:rsidRPr="00750571">
        <w:rPr>
          <w:rStyle w:val="NormalTok"/>
          <w:rFonts w:ascii="Courier New" w:hAnsi="Courier New" w:cs="Courier New"/>
        </w:rPr>
        <w:t>,</w:t>
      </w:r>
      <w:r w:rsidRPr="00750571">
        <w:rPr>
          <w:rStyle w:val="DecValTok"/>
          <w:rFonts w:ascii="Courier New" w:hAnsi="Courier New" w:cs="Courier New"/>
        </w:rPr>
        <w:t>22</w:t>
      </w:r>
      <w:r w:rsidRPr="00750571">
        <w:rPr>
          <w:rStyle w:val="NormalTok"/>
          <w:rFonts w:ascii="Courier New" w:hAnsi="Courier New" w:cs="Courier New"/>
        </w:rPr>
        <w:t>,</w:t>
      </w:r>
      <w:r w:rsidRPr="00750571">
        <w:rPr>
          <w:rStyle w:val="DecValTok"/>
          <w:rFonts w:ascii="Courier New" w:hAnsi="Courier New" w:cs="Courier New"/>
        </w:rPr>
        <w:t>2</w:t>
      </w:r>
      <w:r w:rsidRPr="00750571">
        <w:rPr>
          <w:rStyle w:val="NormalTok"/>
          <w:rFonts w:ascii="Courier New" w:hAnsi="Courier New" w:cs="Courier New"/>
        </w:rPr>
        <w:t>))</w:t>
      </w:r>
      <w:r w:rsidRPr="00750571">
        <w:rPr>
          <w:rFonts w:ascii="Courier New" w:hAnsi="Courier New" w:cs="Courier New"/>
        </w:rPr>
        <w:br/>
      </w:r>
      <w:r w:rsidRPr="00750571">
        <w:rPr>
          <w:rStyle w:val="NormalTok"/>
          <w:rFonts w:ascii="Courier New" w:hAnsi="Courier New" w:cs="Courier New"/>
        </w:rPr>
        <w:t xml:space="preserve">  </w:t>
      </w:r>
      <w:r w:rsidRPr="00750571">
        <w:rPr>
          <w:rStyle w:val="KeywordTok"/>
          <w:rFonts w:ascii="Courier New" w:hAnsi="Courier New" w:cs="Courier New"/>
        </w:rPr>
        <w:t>table</w:t>
      </w:r>
      <w:r w:rsidRPr="00750571">
        <w:rPr>
          <w:rStyle w:val="NormalTok"/>
          <w:rFonts w:ascii="Courier New" w:hAnsi="Courier New" w:cs="Courier New"/>
        </w:rPr>
        <w:t>(pvals2&lt;=</w:t>
      </w:r>
      <w:r w:rsidRPr="00750571">
        <w:rPr>
          <w:rStyle w:val="FloatTok"/>
          <w:rFonts w:ascii="Courier New" w:hAnsi="Courier New" w:cs="Courier New"/>
        </w:rPr>
        <w:t>0.05</w:t>
      </w:r>
      <w:r w:rsidRPr="00750571">
        <w:rPr>
          <w:rStyle w:val="NormalTok"/>
          <w:rFonts w:ascii="Courier New" w:hAnsi="Courier New" w:cs="Courier New"/>
        </w:rPr>
        <w:t>)</w:t>
      </w:r>
    </w:p>
    <w:p w:rsidR="0024518F" w:rsidRPr="00750571" w:rsidRDefault="00EE68A4">
      <w:pPr>
        <w:pStyle w:val="SourceCode"/>
        <w:rPr>
          <w:rFonts w:ascii="Courier New" w:hAnsi="Courier New" w:cs="Courier New"/>
        </w:rPr>
      </w:pPr>
      <w:r w:rsidRPr="00750571">
        <w:rPr>
          <w:rStyle w:val="VerbatimChar"/>
          <w:rFonts w:ascii="Courier New" w:hAnsi="Courier New" w:cs="Courier New"/>
        </w:rPr>
        <w:t xml:space="preserve">## </w:t>
      </w:r>
      <w:r w:rsidRPr="00750571">
        <w:rPr>
          <w:rFonts w:ascii="Courier New" w:hAnsi="Courier New" w:cs="Courier New"/>
        </w:rPr>
        <w:br/>
      </w:r>
      <w:r w:rsidRPr="00750571">
        <w:rPr>
          <w:rStyle w:val="VerbatimChar"/>
          <w:rFonts w:ascii="Courier New" w:hAnsi="Courier New" w:cs="Courier New"/>
        </w:rPr>
        <w:t xml:space="preserve">## FALSE  TRUE </w:t>
      </w:r>
      <w:r w:rsidRPr="00750571">
        <w:rPr>
          <w:rFonts w:ascii="Courier New" w:hAnsi="Courier New" w:cs="Courier New"/>
        </w:rPr>
        <w:br/>
      </w:r>
      <w:r w:rsidRPr="00750571">
        <w:rPr>
          <w:rStyle w:val="VerbatimChar"/>
          <w:rFonts w:ascii="Courier New" w:hAnsi="Courier New" w:cs="Courier New"/>
        </w:rPr>
        <w:t>##   198   802</w:t>
      </w:r>
    </w:p>
    <w:p w:rsidR="0024518F" w:rsidRPr="00750571" w:rsidRDefault="002371E6">
      <w:pPr>
        <w:pStyle w:val="FirstParagraph"/>
        <w:rPr>
          <w:rFonts w:ascii="Courier New" w:hAnsi="Courier New" w:cs="Courier New"/>
        </w:rPr>
      </w:pPr>
      <w:r w:rsidRPr="00750571">
        <w:rPr>
          <w:rFonts w:ascii="Courier New" w:hAnsi="Courier New" w:cs="Courier New"/>
        </w:rPr>
        <w:t>Estimated power is 0.802</w:t>
      </w:r>
      <w:r w:rsidR="00EE68A4" w:rsidRPr="00750571">
        <w:rPr>
          <w:rFonts w:ascii="Courier New" w:hAnsi="Courier New" w:cs="Courier New"/>
        </w:rPr>
        <w:t>.</w:t>
      </w:r>
    </w:p>
    <w:p w:rsidR="0024518F" w:rsidRPr="00750571" w:rsidRDefault="00EE68A4">
      <w:pPr>
        <w:pStyle w:val="Heading1"/>
        <w:rPr>
          <w:rFonts w:ascii="Courier New" w:hAnsi="Courier New" w:cs="Courier New"/>
        </w:rPr>
      </w:pPr>
      <w:bookmarkStart w:id="6" w:name="f"/>
      <w:bookmarkEnd w:id="6"/>
      <w:r w:rsidRPr="00750571">
        <w:rPr>
          <w:rFonts w:ascii="Courier New" w:hAnsi="Courier New" w:cs="Courier New"/>
        </w:rPr>
        <w:t>f)</w:t>
      </w:r>
    </w:p>
    <w:p w:rsidR="0024518F" w:rsidRPr="00750571" w:rsidRDefault="00EE68A4">
      <w:pPr>
        <w:pStyle w:val="SourceCode"/>
        <w:rPr>
          <w:rFonts w:ascii="Courier New" w:hAnsi="Courier New" w:cs="Courier New"/>
        </w:rPr>
      </w:pPr>
      <w:r w:rsidRPr="00750571">
        <w:rPr>
          <w:rStyle w:val="NormalTok"/>
          <w:rFonts w:ascii="Courier New" w:hAnsi="Courier New" w:cs="Courier New"/>
        </w:rPr>
        <w:t xml:space="preserve">  </w:t>
      </w:r>
      <w:r w:rsidRPr="00750571">
        <w:rPr>
          <w:rStyle w:val="KeywordTok"/>
          <w:rFonts w:ascii="Courier New" w:hAnsi="Courier New" w:cs="Courier New"/>
        </w:rPr>
        <w:t>power.t.test</w:t>
      </w:r>
      <w:r w:rsidRPr="00750571">
        <w:rPr>
          <w:rStyle w:val="NormalTok"/>
          <w:rFonts w:ascii="Courier New" w:hAnsi="Courier New" w:cs="Courier New"/>
        </w:rPr>
        <w:t>(</w:t>
      </w:r>
      <w:r w:rsidRPr="00750571">
        <w:rPr>
          <w:rStyle w:val="DataTypeTok"/>
          <w:rFonts w:ascii="Courier New" w:hAnsi="Courier New" w:cs="Courier New"/>
        </w:rPr>
        <w:t>n=</w:t>
      </w:r>
      <w:r w:rsidRPr="00750571">
        <w:rPr>
          <w:rStyle w:val="DecValTok"/>
          <w:rFonts w:ascii="Courier New" w:hAnsi="Courier New" w:cs="Courier New"/>
        </w:rPr>
        <w:t>10</w:t>
      </w:r>
      <w:r w:rsidRPr="00750571">
        <w:rPr>
          <w:rStyle w:val="NormalTok"/>
          <w:rFonts w:ascii="Courier New" w:hAnsi="Courier New" w:cs="Courier New"/>
        </w:rPr>
        <w:t>,</w:t>
      </w:r>
      <w:r w:rsidRPr="00750571">
        <w:rPr>
          <w:rStyle w:val="DataTypeTok"/>
          <w:rFonts w:ascii="Courier New" w:hAnsi="Courier New" w:cs="Courier New"/>
        </w:rPr>
        <w:t>delta=</w:t>
      </w:r>
      <w:r w:rsidRPr="00750571">
        <w:rPr>
          <w:rStyle w:val="NormalTok"/>
          <w:rFonts w:ascii="Courier New" w:hAnsi="Courier New" w:cs="Courier New"/>
        </w:rPr>
        <w:t>-</w:t>
      </w:r>
      <w:r w:rsidRPr="00750571">
        <w:rPr>
          <w:rStyle w:val="DecValTok"/>
          <w:rFonts w:ascii="Courier New" w:hAnsi="Courier New" w:cs="Courier New"/>
        </w:rPr>
        <w:t>2</w:t>
      </w:r>
      <w:r w:rsidRPr="00750571">
        <w:rPr>
          <w:rStyle w:val="NormalTok"/>
          <w:rFonts w:ascii="Courier New" w:hAnsi="Courier New" w:cs="Courier New"/>
        </w:rPr>
        <w:t>,</w:t>
      </w:r>
      <w:r w:rsidRPr="00750571">
        <w:rPr>
          <w:rStyle w:val="DataTypeTok"/>
          <w:rFonts w:ascii="Courier New" w:hAnsi="Courier New" w:cs="Courier New"/>
        </w:rPr>
        <w:t>sd=</w:t>
      </w:r>
      <w:r w:rsidRPr="00750571">
        <w:rPr>
          <w:rStyle w:val="DecValTok"/>
          <w:rFonts w:ascii="Courier New" w:hAnsi="Courier New" w:cs="Courier New"/>
        </w:rPr>
        <w:t>2</w:t>
      </w:r>
      <w:r w:rsidRPr="00750571">
        <w:rPr>
          <w:rStyle w:val="NormalTok"/>
          <w:rFonts w:ascii="Courier New" w:hAnsi="Courier New" w:cs="Courier New"/>
        </w:rPr>
        <w:t>,</w:t>
      </w:r>
      <w:r w:rsidRPr="00750571">
        <w:rPr>
          <w:rStyle w:val="DataTypeTok"/>
          <w:rFonts w:ascii="Courier New" w:hAnsi="Courier New" w:cs="Courier New"/>
        </w:rPr>
        <w:t>type=</w:t>
      </w:r>
      <w:r w:rsidRPr="00750571">
        <w:rPr>
          <w:rStyle w:val="StringTok"/>
          <w:rFonts w:ascii="Courier New" w:hAnsi="Courier New" w:cs="Courier New"/>
        </w:rPr>
        <w:t>"one.sample"</w:t>
      </w:r>
      <w:r w:rsidRPr="00750571">
        <w:rPr>
          <w:rStyle w:val="NormalTok"/>
          <w:rFonts w:ascii="Courier New" w:hAnsi="Courier New" w:cs="Courier New"/>
        </w:rPr>
        <w:t>)</w:t>
      </w:r>
    </w:p>
    <w:p w:rsidR="0024518F" w:rsidRPr="00750571" w:rsidRDefault="00EE68A4">
      <w:pPr>
        <w:pStyle w:val="SourceCode"/>
        <w:rPr>
          <w:rFonts w:ascii="Courier New" w:hAnsi="Courier New" w:cs="Courier New"/>
        </w:rPr>
      </w:pPr>
      <w:r w:rsidRPr="00750571">
        <w:rPr>
          <w:rStyle w:val="VerbatimChar"/>
          <w:rFonts w:ascii="Courier New" w:hAnsi="Courier New" w:cs="Courier New"/>
        </w:rPr>
        <w:t xml:space="preserve">## </w:t>
      </w:r>
      <w:r w:rsidRPr="00750571">
        <w:rPr>
          <w:rFonts w:ascii="Courier New" w:hAnsi="Courier New" w:cs="Courier New"/>
        </w:rPr>
        <w:br/>
      </w:r>
      <w:r w:rsidRPr="00750571">
        <w:rPr>
          <w:rStyle w:val="VerbatimChar"/>
          <w:rFonts w:ascii="Courier New" w:hAnsi="Courier New" w:cs="Courier New"/>
        </w:rPr>
        <w:t xml:space="preserve">##      One-sample t test power calculation </w:t>
      </w:r>
      <w:r w:rsidRPr="00750571">
        <w:rPr>
          <w:rFonts w:ascii="Courier New" w:hAnsi="Courier New" w:cs="Courier New"/>
        </w:rPr>
        <w:br/>
      </w:r>
      <w:r w:rsidRPr="00750571">
        <w:rPr>
          <w:rStyle w:val="VerbatimChar"/>
          <w:rFonts w:ascii="Courier New" w:hAnsi="Courier New" w:cs="Courier New"/>
        </w:rPr>
        <w:t xml:space="preserve">## </w:t>
      </w:r>
      <w:r w:rsidRPr="00750571">
        <w:rPr>
          <w:rFonts w:ascii="Courier New" w:hAnsi="Courier New" w:cs="Courier New"/>
        </w:rPr>
        <w:br/>
      </w:r>
      <w:r w:rsidRPr="00750571">
        <w:rPr>
          <w:rStyle w:val="VerbatimChar"/>
          <w:rFonts w:ascii="Courier New" w:hAnsi="Courier New" w:cs="Courier New"/>
        </w:rPr>
        <w:t>##               n = 10</w:t>
      </w:r>
      <w:r w:rsidRPr="00750571">
        <w:rPr>
          <w:rFonts w:ascii="Courier New" w:hAnsi="Courier New" w:cs="Courier New"/>
        </w:rPr>
        <w:br/>
      </w:r>
      <w:r w:rsidRPr="00750571">
        <w:rPr>
          <w:rStyle w:val="VerbatimChar"/>
          <w:rFonts w:ascii="Courier New" w:hAnsi="Courier New" w:cs="Courier New"/>
        </w:rPr>
        <w:t>##           delta = 2</w:t>
      </w:r>
      <w:r w:rsidRPr="00750571">
        <w:rPr>
          <w:rFonts w:ascii="Courier New" w:hAnsi="Courier New" w:cs="Courier New"/>
        </w:rPr>
        <w:br/>
      </w:r>
      <w:r w:rsidRPr="00750571">
        <w:rPr>
          <w:rStyle w:val="VerbatimChar"/>
          <w:rFonts w:ascii="Courier New" w:hAnsi="Courier New" w:cs="Courier New"/>
        </w:rPr>
        <w:t>##              sd = 2</w:t>
      </w:r>
      <w:r w:rsidRPr="00750571">
        <w:rPr>
          <w:rFonts w:ascii="Courier New" w:hAnsi="Courier New" w:cs="Courier New"/>
        </w:rPr>
        <w:br/>
      </w:r>
      <w:r w:rsidRPr="00750571">
        <w:rPr>
          <w:rStyle w:val="VerbatimChar"/>
          <w:rFonts w:ascii="Courier New" w:hAnsi="Courier New" w:cs="Courier New"/>
        </w:rPr>
        <w:t>##       sig.level = 0.05</w:t>
      </w:r>
      <w:r w:rsidRPr="00750571">
        <w:rPr>
          <w:rFonts w:ascii="Courier New" w:hAnsi="Courier New" w:cs="Courier New"/>
        </w:rPr>
        <w:br/>
      </w:r>
      <w:r w:rsidRPr="00750571">
        <w:rPr>
          <w:rStyle w:val="VerbatimChar"/>
          <w:rFonts w:ascii="Courier New" w:hAnsi="Courier New" w:cs="Courier New"/>
        </w:rPr>
        <w:t>##           power = 0.8030962</w:t>
      </w:r>
      <w:r w:rsidRPr="00750571">
        <w:rPr>
          <w:rFonts w:ascii="Courier New" w:hAnsi="Courier New" w:cs="Courier New"/>
        </w:rPr>
        <w:br/>
      </w:r>
      <w:r w:rsidRPr="00750571">
        <w:rPr>
          <w:rStyle w:val="VerbatimChar"/>
          <w:rFonts w:ascii="Courier New" w:hAnsi="Courier New" w:cs="Courier New"/>
        </w:rPr>
        <w:t>##     alternative = two.sided</w:t>
      </w:r>
    </w:p>
    <w:p w:rsidR="0024518F" w:rsidRPr="00750571" w:rsidRDefault="00EE68A4">
      <w:pPr>
        <w:pStyle w:val="FirstParagraph"/>
        <w:rPr>
          <w:rFonts w:ascii="Courier New" w:hAnsi="Courier New" w:cs="Courier New"/>
        </w:rPr>
      </w:pPr>
      <w:r w:rsidRPr="00750571">
        <w:rPr>
          <w:rFonts w:ascii="Courier New" w:hAnsi="Courier New" w:cs="Courier New"/>
        </w:rPr>
        <w:t>Estimated power is</w:t>
      </w:r>
      <w:r w:rsidR="00B90941" w:rsidRPr="00750571">
        <w:rPr>
          <w:rFonts w:ascii="Courier New" w:hAnsi="Courier New" w:cs="Courier New"/>
        </w:rPr>
        <w:t xml:space="preserve"> about</w:t>
      </w:r>
      <w:r w:rsidRPr="00750571">
        <w:rPr>
          <w:rFonts w:ascii="Courier New" w:hAnsi="Courier New" w:cs="Courier New"/>
        </w:rPr>
        <w:t xml:space="preserve"> 0.003 more than exact power.</w:t>
      </w:r>
    </w:p>
    <w:p w:rsidR="003C5446" w:rsidRPr="00750571" w:rsidRDefault="003C5446" w:rsidP="003C5446">
      <w:pPr>
        <w:pStyle w:val="BodyText"/>
        <w:rPr>
          <w:rFonts w:ascii="Courier New" w:hAnsi="Courier New" w:cs="Courier New"/>
        </w:rPr>
      </w:pPr>
    </w:p>
    <w:p w:rsidR="003C5446" w:rsidRPr="00750571" w:rsidRDefault="00821120" w:rsidP="003C5446">
      <w:pPr>
        <w:pStyle w:val="Heading2"/>
        <w:rPr>
          <w:rFonts w:ascii="Courier New" w:hAnsi="Courier New" w:cs="Courier New"/>
        </w:rPr>
      </w:pPr>
      <w:r w:rsidRPr="00750571">
        <w:rPr>
          <w:rFonts w:ascii="Courier New" w:hAnsi="Courier New" w:cs="Courier New"/>
        </w:rPr>
        <w:lastRenderedPageBreak/>
        <w:t>6</w:t>
      </w:r>
      <w:r w:rsidR="003C5446" w:rsidRPr="00750571">
        <w:rPr>
          <w:rFonts w:ascii="Courier New" w:hAnsi="Courier New" w:cs="Courier New"/>
        </w:rPr>
        <w:t>.</w:t>
      </w:r>
    </w:p>
    <w:p w:rsidR="003C5446" w:rsidRPr="00750571" w:rsidRDefault="003C5446" w:rsidP="003C5446">
      <w:pPr>
        <w:pStyle w:val="Heading1"/>
        <w:rPr>
          <w:rFonts w:ascii="Courier New" w:hAnsi="Courier New" w:cs="Courier New"/>
        </w:rPr>
      </w:pPr>
      <w:r w:rsidRPr="00750571">
        <w:rPr>
          <w:rFonts w:ascii="Courier New" w:hAnsi="Courier New" w:cs="Courier New"/>
        </w:rPr>
        <w:t>a)</w:t>
      </w:r>
    </w:p>
    <w:p w:rsidR="00D42A1E" w:rsidRPr="00750571" w:rsidRDefault="00D42A1E" w:rsidP="00D42A1E">
      <w:pPr>
        <w:pStyle w:val="Heading1"/>
        <w:rPr>
          <w:rFonts w:ascii="Courier New" w:hAnsi="Courier New" w:cs="Courier New"/>
          <w:u w:val="single"/>
        </w:rPr>
      </w:pPr>
      <w:r w:rsidRPr="00750571">
        <w:rPr>
          <w:rFonts w:ascii="Courier New" w:hAnsi="Courier New" w:cs="Courier New"/>
          <w:u w:val="single"/>
        </w:rPr>
        <w:t>Code</w:t>
      </w:r>
    </w:p>
    <w:p w:rsidR="00D42A1E" w:rsidRPr="00750571" w:rsidRDefault="00D42A1E" w:rsidP="00D42A1E">
      <w:pPr>
        <w:pStyle w:val="BodyText"/>
        <w:rPr>
          <w:rFonts w:ascii="Courier New" w:hAnsi="Courier New" w:cs="Courier New"/>
        </w:rPr>
      </w:pPr>
      <w:r w:rsidRPr="00750571">
        <w:rPr>
          <w:rFonts w:ascii="Courier New" w:hAnsi="Courier New" w:cs="Courier New"/>
        </w:rPr>
        <w:t>proc power;</w:t>
      </w:r>
    </w:p>
    <w:p w:rsidR="00D42A1E" w:rsidRPr="00750571" w:rsidRDefault="00D42A1E" w:rsidP="00D42A1E">
      <w:pPr>
        <w:pStyle w:val="BodyText"/>
        <w:rPr>
          <w:rFonts w:ascii="Courier New" w:hAnsi="Courier New" w:cs="Courier New"/>
        </w:rPr>
      </w:pPr>
      <w:r w:rsidRPr="00750571">
        <w:rPr>
          <w:rFonts w:ascii="Courier New" w:hAnsi="Courier New" w:cs="Courier New"/>
        </w:rPr>
        <w:t>twosamplemeans</w:t>
      </w:r>
    </w:p>
    <w:p w:rsidR="00D42A1E" w:rsidRPr="00750571" w:rsidRDefault="00D42A1E" w:rsidP="00D42A1E">
      <w:pPr>
        <w:pStyle w:val="BodyText"/>
        <w:rPr>
          <w:rFonts w:ascii="Courier New" w:hAnsi="Courier New" w:cs="Courier New"/>
        </w:rPr>
      </w:pPr>
      <w:r w:rsidRPr="00750571">
        <w:rPr>
          <w:rFonts w:ascii="Courier New" w:hAnsi="Courier New" w:cs="Courier New"/>
        </w:rPr>
        <w:tab/>
        <w:t>test=diff_satt</w:t>
      </w:r>
    </w:p>
    <w:p w:rsidR="00D42A1E" w:rsidRPr="00750571" w:rsidRDefault="00D42A1E" w:rsidP="00D42A1E">
      <w:pPr>
        <w:pStyle w:val="BodyText"/>
        <w:rPr>
          <w:rFonts w:ascii="Courier New" w:hAnsi="Courier New" w:cs="Courier New"/>
        </w:rPr>
      </w:pPr>
      <w:r w:rsidRPr="00750571">
        <w:rPr>
          <w:rFonts w:ascii="Courier New" w:hAnsi="Courier New" w:cs="Courier New"/>
        </w:rPr>
        <w:tab/>
        <w:t>sides=1</w:t>
      </w:r>
    </w:p>
    <w:p w:rsidR="00D42A1E" w:rsidRPr="00750571" w:rsidRDefault="00D42A1E" w:rsidP="00D42A1E">
      <w:pPr>
        <w:pStyle w:val="BodyText"/>
        <w:rPr>
          <w:rFonts w:ascii="Courier New" w:hAnsi="Courier New" w:cs="Courier New"/>
        </w:rPr>
      </w:pPr>
      <w:r w:rsidRPr="00750571">
        <w:rPr>
          <w:rFonts w:ascii="Courier New" w:hAnsi="Courier New" w:cs="Courier New"/>
        </w:rPr>
        <w:tab/>
        <w:t>meandiff=10</w:t>
      </w:r>
    </w:p>
    <w:p w:rsidR="00D42A1E" w:rsidRPr="00750571" w:rsidRDefault="00D42A1E" w:rsidP="00D42A1E">
      <w:pPr>
        <w:pStyle w:val="BodyText"/>
        <w:rPr>
          <w:rFonts w:ascii="Courier New" w:hAnsi="Courier New" w:cs="Courier New"/>
        </w:rPr>
      </w:pPr>
      <w:r w:rsidRPr="00750571">
        <w:rPr>
          <w:rFonts w:ascii="Courier New" w:hAnsi="Courier New" w:cs="Courier New"/>
        </w:rPr>
        <w:tab/>
        <w:t>groupstddevs=16|16</w:t>
      </w:r>
    </w:p>
    <w:p w:rsidR="00D42A1E" w:rsidRPr="00750571" w:rsidRDefault="00D42A1E" w:rsidP="00D42A1E">
      <w:pPr>
        <w:pStyle w:val="BodyText"/>
        <w:rPr>
          <w:rFonts w:ascii="Courier New" w:hAnsi="Courier New" w:cs="Courier New"/>
        </w:rPr>
      </w:pPr>
      <w:r w:rsidRPr="00750571">
        <w:rPr>
          <w:rFonts w:ascii="Courier New" w:hAnsi="Courier New" w:cs="Courier New"/>
        </w:rPr>
        <w:tab/>
        <w:t>groupns=25|25</w:t>
      </w:r>
    </w:p>
    <w:p w:rsidR="003C5446" w:rsidRPr="00750571" w:rsidRDefault="00D42A1E" w:rsidP="00D42A1E">
      <w:pPr>
        <w:pStyle w:val="BodyText"/>
        <w:rPr>
          <w:rFonts w:ascii="Courier New" w:hAnsi="Courier New" w:cs="Courier New"/>
        </w:rPr>
      </w:pPr>
      <w:r w:rsidRPr="00750571">
        <w:rPr>
          <w:rFonts w:ascii="Courier New" w:hAnsi="Courier New" w:cs="Courier New"/>
        </w:rPr>
        <w:tab/>
        <w:t>power=.;</w:t>
      </w:r>
    </w:p>
    <w:p w:rsidR="00362E5F" w:rsidRPr="00750571" w:rsidRDefault="00362E5F" w:rsidP="00D42A1E">
      <w:pPr>
        <w:pStyle w:val="BodyText"/>
        <w:rPr>
          <w:rFonts w:ascii="Courier New" w:hAnsi="Courier New" w:cs="Courier New"/>
        </w:rPr>
      </w:pPr>
    </w:p>
    <w:p w:rsidR="00362E5F" w:rsidRPr="00750571" w:rsidRDefault="00362E5F" w:rsidP="00362E5F">
      <w:pPr>
        <w:pStyle w:val="Heading1"/>
        <w:rPr>
          <w:rFonts w:ascii="Courier New" w:hAnsi="Courier New" w:cs="Courier New"/>
          <w:u w:val="single"/>
        </w:rPr>
      </w:pPr>
      <w:r w:rsidRPr="00750571">
        <w:rPr>
          <w:rFonts w:ascii="Courier New" w:hAnsi="Courier New" w:cs="Courier New"/>
          <w:u w:val="single"/>
        </w:rPr>
        <w:t>Output</w:t>
      </w:r>
    </w:p>
    <w:p w:rsidR="00125260" w:rsidRPr="00750571" w:rsidRDefault="00125260" w:rsidP="00125260">
      <w:pPr>
        <w:pStyle w:val="BodyText"/>
        <w:jc w:val="center"/>
        <w:rPr>
          <w:rFonts w:ascii="Courier New" w:hAnsi="Courier New" w:cs="Courier New"/>
        </w:rPr>
      </w:pPr>
      <w:r w:rsidRPr="00750571">
        <w:rPr>
          <w:rFonts w:ascii="Courier New" w:hAnsi="Courier New" w:cs="Courier New"/>
          <w:b/>
          <w:bCs/>
          <w:i/>
          <w:iCs/>
          <w:color w:val="000000"/>
        </w:rPr>
        <w:t>The POWER Procedure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6614"/>
      </w:tblGrid>
      <w:tr w:rsidR="00125260" w:rsidRPr="00750571" w:rsidTr="008478F1">
        <w:trPr>
          <w:cantSplit/>
          <w:jc w:val="center"/>
        </w:trPr>
        <w:tc>
          <w:tcPr>
            <w:tcW w:w="66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125260" w:rsidRPr="00750571" w:rsidRDefault="00125260" w:rsidP="00125260">
            <w:pPr>
              <w:adjustRightInd w:val="0"/>
              <w:spacing w:before="10" w:after="10"/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</w:pPr>
            <w:r w:rsidRPr="00750571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>Two-Sample t Test for Mean Difference with Unequal Variances</w:t>
            </w:r>
          </w:p>
        </w:tc>
      </w:tr>
    </w:tbl>
    <w:p w:rsidR="00125260" w:rsidRPr="00750571" w:rsidRDefault="00125260" w:rsidP="00125260">
      <w:pPr>
        <w:pStyle w:val="BodyText"/>
        <w:tabs>
          <w:tab w:val="left" w:pos="3675"/>
        </w:tabs>
        <w:rPr>
          <w:rFonts w:ascii="Courier New" w:hAnsi="Courier New" w:cs="Courier New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2872"/>
        <w:gridCol w:w="1008"/>
      </w:tblGrid>
      <w:tr w:rsidR="00125260" w:rsidRPr="00750571" w:rsidTr="009967AD">
        <w:trPr>
          <w:cantSplit/>
          <w:tblHeader/>
          <w:jc w:val="center"/>
        </w:trPr>
        <w:tc>
          <w:tcPr>
            <w:tcW w:w="3880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125260" w:rsidRPr="00750571" w:rsidRDefault="00125260" w:rsidP="008478F1">
            <w:pPr>
              <w:keepNext/>
              <w:adjustRightInd w:val="0"/>
              <w:spacing w:before="60" w:after="60"/>
              <w:jc w:val="center"/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bookmarkStart w:id="7" w:name="IDX"/>
            <w:bookmarkEnd w:id="7"/>
            <w:r w:rsidRPr="00750571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Fixed Scenario Elements</w:t>
            </w:r>
          </w:p>
        </w:tc>
      </w:tr>
      <w:tr w:rsidR="00125260" w:rsidRPr="00750571" w:rsidTr="009967AD">
        <w:trPr>
          <w:cantSplit/>
          <w:jc w:val="center"/>
        </w:trPr>
        <w:tc>
          <w:tcPr>
            <w:tcW w:w="28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25260" w:rsidRPr="00750571" w:rsidRDefault="00125260" w:rsidP="008478F1">
            <w:pPr>
              <w:keepNext/>
              <w:adjustRightInd w:val="0"/>
              <w:spacing w:before="60" w:after="60"/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r w:rsidRPr="00750571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Distribution</w:t>
            </w:r>
          </w:p>
        </w:tc>
        <w:tc>
          <w:tcPr>
            <w:tcW w:w="10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5260" w:rsidRPr="00750571" w:rsidRDefault="00125260" w:rsidP="008478F1">
            <w:pPr>
              <w:keepNext/>
              <w:adjustRightInd w:val="0"/>
              <w:spacing w:before="60" w:after="60"/>
              <w:jc w:val="right"/>
              <w:rPr>
                <w:rFonts w:ascii="Courier New" w:hAnsi="Courier New" w:cs="Courier New"/>
                <w:color w:val="000000"/>
              </w:rPr>
            </w:pPr>
            <w:r w:rsidRPr="00750571">
              <w:rPr>
                <w:rFonts w:ascii="Courier New" w:hAnsi="Courier New" w:cs="Courier New"/>
                <w:color w:val="000000"/>
              </w:rPr>
              <w:t>Normal</w:t>
            </w:r>
          </w:p>
        </w:tc>
      </w:tr>
      <w:tr w:rsidR="00125260" w:rsidRPr="00750571" w:rsidTr="009967AD">
        <w:trPr>
          <w:cantSplit/>
          <w:jc w:val="center"/>
        </w:trPr>
        <w:tc>
          <w:tcPr>
            <w:tcW w:w="28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25260" w:rsidRPr="00750571" w:rsidRDefault="00125260" w:rsidP="008478F1">
            <w:pPr>
              <w:keepNext/>
              <w:adjustRightInd w:val="0"/>
              <w:spacing w:before="60" w:after="60"/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r w:rsidRPr="00750571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Method</w:t>
            </w:r>
          </w:p>
        </w:tc>
        <w:tc>
          <w:tcPr>
            <w:tcW w:w="10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5260" w:rsidRPr="00750571" w:rsidRDefault="00125260" w:rsidP="008478F1">
            <w:pPr>
              <w:keepNext/>
              <w:adjustRightInd w:val="0"/>
              <w:spacing w:before="60" w:after="60"/>
              <w:jc w:val="right"/>
              <w:rPr>
                <w:rFonts w:ascii="Courier New" w:hAnsi="Courier New" w:cs="Courier New"/>
                <w:color w:val="000000"/>
              </w:rPr>
            </w:pPr>
            <w:r w:rsidRPr="00750571">
              <w:rPr>
                <w:rFonts w:ascii="Courier New" w:hAnsi="Courier New" w:cs="Courier New"/>
                <w:color w:val="000000"/>
              </w:rPr>
              <w:t>Exact</w:t>
            </w:r>
          </w:p>
        </w:tc>
      </w:tr>
      <w:tr w:rsidR="00125260" w:rsidRPr="00750571" w:rsidTr="009967AD">
        <w:trPr>
          <w:cantSplit/>
          <w:jc w:val="center"/>
        </w:trPr>
        <w:tc>
          <w:tcPr>
            <w:tcW w:w="28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25260" w:rsidRPr="00750571" w:rsidRDefault="00125260" w:rsidP="008478F1">
            <w:pPr>
              <w:adjustRightInd w:val="0"/>
              <w:spacing w:before="60" w:after="60"/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r w:rsidRPr="00750571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Number of Sides</w:t>
            </w:r>
          </w:p>
        </w:tc>
        <w:tc>
          <w:tcPr>
            <w:tcW w:w="10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5260" w:rsidRPr="00750571" w:rsidRDefault="00125260" w:rsidP="008478F1">
            <w:pPr>
              <w:adjustRightInd w:val="0"/>
              <w:spacing w:before="60" w:after="60"/>
              <w:jc w:val="right"/>
              <w:rPr>
                <w:rFonts w:ascii="Courier New" w:hAnsi="Courier New" w:cs="Courier New"/>
                <w:color w:val="000000"/>
              </w:rPr>
            </w:pPr>
            <w:r w:rsidRPr="00750571">
              <w:rPr>
                <w:rFonts w:ascii="Courier New" w:hAnsi="Courier New" w:cs="Courier New"/>
                <w:color w:val="000000"/>
              </w:rPr>
              <w:t>1</w:t>
            </w:r>
          </w:p>
        </w:tc>
      </w:tr>
      <w:tr w:rsidR="00125260" w:rsidRPr="00750571" w:rsidTr="009967AD">
        <w:trPr>
          <w:cantSplit/>
          <w:jc w:val="center"/>
        </w:trPr>
        <w:tc>
          <w:tcPr>
            <w:tcW w:w="28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25260" w:rsidRPr="00750571" w:rsidRDefault="00125260" w:rsidP="008478F1">
            <w:pPr>
              <w:adjustRightInd w:val="0"/>
              <w:spacing w:before="60" w:after="60"/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r w:rsidRPr="00750571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Mean Difference</w:t>
            </w:r>
          </w:p>
        </w:tc>
        <w:tc>
          <w:tcPr>
            <w:tcW w:w="10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5260" w:rsidRPr="00750571" w:rsidRDefault="00125260" w:rsidP="008478F1">
            <w:pPr>
              <w:adjustRightInd w:val="0"/>
              <w:spacing w:before="60" w:after="60"/>
              <w:jc w:val="right"/>
              <w:rPr>
                <w:rFonts w:ascii="Courier New" w:hAnsi="Courier New" w:cs="Courier New"/>
                <w:color w:val="000000"/>
              </w:rPr>
            </w:pPr>
            <w:r w:rsidRPr="00750571">
              <w:rPr>
                <w:rFonts w:ascii="Courier New" w:hAnsi="Courier New" w:cs="Courier New"/>
                <w:color w:val="000000"/>
              </w:rPr>
              <w:t>10</w:t>
            </w:r>
          </w:p>
        </w:tc>
      </w:tr>
      <w:tr w:rsidR="00125260" w:rsidRPr="00750571" w:rsidTr="009967AD">
        <w:trPr>
          <w:cantSplit/>
          <w:jc w:val="center"/>
        </w:trPr>
        <w:tc>
          <w:tcPr>
            <w:tcW w:w="28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25260" w:rsidRPr="00750571" w:rsidRDefault="00125260" w:rsidP="008478F1">
            <w:pPr>
              <w:adjustRightInd w:val="0"/>
              <w:spacing w:before="60" w:after="60"/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r w:rsidRPr="00750571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Group 1 Standard Deviation</w:t>
            </w:r>
          </w:p>
        </w:tc>
        <w:tc>
          <w:tcPr>
            <w:tcW w:w="10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5260" w:rsidRPr="00750571" w:rsidRDefault="00125260" w:rsidP="008478F1">
            <w:pPr>
              <w:adjustRightInd w:val="0"/>
              <w:spacing w:before="60" w:after="60"/>
              <w:jc w:val="right"/>
              <w:rPr>
                <w:rFonts w:ascii="Courier New" w:hAnsi="Courier New" w:cs="Courier New"/>
                <w:color w:val="000000"/>
              </w:rPr>
            </w:pPr>
            <w:r w:rsidRPr="00750571">
              <w:rPr>
                <w:rFonts w:ascii="Courier New" w:hAnsi="Courier New" w:cs="Courier New"/>
                <w:color w:val="000000"/>
              </w:rPr>
              <w:t>16</w:t>
            </w:r>
          </w:p>
        </w:tc>
      </w:tr>
      <w:tr w:rsidR="00125260" w:rsidRPr="00750571" w:rsidTr="009967AD">
        <w:trPr>
          <w:cantSplit/>
          <w:jc w:val="center"/>
        </w:trPr>
        <w:tc>
          <w:tcPr>
            <w:tcW w:w="28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25260" w:rsidRPr="00750571" w:rsidRDefault="00125260" w:rsidP="008478F1">
            <w:pPr>
              <w:adjustRightInd w:val="0"/>
              <w:spacing w:before="60" w:after="60"/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r w:rsidRPr="00750571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Group 2 Standard Deviation</w:t>
            </w:r>
          </w:p>
        </w:tc>
        <w:tc>
          <w:tcPr>
            <w:tcW w:w="10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5260" w:rsidRPr="00750571" w:rsidRDefault="00125260" w:rsidP="008478F1">
            <w:pPr>
              <w:adjustRightInd w:val="0"/>
              <w:spacing w:before="60" w:after="60"/>
              <w:jc w:val="right"/>
              <w:rPr>
                <w:rFonts w:ascii="Courier New" w:hAnsi="Courier New" w:cs="Courier New"/>
                <w:color w:val="000000"/>
              </w:rPr>
            </w:pPr>
            <w:r w:rsidRPr="00750571">
              <w:rPr>
                <w:rFonts w:ascii="Courier New" w:hAnsi="Courier New" w:cs="Courier New"/>
                <w:color w:val="000000"/>
              </w:rPr>
              <w:t>16</w:t>
            </w:r>
          </w:p>
        </w:tc>
      </w:tr>
      <w:tr w:rsidR="00125260" w:rsidRPr="00750571" w:rsidTr="009967AD">
        <w:trPr>
          <w:cantSplit/>
          <w:jc w:val="center"/>
        </w:trPr>
        <w:tc>
          <w:tcPr>
            <w:tcW w:w="28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25260" w:rsidRPr="00750571" w:rsidRDefault="00125260" w:rsidP="008478F1">
            <w:pPr>
              <w:adjustRightInd w:val="0"/>
              <w:spacing w:before="60" w:after="60"/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r w:rsidRPr="00750571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Group 1 Sample Size</w:t>
            </w:r>
          </w:p>
        </w:tc>
        <w:tc>
          <w:tcPr>
            <w:tcW w:w="10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5260" w:rsidRPr="00750571" w:rsidRDefault="00125260" w:rsidP="008478F1">
            <w:pPr>
              <w:adjustRightInd w:val="0"/>
              <w:spacing w:before="60" w:after="60"/>
              <w:jc w:val="right"/>
              <w:rPr>
                <w:rFonts w:ascii="Courier New" w:hAnsi="Courier New" w:cs="Courier New"/>
                <w:color w:val="000000"/>
              </w:rPr>
            </w:pPr>
            <w:r w:rsidRPr="00750571">
              <w:rPr>
                <w:rFonts w:ascii="Courier New" w:hAnsi="Courier New" w:cs="Courier New"/>
                <w:color w:val="000000"/>
              </w:rPr>
              <w:t>25</w:t>
            </w:r>
          </w:p>
        </w:tc>
      </w:tr>
      <w:tr w:rsidR="00125260" w:rsidRPr="00750571" w:rsidTr="009967AD">
        <w:trPr>
          <w:cantSplit/>
          <w:jc w:val="center"/>
        </w:trPr>
        <w:tc>
          <w:tcPr>
            <w:tcW w:w="28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25260" w:rsidRPr="00750571" w:rsidRDefault="00125260" w:rsidP="008478F1">
            <w:pPr>
              <w:adjustRightInd w:val="0"/>
              <w:spacing w:before="60" w:after="60"/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r w:rsidRPr="00750571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Group 2 Sample Size</w:t>
            </w:r>
          </w:p>
        </w:tc>
        <w:tc>
          <w:tcPr>
            <w:tcW w:w="10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5260" w:rsidRPr="00750571" w:rsidRDefault="00125260" w:rsidP="008478F1">
            <w:pPr>
              <w:adjustRightInd w:val="0"/>
              <w:spacing w:before="60" w:after="60"/>
              <w:jc w:val="right"/>
              <w:rPr>
                <w:rFonts w:ascii="Courier New" w:hAnsi="Courier New" w:cs="Courier New"/>
                <w:color w:val="000000"/>
              </w:rPr>
            </w:pPr>
            <w:r w:rsidRPr="00750571">
              <w:rPr>
                <w:rFonts w:ascii="Courier New" w:hAnsi="Courier New" w:cs="Courier New"/>
                <w:color w:val="000000"/>
              </w:rPr>
              <w:t>25</w:t>
            </w:r>
          </w:p>
        </w:tc>
      </w:tr>
      <w:tr w:rsidR="00125260" w:rsidRPr="00750571" w:rsidTr="009967AD">
        <w:trPr>
          <w:cantSplit/>
          <w:jc w:val="center"/>
        </w:trPr>
        <w:tc>
          <w:tcPr>
            <w:tcW w:w="28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25260" w:rsidRPr="00750571" w:rsidRDefault="00125260" w:rsidP="008478F1">
            <w:pPr>
              <w:keepNext/>
              <w:adjustRightInd w:val="0"/>
              <w:spacing w:before="60" w:after="60"/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r w:rsidRPr="00750571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lastRenderedPageBreak/>
              <w:t>Null Difference</w:t>
            </w:r>
          </w:p>
        </w:tc>
        <w:tc>
          <w:tcPr>
            <w:tcW w:w="10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5260" w:rsidRPr="00750571" w:rsidRDefault="00125260" w:rsidP="008478F1">
            <w:pPr>
              <w:keepNext/>
              <w:adjustRightInd w:val="0"/>
              <w:spacing w:before="60" w:after="60"/>
              <w:jc w:val="right"/>
              <w:rPr>
                <w:rFonts w:ascii="Courier New" w:hAnsi="Courier New" w:cs="Courier New"/>
                <w:color w:val="000000"/>
              </w:rPr>
            </w:pPr>
            <w:r w:rsidRPr="00750571">
              <w:rPr>
                <w:rFonts w:ascii="Courier New" w:hAnsi="Courier New" w:cs="Courier New"/>
                <w:color w:val="000000"/>
              </w:rPr>
              <w:t>0</w:t>
            </w:r>
          </w:p>
        </w:tc>
      </w:tr>
      <w:tr w:rsidR="00125260" w:rsidRPr="00750571" w:rsidTr="009967AD">
        <w:trPr>
          <w:cantSplit/>
          <w:jc w:val="center"/>
        </w:trPr>
        <w:tc>
          <w:tcPr>
            <w:tcW w:w="287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25260" w:rsidRPr="00750571" w:rsidRDefault="00125260" w:rsidP="008478F1">
            <w:pPr>
              <w:adjustRightInd w:val="0"/>
              <w:spacing w:before="60" w:after="60"/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r w:rsidRPr="00750571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Nominal Alpha</w:t>
            </w:r>
          </w:p>
        </w:tc>
        <w:tc>
          <w:tcPr>
            <w:tcW w:w="100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5260" w:rsidRPr="00750571" w:rsidRDefault="00125260" w:rsidP="008478F1">
            <w:pPr>
              <w:adjustRightInd w:val="0"/>
              <w:spacing w:before="60" w:after="60"/>
              <w:jc w:val="right"/>
              <w:rPr>
                <w:rFonts w:ascii="Courier New" w:hAnsi="Courier New" w:cs="Courier New"/>
                <w:color w:val="000000"/>
              </w:rPr>
            </w:pPr>
            <w:r w:rsidRPr="00750571">
              <w:rPr>
                <w:rFonts w:ascii="Courier New" w:hAnsi="Courier New" w:cs="Courier New"/>
                <w:color w:val="000000"/>
              </w:rPr>
              <w:t>0.05</w:t>
            </w:r>
          </w:p>
        </w:tc>
      </w:tr>
    </w:tbl>
    <w:p w:rsidR="00125260" w:rsidRPr="00750571" w:rsidRDefault="00125260" w:rsidP="00125260">
      <w:pPr>
        <w:pStyle w:val="BodyText"/>
        <w:rPr>
          <w:rFonts w:ascii="Courier New" w:hAnsi="Courier New" w:cs="Courier New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96"/>
        <w:gridCol w:w="1095"/>
      </w:tblGrid>
      <w:tr w:rsidR="00130C14" w:rsidRPr="00750571" w:rsidTr="00B13647">
        <w:trPr>
          <w:cantSplit/>
          <w:tblHeader/>
          <w:jc w:val="center"/>
        </w:trPr>
        <w:tc>
          <w:tcPr>
            <w:tcW w:w="2191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130C14" w:rsidRPr="00750571" w:rsidRDefault="00130C14" w:rsidP="008478F1">
            <w:pPr>
              <w:keepNext/>
              <w:adjustRightInd w:val="0"/>
              <w:spacing w:before="60" w:after="60"/>
              <w:jc w:val="center"/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r w:rsidRPr="00750571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Computed Power</w:t>
            </w:r>
          </w:p>
        </w:tc>
      </w:tr>
      <w:tr w:rsidR="00130C14" w:rsidRPr="00750571" w:rsidTr="00B13647">
        <w:trPr>
          <w:cantSplit/>
          <w:tblHeader/>
          <w:jc w:val="center"/>
        </w:trPr>
        <w:tc>
          <w:tcPr>
            <w:tcW w:w="10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130C14" w:rsidRPr="00750571" w:rsidRDefault="00130C14" w:rsidP="008478F1">
            <w:pPr>
              <w:keepNext/>
              <w:adjustRightInd w:val="0"/>
              <w:spacing w:before="60" w:after="60"/>
              <w:jc w:val="right"/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r w:rsidRPr="00750571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Actual Alpha</w:t>
            </w:r>
          </w:p>
        </w:tc>
        <w:tc>
          <w:tcPr>
            <w:tcW w:w="10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130C14" w:rsidRPr="00750571" w:rsidRDefault="00130C14" w:rsidP="008478F1">
            <w:pPr>
              <w:keepNext/>
              <w:adjustRightInd w:val="0"/>
              <w:spacing w:before="60" w:after="60"/>
              <w:jc w:val="right"/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r w:rsidRPr="00750571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Power</w:t>
            </w:r>
          </w:p>
        </w:tc>
      </w:tr>
      <w:tr w:rsidR="00130C14" w:rsidRPr="00750571" w:rsidTr="00B13647">
        <w:trPr>
          <w:cantSplit/>
          <w:jc w:val="center"/>
        </w:trPr>
        <w:tc>
          <w:tcPr>
            <w:tcW w:w="109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30C14" w:rsidRPr="00750571" w:rsidRDefault="00130C14" w:rsidP="008478F1">
            <w:pPr>
              <w:keepNext/>
              <w:adjustRightInd w:val="0"/>
              <w:spacing w:before="60" w:after="60"/>
              <w:jc w:val="right"/>
              <w:rPr>
                <w:rFonts w:ascii="Courier New" w:hAnsi="Courier New" w:cs="Courier New"/>
                <w:color w:val="000000"/>
              </w:rPr>
            </w:pPr>
            <w:r w:rsidRPr="00750571">
              <w:rPr>
                <w:rFonts w:ascii="Courier New" w:hAnsi="Courier New" w:cs="Courier New"/>
                <w:color w:val="000000"/>
              </w:rPr>
              <w:t>0.0499</w:t>
            </w:r>
          </w:p>
        </w:tc>
        <w:tc>
          <w:tcPr>
            <w:tcW w:w="109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30C14" w:rsidRPr="00750571" w:rsidRDefault="00130C14" w:rsidP="008478F1">
            <w:pPr>
              <w:keepNext/>
              <w:adjustRightInd w:val="0"/>
              <w:spacing w:before="60" w:after="60"/>
              <w:jc w:val="right"/>
              <w:rPr>
                <w:rFonts w:ascii="Courier New" w:hAnsi="Courier New" w:cs="Courier New"/>
                <w:color w:val="000000"/>
              </w:rPr>
            </w:pPr>
            <w:r w:rsidRPr="00750571">
              <w:rPr>
                <w:rFonts w:ascii="Courier New" w:hAnsi="Courier New" w:cs="Courier New"/>
                <w:color w:val="000000"/>
              </w:rPr>
              <w:t>0.703</w:t>
            </w:r>
          </w:p>
        </w:tc>
      </w:tr>
    </w:tbl>
    <w:p w:rsidR="002649F4" w:rsidRPr="00750571" w:rsidRDefault="002649F4" w:rsidP="002649F4">
      <w:pPr>
        <w:pStyle w:val="Heading1"/>
        <w:rPr>
          <w:rFonts w:ascii="Courier New" w:hAnsi="Courier New" w:cs="Courier New"/>
          <w:u w:val="single"/>
        </w:rPr>
      </w:pPr>
      <w:r w:rsidRPr="00750571">
        <w:rPr>
          <w:rFonts w:ascii="Courier New" w:hAnsi="Courier New" w:cs="Courier New"/>
          <w:u w:val="single"/>
        </w:rPr>
        <w:t>Explanation</w:t>
      </w:r>
    </w:p>
    <w:p w:rsidR="002649F4" w:rsidRPr="00750571" w:rsidRDefault="00591A79" w:rsidP="002649F4">
      <w:pPr>
        <w:pStyle w:val="BodyText"/>
        <w:rPr>
          <w:rFonts w:ascii="Courier New" w:hAnsi="Courier New" w:cs="Courier New"/>
        </w:rPr>
      </w:pPr>
      <w:r w:rsidRPr="00750571">
        <w:rPr>
          <w:rFonts w:ascii="Courier New" w:hAnsi="Courier New" w:cs="Courier New"/>
        </w:rPr>
        <w:t>It is 70.3% likely that we correctly reject a null hypothesis that the treatment and control means are equal.</w:t>
      </w:r>
    </w:p>
    <w:p w:rsidR="0064643A" w:rsidRPr="00750571" w:rsidRDefault="0064643A" w:rsidP="002649F4">
      <w:pPr>
        <w:pStyle w:val="BodyText"/>
        <w:rPr>
          <w:rFonts w:ascii="Courier New" w:hAnsi="Courier New" w:cs="Courier New"/>
        </w:rPr>
      </w:pPr>
    </w:p>
    <w:p w:rsidR="00787488" w:rsidRPr="00750571" w:rsidRDefault="0064643A" w:rsidP="00E05494">
      <w:pPr>
        <w:pStyle w:val="Heading1"/>
        <w:rPr>
          <w:rFonts w:ascii="Courier New" w:hAnsi="Courier New" w:cs="Courier New"/>
        </w:rPr>
      </w:pPr>
      <w:r w:rsidRPr="00750571">
        <w:rPr>
          <w:rFonts w:ascii="Courier New" w:hAnsi="Courier New" w:cs="Courier New"/>
        </w:rPr>
        <w:t>b)</w:t>
      </w:r>
    </w:p>
    <w:p w:rsidR="00E05494" w:rsidRPr="00750571" w:rsidRDefault="00E05494" w:rsidP="00E05494">
      <w:pPr>
        <w:pStyle w:val="Heading1"/>
        <w:rPr>
          <w:rFonts w:ascii="Courier New" w:hAnsi="Courier New" w:cs="Courier New"/>
        </w:rPr>
      </w:pPr>
      <w:r w:rsidRPr="00750571">
        <w:rPr>
          <w:rFonts w:ascii="Courier New" w:hAnsi="Courier New" w:cs="Courier New"/>
          <w:u w:val="single"/>
        </w:rPr>
        <w:t>Code</w:t>
      </w:r>
    </w:p>
    <w:p w:rsidR="00F23795" w:rsidRPr="00750571" w:rsidRDefault="00F23795" w:rsidP="00F23795">
      <w:pPr>
        <w:pStyle w:val="BodyText"/>
        <w:rPr>
          <w:rFonts w:ascii="Courier New" w:hAnsi="Courier New" w:cs="Courier New"/>
        </w:rPr>
      </w:pPr>
      <w:r w:rsidRPr="00750571">
        <w:rPr>
          <w:rFonts w:ascii="Courier New" w:hAnsi="Courier New" w:cs="Courier New"/>
        </w:rPr>
        <w:t>proc power;</w:t>
      </w:r>
    </w:p>
    <w:p w:rsidR="00F23795" w:rsidRPr="00750571" w:rsidRDefault="00F23795" w:rsidP="00F23795">
      <w:pPr>
        <w:pStyle w:val="BodyText"/>
        <w:rPr>
          <w:rFonts w:ascii="Courier New" w:hAnsi="Courier New" w:cs="Courier New"/>
        </w:rPr>
      </w:pPr>
      <w:r w:rsidRPr="00750571">
        <w:rPr>
          <w:rFonts w:ascii="Courier New" w:hAnsi="Courier New" w:cs="Courier New"/>
        </w:rPr>
        <w:t>twosamplemeans</w:t>
      </w:r>
    </w:p>
    <w:p w:rsidR="00F23795" w:rsidRPr="00750571" w:rsidRDefault="00F23795" w:rsidP="00F23795">
      <w:pPr>
        <w:pStyle w:val="BodyText"/>
        <w:rPr>
          <w:rFonts w:ascii="Courier New" w:hAnsi="Courier New" w:cs="Courier New"/>
        </w:rPr>
      </w:pPr>
      <w:r w:rsidRPr="00750571">
        <w:rPr>
          <w:rFonts w:ascii="Courier New" w:hAnsi="Courier New" w:cs="Courier New"/>
        </w:rPr>
        <w:tab/>
        <w:t>test=diff_satt</w:t>
      </w:r>
    </w:p>
    <w:p w:rsidR="00F23795" w:rsidRPr="00750571" w:rsidRDefault="00F23795" w:rsidP="00F23795">
      <w:pPr>
        <w:pStyle w:val="BodyText"/>
        <w:rPr>
          <w:rFonts w:ascii="Courier New" w:hAnsi="Courier New" w:cs="Courier New"/>
        </w:rPr>
      </w:pPr>
      <w:r w:rsidRPr="00750571">
        <w:rPr>
          <w:rFonts w:ascii="Courier New" w:hAnsi="Courier New" w:cs="Courier New"/>
        </w:rPr>
        <w:tab/>
        <w:t>sides=1</w:t>
      </w:r>
    </w:p>
    <w:p w:rsidR="00F23795" w:rsidRPr="00750571" w:rsidRDefault="00F23795" w:rsidP="00F23795">
      <w:pPr>
        <w:pStyle w:val="BodyText"/>
        <w:rPr>
          <w:rFonts w:ascii="Courier New" w:hAnsi="Courier New" w:cs="Courier New"/>
        </w:rPr>
      </w:pPr>
      <w:r w:rsidRPr="00750571">
        <w:rPr>
          <w:rFonts w:ascii="Courier New" w:hAnsi="Courier New" w:cs="Courier New"/>
        </w:rPr>
        <w:tab/>
        <w:t>meandiff=10</w:t>
      </w:r>
    </w:p>
    <w:p w:rsidR="00F23795" w:rsidRPr="00750571" w:rsidRDefault="00F23795" w:rsidP="00F23795">
      <w:pPr>
        <w:pStyle w:val="BodyText"/>
        <w:rPr>
          <w:rFonts w:ascii="Courier New" w:hAnsi="Courier New" w:cs="Courier New"/>
        </w:rPr>
      </w:pPr>
      <w:r w:rsidRPr="00750571">
        <w:rPr>
          <w:rFonts w:ascii="Courier New" w:hAnsi="Courier New" w:cs="Courier New"/>
        </w:rPr>
        <w:tab/>
        <w:t>groupstddevs=16|16</w:t>
      </w:r>
    </w:p>
    <w:p w:rsidR="00F23795" w:rsidRPr="00750571" w:rsidRDefault="00F23795" w:rsidP="00F23795">
      <w:pPr>
        <w:pStyle w:val="BodyText"/>
        <w:rPr>
          <w:rFonts w:ascii="Courier New" w:hAnsi="Courier New" w:cs="Courier New"/>
        </w:rPr>
      </w:pPr>
      <w:r w:rsidRPr="00750571">
        <w:rPr>
          <w:rFonts w:ascii="Courier New" w:hAnsi="Courier New" w:cs="Courier New"/>
        </w:rPr>
        <w:tab/>
        <w:t>ntotal=.</w:t>
      </w:r>
    </w:p>
    <w:p w:rsidR="002B2667" w:rsidRPr="00750571" w:rsidRDefault="00F23795" w:rsidP="0047385D">
      <w:pPr>
        <w:pStyle w:val="BodyText"/>
        <w:rPr>
          <w:rFonts w:ascii="Courier New" w:hAnsi="Courier New" w:cs="Courier New"/>
        </w:rPr>
      </w:pPr>
      <w:r w:rsidRPr="00750571">
        <w:rPr>
          <w:rFonts w:ascii="Courier New" w:hAnsi="Courier New" w:cs="Courier New"/>
        </w:rPr>
        <w:tab/>
        <w:t>power=0.8;</w:t>
      </w:r>
    </w:p>
    <w:p w:rsidR="00C06040" w:rsidRDefault="00C06040" w:rsidP="007D149C">
      <w:pPr>
        <w:pStyle w:val="Heading1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</w:rPr>
      </w:pPr>
    </w:p>
    <w:p w:rsidR="001F1BB1" w:rsidRPr="001F1BB1" w:rsidRDefault="001F1BB1" w:rsidP="001F1BB1">
      <w:pPr>
        <w:pStyle w:val="BodyText"/>
      </w:pPr>
    </w:p>
    <w:p w:rsidR="007D149C" w:rsidRPr="00750571" w:rsidRDefault="007D149C" w:rsidP="007D149C">
      <w:pPr>
        <w:pStyle w:val="Heading1"/>
        <w:rPr>
          <w:rFonts w:ascii="Courier New" w:hAnsi="Courier New" w:cs="Courier New"/>
          <w:u w:val="single"/>
        </w:rPr>
      </w:pPr>
      <w:r w:rsidRPr="00750571">
        <w:rPr>
          <w:rFonts w:ascii="Courier New" w:hAnsi="Courier New" w:cs="Courier New"/>
          <w:u w:val="single"/>
        </w:rPr>
        <w:lastRenderedPageBreak/>
        <w:t>Output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7272"/>
      </w:tblGrid>
      <w:tr w:rsidR="002B2667" w:rsidRPr="00750571" w:rsidTr="002B2667">
        <w:trPr>
          <w:cantSplit/>
          <w:trHeight w:val="173"/>
          <w:jc w:val="center"/>
        </w:trPr>
        <w:tc>
          <w:tcPr>
            <w:tcW w:w="7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2B2667" w:rsidRPr="00750571" w:rsidRDefault="002B2667" w:rsidP="006C49BE">
            <w:pPr>
              <w:pStyle w:val="BodyText"/>
              <w:jc w:val="center"/>
              <w:rPr>
                <w:rFonts w:ascii="Courier New" w:hAnsi="Courier New" w:cs="Courier New"/>
              </w:rPr>
            </w:pPr>
            <w:r w:rsidRPr="00750571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>The POWER Procedure</w:t>
            </w:r>
          </w:p>
        </w:tc>
      </w:tr>
      <w:tr w:rsidR="002B2667" w:rsidRPr="00750571" w:rsidTr="002B2667">
        <w:trPr>
          <w:cantSplit/>
          <w:trHeight w:val="137"/>
          <w:jc w:val="center"/>
        </w:trPr>
        <w:tc>
          <w:tcPr>
            <w:tcW w:w="7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6614"/>
            </w:tblGrid>
            <w:tr w:rsidR="002B2667" w:rsidRPr="00750571" w:rsidTr="006C49BE">
              <w:trPr>
                <w:cantSplit/>
                <w:jc w:val="center"/>
              </w:trPr>
              <w:tc>
                <w:tcPr>
                  <w:tcW w:w="6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left w:w="10" w:type="dxa"/>
                    <w:right w:w="10" w:type="dxa"/>
                  </w:tcMar>
                </w:tcPr>
                <w:p w:rsidR="002B2667" w:rsidRPr="00750571" w:rsidRDefault="002B2667" w:rsidP="006C49BE">
                  <w:pPr>
                    <w:adjustRightInd w:val="0"/>
                    <w:spacing w:before="10" w:after="10"/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00"/>
                    </w:rPr>
                  </w:pPr>
                  <w:r w:rsidRPr="00750571"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00"/>
                    </w:rPr>
                    <w:t>Two-Sample t Test for Mean Difference with Unequal Variances</w:t>
                  </w:r>
                </w:p>
              </w:tc>
            </w:tr>
          </w:tbl>
          <w:p w:rsidR="002B2667" w:rsidRPr="00750571" w:rsidRDefault="002B2667">
            <w:pPr>
              <w:rPr>
                <w:rFonts w:ascii="Courier New" w:hAnsi="Courier New" w:cs="Courier New"/>
              </w:rPr>
            </w:pPr>
          </w:p>
        </w:tc>
      </w:tr>
    </w:tbl>
    <w:p w:rsidR="007A014C" w:rsidRPr="00750571" w:rsidRDefault="007A014C" w:rsidP="002B2667">
      <w:pPr>
        <w:pStyle w:val="BodyText"/>
        <w:rPr>
          <w:rFonts w:ascii="Courier New" w:hAnsi="Courier New" w:cs="Courier New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2872"/>
        <w:gridCol w:w="918"/>
      </w:tblGrid>
      <w:tr w:rsidR="002B2667" w:rsidRPr="00750571" w:rsidTr="00CD0DF2">
        <w:trPr>
          <w:cantSplit/>
          <w:tblHeader/>
          <w:jc w:val="center"/>
        </w:trPr>
        <w:tc>
          <w:tcPr>
            <w:tcW w:w="3790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B2667" w:rsidRPr="00750571" w:rsidRDefault="002B2667" w:rsidP="008478F1">
            <w:pPr>
              <w:keepNext/>
              <w:adjustRightInd w:val="0"/>
              <w:spacing w:before="60" w:after="60"/>
              <w:jc w:val="center"/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r w:rsidRPr="00750571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Fixed Scenario Elements</w:t>
            </w:r>
          </w:p>
        </w:tc>
      </w:tr>
      <w:tr w:rsidR="002B2667" w:rsidRPr="00750571" w:rsidTr="00CD0DF2">
        <w:trPr>
          <w:cantSplit/>
          <w:jc w:val="center"/>
        </w:trPr>
        <w:tc>
          <w:tcPr>
            <w:tcW w:w="28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B2667" w:rsidRPr="00750571" w:rsidRDefault="002B2667" w:rsidP="008478F1">
            <w:pPr>
              <w:keepNext/>
              <w:adjustRightInd w:val="0"/>
              <w:spacing w:before="60" w:after="60"/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r w:rsidRPr="00750571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Distribution</w:t>
            </w:r>
          </w:p>
        </w:tc>
        <w:tc>
          <w:tcPr>
            <w:tcW w:w="9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2667" w:rsidRPr="00750571" w:rsidRDefault="002B2667" w:rsidP="008478F1">
            <w:pPr>
              <w:keepNext/>
              <w:adjustRightInd w:val="0"/>
              <w:spacing w:before="60" w:after="60"/>
              <w:jc w:val="right"/>
              <w:rPr>
                <w:rFonts w:ascii="Courier New" w:hAnsi="Courier New" w:cs="Courier New"/>
                <w:color w:val="000000"/>
              </w:rPr>
            </w:pPr>
            <w:r w:rsidRPr="00750571">
              <w:rPr>
                <w:rFonts w:ascii="Courier New" w:hAnsi="Courier New" w:cs="Courier New"/>
                <w:color w:val="000000"/>
              </w:rPr>
              <w:t>Normal</w:t>
            </w:r>
          </w:p>
        </w:tc>
      </w:tr>
      <w:tr w:rsidR="002B2667" w:rsidRPr="00750571" w:rsidTr="00CD0DF2">
        <w:trPr>
          <w:cantSplit/>
          <w:jc w:val="center"/>
        </w:trPr>
        <w:tc>
          <w:tcPr>
            <w:tcW w:w="28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B2667" w:rsidRPr="00750571" w:rsidRDefault="002B2667" w:rsidP="008478F1">
            <w:pPr>
              <w:keepNext/>
              <w:adjustRightInd w:val="0"/>
              <w:spacing w:before="60" w:after="60"/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r w:rsidRPr="00750571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Method</w:t>
            </w:r>
          </w:p>
        </w:tc>
        <w:tc>
          <w:tcPr>
            <w:tcW w:w="9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2667" w:rsidRPr="00750571" w:rsidRDefault="002B2667" w:rsidP="008478F1">
            <w:pPr>
              <w:keepNext/>
              <w:adjustRightInd w:val="0"/>
              <w:spacing w:before="60" w:after="60"/>
              <w:jc w:val="right"/>
              <w:rPr>
                <w:rFonts w:ascii="Courier New" w:hAnsi="Courier New" w:cs="Courier New"/>
                <w:color w:val="000000"/>
              </w:rPr>
            </w:pPr>
            <w:r w:rsidRPr="00750571">
              <w:rPr>
                <w:rFonts w:ascii="Courier New" w:hAnsi="Courier New" w:cs="Courier New"/>
                <w:color w:val="000000"/>
              </w:rPr>
              <w:t>Exact</w:t>
            </w:r>
          </w:p>
        </w:tc>
      </w:tr>
      <w:tr w:rsidR="002B2667" w:rsidRPr="00750571" w:rsidTr="00CD0DF2">
        <w:trPr>
          <w:cantSplit/>
          <w:jc w:val="center"/>
        </w:trPr>
        <w:tc>
          <w:tcPr>
            <w:tcW w:w="28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B2667" w:rsidRPr="00750571" w:rsidRDefault="002B2667" w:rsidP="008478F1">
            <w:pPr>
              <w:adjustRightInd w:val="0"/>
              <w:spacing w:before="60" w:after="60"/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r w:rsidRPr="00750571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Number of Sides</w:t>
            </w:r>
          </w:p>
        </w:tc>
        <w:tc>
          <w:tcPr>
            <w:tcW w:w="9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2667" w:rsidRPr="00750571" w:rsidRDefault="002B2667" w:rsidP="008478F1">
            <w:pPr>
              <w:adjustRightInd w:val="0"/>
              <w:spacing w:before="60" w:after="60"/>
              <w:jc w:val="right"/>
              <w:rPr>
                <w:rFonts w:ascii="Courier New" w:hAnsi="Courier New" w:cs="Courier New"/>
                <w:color w:val="000000"/>
              </w:rPr>
            </w:pPr>
            <w:r w:rsidRPr="00750571">
              <w:rPr>
                <w:rFonts w:ascii="Courier New" w:hAnsi="Courier New" w:cs="Courier New"/>
                <w:color w:val="000000"/>
              </w:rPr>
              <w:t>1</w:t>
            </w:r>
          </w:p>
        </w:tc>
      </w:tr>
      <w:tr w:rsidR="002B2667" w:rsidRPr="00750571" w:rsidTr="00CD0DF2">
        <w:trPr>
          <w:cantSplit/>
          <w:jc w:val="center"/>
        </w:trPr>
        <w:tc>
          <w:tcPr>
            <w:tcW w:w="28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B2667" w:rsidRPr="00750571" w:rsidRDefault="002B2667" w:rsidP="008478F1">
            <w:pPr>
              <w:adjustRightInd w:val="0"/>
              <w:spacing w:before="60" w:after="60"/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r w:rsidRPr="00750571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Mean Difference</w:t>
            </w:r>
          </w:p>
        </w:tc>
        <w:tc>
          <w:tcPr>
            <w:tcW w:w="9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2667" w:rsidRPr="00750571" w:rsidRDefault="002B2667" w:rsidP="008478F1">
            <w:pPr>
              <w:adjustRightInd w:val="0"/>
              <w:spacing w:before="60" w:after="60"/>
              <w:jc w:val="right"/>
              <w:rPr>
                <w:rFonts w:ascii="Courier New" w:hAnsi="Courier New" w:cs="Courier New"/>
                <w:color w:val="000000"/>
              </w:rPr>
            </w:pPr>
            <w:r w:rsidRPr="00750571">
              <w:rPr>
                <w:rFonts w:ascii="Courier New" w:hAnsi="Courier New" w:cs="Courier New"/>
                <w:color w:val="000000"/>
              </w:rPr>
              <w:t>10</w:t>
            </w:r>
          </w:p>
        </w:tc>
      </w:tr>
      <w:tr w:rsidR="002B2667" w:rsidRPr="00750571" w:rsidTr="00CD0DF2">
        <w:trPr>
          <w:cantSplit/>
          <w:jc w:val="center"/>
        </w:trPr>
        <w:tc>
          <w:tcPr>
            <w:tcW w:w="28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B2667" w:rsidRPr="00750571" w:rsidRDefault="002B2667" w:rsidP="008478F1">
            <w:pPr>
              <w:adjustRightInd w:val="0"/>
              <w:spacing w:before="60" w:after="60"/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r w:rsidRPr="00750571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Group 1 Standard Deviation</w:t>
            </w:r>
          </w:p>
        </w:tc>
        <w:tc>
          <w:tcPr>
            <w:tcW w:w="9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2667" w:rsidRPr="00750571" w:rsidRDefault="002B2667" w:rsidP="008478F1">
            <w:pPr>
              <w:adjustRightInd w:val="0"/>
              <w:spacing w:before="60" w:after="60"/>
              <w:jc w:val="right"/>
              <w:rPr>
                <w:rFonts w:ascii="Courier New" w:hAnsi="Courier New" w:cs="Courier New"/>
                <w:color w:val="000000"/>
              </w:rPr>
            </w:pPr>
            <w:r w:rsidRPr="00750571">
              <w:rPr>
                <w:rFonts w:ascii="Courier New" w:hAnsi="Courier New" w:cs="Courier New"/>
                <w:color w:val="000000"/>
              </w:rPr>
              <w:t>16</w:t>
            </w:r>
          </w:p>
        </w:tc>
      </w:tr>
      <w:tr w:rsidR="002B2667" w:rsidRPr="00750571" w:rsidTr="00CD0DF2">
        <w:trPr>
          <w:cantSplit/>
          <w:jc w:val="center"/>
        </w:trPr>
        <w:tc>
          <w:tcPr>
            <w:tcW w:w="28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B2667" w:rsidRPr="00750571" w:rsidRDefault="002B2667" w:rsidP="008478F1">
            <w:pPr>
              <w:adjustRightInd w:val="0"/>
              <w:spacing w:before="60" w:after="60"/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r w:rsidRPr="00750571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Group 2 Standard Deviation</w:t>
            </w:r>
          </w:p>
        </w:tc>
        <w:tc>
          <w:tcPr>
            <w:tcW w:w="9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2667" w:rsidRPr="00750571" w:rsidRDefault="002B2667" w:rsidP="008478F1">
            <w:pPr>
              <w:adjustRightInd w:val="0"/>
              <w:spacing w:before="60" w:after="60"/>
              <w:jc w:val="right"/>
              <w:rPr>
                <w:rFonts w:ascii="Courier New" w:hAnsi="Courier New" w:cs="Courier New"/>
                <w:color w:val="000000"/>
              </w:rPr>
            </w:pPr>
            <w:r w:rsidRPr="00750571">
              <w:rPr>
                <w:rFonts w:ascii="Courier New" w:hAnsi="Courier New" w:cs="Courier New"/>
                <w:color w:val="000000"/>
              </w:rPr>
              <w:t>16</w:t>
            </w:r>
          </w:p>
        </w:tc>
      </w:tr>
      <w:tr w:rsidR="002B2667" w:rsidRPr="00750571" w:rsidTr="00CD0DF2">
        <w:trPr>
          <w:cantSplit/>
          <w:jc w:val="center"/>
        </w:trPr>
        <w:tc>
          <w:tcPr>
            <w:tcW w:w="28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B2667" w:rsidRPr="00750571" w:rsidRDefault="002B2667" w:rsidP="008478F1">
            <w:pPr>
              <w:adjustRightInd w:val="0"/>
              <w:spacing w:before="60" w:after="60"/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r w:rsidRPr="00750571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Nominal Power</w:t>
            </w:r>
          </w:p>
        </w:tc>
        <w:tc>
          <w:tcPr>
            <w:tcW w:w="9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2667" w:rsidRPr="00750571" w:rsidRDefault="002B2667" w:rsidP="008478F1">
            <w:pPr>
              <w:adjustRightInd w:val="0"/>
              <w:spacing w:before="60" w:after="60"/>
              <w:jc w:val="right"/>
              <w:rPr>
                <w:rFonts w:ascii="Courier New" w:hAnsi="Courier New" w:cs="Courier New"/>
                <w:color w:val="000000"/>
              </w:rPr>
            </w:pPr>
            <w:r w:rsidRPr="00750571">
              <w:rPr>
                <w:rFonts w:ascii="Courier New" w:hAnsi="Courier New" w:cs="Courier New"/>
                <w:color w:val="000000"/>
              </w:rPr>
              <w:t>0.8</w:t>
            </w:r>
          </w:p>
        </w:tc>
      </w:tr>
      <w:tr w:rsidR="002B2667" w:rsidRPr="00750571" w:rsidTr="00CD0DF2">
        <w:trPr>
          <w:cantSplit/>
          <w:jc w:val="center"/>
        </w:trPr>
        <w:tc>
          <w:tcPr>
            <w:tcW w:w="28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B2667" w:rsidRPr="00750571" w:rsidRDefault="002B2667" w:rsidP="008478F1">
            <w:pPr>
              <w:adjustRightInd w:val="0"/>
              <w:spacing w:before="60" w:after="60"/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r w:rsidRPr="00750571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Null Difference</w:t>
            </w:r>
          </w:p>
        </w:tc>
        <w:tc>
          <w:tcPr>
            <w:tcW w:w="9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2667" w:rsidRPr="00750571" w:rsidRDefault="002B2667" w:rsidP="008478F1">
            <w:pPr>
              <w:adjustRightInd w:val="0"/>
              <w:spacing w:before="60" w:after="60"/>
              <w:jc w:val="right"/>
              <w:rPr>
                <w:rFonts w:ascii="Courier New" w:hAnsi="Courier New" w:cs="Courier New"/>
                <w:color w:val="000000"/>
              </w:rPr>
            </w:pPr>
            <w:r w:rsidRPr="00750571">
              <w:rPr>
                <w:rFonts w:ascii="Courier New" w:hAnsi="Courier New" w:cs="Courier New"/>
                <w:color w:val="000000"/>
              </w:rPr>
              <w:t>0</w:t>
            </w:r>
          </w:p>
        </w:tc>
      </w:tr>
      <w:tr w:rsidR="002B2667" w:rsidRPr="00750571" w:rsidTr="00CD0DF2">
        <w:trPr>
          <w:cantSplit/>
          <w:jc w:val="center"/>
        </w:trPr>
        <w:tc>
          <w:tcPr>
            <w:tcW w:w="28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B2667" w:rsidRPr="00750571" w:rsidRDefault="002B2667" w:rsidP="008478F1">
            <w:pPr>
              <w:adjustRightInd w:val="0"/>
              <w:spacing w:before="60" w:after="60"/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r w:rsidRPr="00750571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Nominal Alpha</w:t>
            </w:r>
          </w:p>
        </w:tc>
        <w:tc>
          <w:tcPr>
            <w:tcW w:w="9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2667" w:rsidRPr="00750571" w:rsidRDefault="002B2667" w:rsidP="008478F1">
            <w:pPr>
              <w:adjustRightInd w:val="0"/>
              <w:spacing w:before="60" w:after="60"/>
              <w:jc w:val="right"/>
              <w:rPr>
                <w:rFonts w:ascii="Courier New" w:hAnsi="Courier New" w:cs="Courier New"/>
                <w:color w:val="000000"/>
              </w:rPr>
            </w:pPr>
            <w:r w:rsidRPr="00750571">
              <w:rPr>
                <w:rFonts w:ascii="Courier New" w:hAnsi="Courier New" w:cs="Courier New"/>
                <w:color w:val="000000"/>
              </w:rPr>
              <w:t>0.05</w:t>
            </w:r>
          </w:p>
        </w:tc>
      </w:tr>
      <w:tr w:rsidR="002B2667" w:rsidRPr="00750571" w:rsidTr="00CD0DF2">
        <w:trPr>
          <w:cantSplit/>
          <w:jc w:val="center"/>
        </w:trPr>
        <w:tc>
          <w:tcPr>
            <w:tcW w:w="28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B2667" w:rsidRPr="00750571" w:rsidRDefault="002B2667" w:rsidP="008478F1">
            <w:pPr>
              <w:keepNext/>
              <w:adjustRightInd w:val="0"/>
              <w:spacing w:before="60" w:after="60"/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r w:rsidRPr="00750571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Group 1 Weight</w:t>
            </w:r>
          </w:p>
        </w:tc>
        <w:tc>
          <w:tcPr>
            <w:tcW w:w="9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2667" w:rsidRPr="00750571" w:rsidRDefault="002B2667" w:rsidP="008478F1">
            <w:pPr>
              <w:keepNext/>
              <w:adjustRightInd w:val="0"/>
              <w:spacing w:before="60" w:after="60"/>
              <w:jc w:val="right"/>
              <w:rPr>
                <w:rFonts w:ascii="Courier New" w:hAnsi="Courier New" w:cs="Courier New"/>
                <w:color w:val="000000"/>
              </w:rPr>
            </w:pPr>
            <w:r w:rsidRPr="00750571">
              <w:rPr>
                <w:rFonts w:ascii="Courier New" w:hAnsi="Courier New" w:cs="Courier New"/>
                <w:color w:val="000000"/>
              </w:rPr>
              <w:t>1</w:t>
            </w:r>
          </w:p>
        </w:tc>
      </w:tr>
      <w:tr w:rsidR="002B2667" w:rsidRPr="00750571" w:rsidTr="00CD0DF2">
        <w:trPr>
          <w:cantSplit/>
          <w:jc w:val="center"/>
        </w:trPr>
        <w:tc>
          <w:tcPr>
            <w:tcW w:w="287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B2667" w:rsidRPr="00750571" w:rsidRDefault="002B2667" w:rsidP="008478F1">
            <w:pPr>
              <w:adjustRightInd w:val="0"/>
              <w:spacing w:before="60" w:after="60"/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r w:rsidRPr="00750571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Group 2 Weight</w:t>
            </w:r>
          </w:p>
        </w:tc>
        <w:tc>
          <w:tcPr>
            <w:tcW w:w="91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2667" w:rsidRPr="00750571" w:rsidRDefault="002B2667" w:rsidP="008478F1">
            <w:pPr>
              <w:adjustRightInd w:val="0"/>
              <w:spacing w:before="60" w:after="60"/>
              <w:jc w:val="right"/>
              <w:rPr>
                <w:rFonts w:ascii="Courier New" w:hAnsi="Courier New" w:cs="Courier New"/>
                <w:color w:val="000000"/>
              </w:rPr>
            </w:pPr>
            <w:r w:rsidRPr="00750571">
              <w:rPr>
                <w:rFonts w:ascii="Courier New" w:hAnsi="Courier New" w:cs="Courier New"/>
                <w:color w:val="000000"/>
              </w:rPr>
              <w:t>1</w:t>
            </w:r>
          </w:p>
        </w:tc>
      </w:tr>
    </w:tbl>
    <w:p w:rsidR="002B2667" w:rsidRPr="00750571" w:rsidRDefault="002B2667" w:rsidP="007A014C">
      <w:pPr>
        <w:pStyle w:val="BodyText"/>
        <w:jc w:val="center"/>
        <w:rPr>
          <w:rFonts w:ascii="Courier New" w:hAnsi="Courier New" w:cs="Courier New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19"/>
        <w:gridCol w:w="928"/>
        <w:gridCol w:w="810"/>
      </w:tblGrid>
      <w:tr w:rsidR="005A7375" w:rsidRPr="00750571" w:rsidTr="009E3CD7">
        <w:trPr>
          <w:cantSplit/>
          <w:tblHeader/>
          <w:jc w:val="center"/>
        </w:trPr>
        <w:tc>
          <w:tcPr>
            <w:tcW w:w="2757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5A7375" w:rsidRPr="00750571" w:rsidRDefault="005A7375" w:rsidP="008478F1">
            <w:pPr>
              <w:keepNext/>
              <w:adjustRightInd w:val="0"/>
              <w:spacing w:before="60" w:after="60"/>
              <w:jc w:val="center"/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r w:rsidRPr="00750571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Computed N Total</w:t>
            </w:r>
          </w:p>
        </w:tc>
      </w:tr>
      <w:tr w:rsidR="005A7375" w:rsidRPr="00750571" w:rsidTr="00721AE9">
        <w:trPr>
          <w:cantSplit/>
          <w:tblHeader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5A7375" w:rsidRPr="00750571" w:rsidRDefault="005A7375" w:rsidP="008478F1">
            <w:pPr>
              <w:keepNext/>
              <w:adjustRightInd w:val="0"/>
              <w:spacing w:before="60" w:after="60"/>
              <w:jc w:val="right"/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r w:rsidRPr="00750571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Actual Alpha</w:t>
            </w:r>
          </w:p>
        </w:tc>
        <w:tc>
          <w:tcPr>
            <w:tcW w:w="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5A7375" w:rsidRPr="00750571" w:rsidRDefault="005A7375" w:rsidP="008478F1">
            <w:pPr>
              <w:keepNext/>
              <w:adjustRightInd w:val="0"/>
              <w:spacing w:before="60" w:after="60"/>
              <w:jc w:val="right"/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r w:rsidRPr="00750571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Actual Power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5A7375" w:rsidRPr="00750571" w:rsidRDefault="005A7375" w:rsidP="008478F1">
            <w:pPr>
              <w:keepNext/>
              <w:adjustRightInd w:val="0"/>
              <w:spacing w:before="60" w:after="60"/>
              <w:jc w:val="right"/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r w:rsidRPr="00750571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N Total</w:t>
            </w:r>
          </w:p>
        </w:tc>
      </w:tr>
      <w:tr w:rsidR="005A7375" w:rsidRPr="00750571" w:rsidTr="00721AE9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5A7375" w:rsidRPr="00750571" w:rsidRDefault="005A7375" w:rsidP="008478F1">
            <w:pPr>
              <w:keepNext/>
              <w:adjustRightInd w:val="0"/>
              <w:spacing w:before="60" w:after="60"/>
              <w:jc w:val="right"/>
              <w:rPr>
                <w:rFonts w:ascii="Courier New" w:hAnsi="Courier New" w:cs="Courier New"/>
                <w:color w:val="000000"/>
              </w:rPr>
            </w:pPr>
            <w:r w:rsidRPr="00750571">
              <w:rPr>
                <w:rFonts w:ascii="Courier New" w:hAnsi="Courier New" w:cs="Courier New"/>
                <w:color w:val="000000"/>
              </w:rPr>
              <w:t>0.0499</w:t>
            </w:r>
          </w:p>
        </w:tc>
        <w:tc>
          <w:tcPr>
            <w:tcW w:w="92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5A7375" w:rsidRPr="00750571" w:rsidRDefault="005A7375" w:rsidP="008478F1">
            <w:pPr>
              <w:keepNext/>
              <w:adjustRightInd w:val="0"/>
              <w:spacing w:before="60" w:after="60"/>
              <w:jc w:val="right"/>
              <w:rPr>
                <w:rFonts w:ascii="Courier New" w:hAnsi="Courier New" w:cs="Courier New"/>
                <w:color w:val="000000"/>
              </w:rPr>
            </w:pPr>
            <w:r w:rsidRPr="00750571">
              <w:rPr>
                <w:rFonts w:ascii="Courier New" w:hAnsi="Courier New" w:cs="Courier New"/>
                <w:color w:val="000000"/>
              </w:rPr>
              <w:t>0.807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5A7375" w:rsidRPr="00750571" w:rsidRDefault="005A7375" w:rsidP="008478F1">
            <w:pPr>
              <w:keepNext/>
              <w:adjustRightInd w:val="0"/>
              <w:spacing w:before="60" w:after="60"/>
              <w:jc w:val="right"/>
              <w:rPr>
                <w:rFonts w:ascii="Courier New" w:hAnsi="Courier New" w:cs="Courier New"/>
                <w:color w:val="000000"/>
              </w:rPr>
            </w:pPr>
            <w:r w:rsidRPr="00750571">
              <w:rPr>
                <w:rFonts w:ascii="Courier New" w:hAnsi="Courier New" w:cs="Courier New"/>
                <w:color w:val="000000"/>
              </w:rPr>
              <w:t>66</w:t>
            </w:r>
          </w:p>
        </w:tc>
      </w:tr>
    </w:tbl>
    <w:p w:rsidR="003266E7" w:rsidRPr="00750571" w:rsidRDefault="003266E7" w:rsidP="003266E7">
      <w:pPr>
        <w:pStyle w:val="Heading1"/>
        <w:rPr>
          <w:rFonts w:ascii="Courier New" w:hAnsi="Courier New" w:cs="Courier New"/>
          <w:u w:val="single"/>
        </w:rPr>
      </w:pPr>
      <w:r w:rsidRPr="00750571">
        <w:rPr>
          <w:rFonts w:ascii="Courier New" w:hAnsi="Courier New" w:cs="Courier New"/>
          <w:u w:val="single"/>
        </w:rPr>
        <w:t>Explanation</w:t>
      </w:r>
    </w:p>
    <w:p w:rsidR="007D149C" w:rsidRPr="00750571" w:rsidRDefault="003266E7" w:rsidP="00F23795">
      <w:pPr>
        <w:pStyle w:val="BodyText"/>
        <w:rPr>
          <w:rFonts w:ascii="Courier New" w:hAnsi="Courier New" w:cs="Courier New"/>
        </w:rPr>
      </w:pPr>
      <w:r w:rsidRPr="00750571">
        <w:rPr>
          <w:rFonts w:ascii="Courier New" w:hAnsi="Courier New" w:cs="Courier New"/>
        </w:rPr>
        <w:t xml:space="preserve">The total size that would be needed is 66. This means that </w:t>
      </w:r>
      <w:r w:rsidR="002D01AF" w:rsidRPr="00750571">
        <w:rPr>
          <w:rFonts w:ascii="Courier New" w:hAnsi="Courier New" w:cs="Courier New"/>
        </w:rPr>
        <w:t>there</w:t>
      </w:r>
      <w:r w:rsidRPr="00750571">
        <w:rPr>
          <w:rFonts w:ascii="Courier New" w:hAnsi="Courier New" w:cs="Courier New"/>
        </w:rPr>
        <w:t xml:space="preserve"> will be 33 in each of the two samples.</w:t>
      </w:r>
      <w:r w:rsidR="001351B1" w:rsidRPr="00750571">
        <w:rPr>
          <w:rFonts w:ascii="Courier New" w:hAnsi="Courier New" w:cs="Courier New"/>
        </w:rPr>
        <w:t xml:space="preserve"> These sample sizes will help the principal investigator determine whether funding is available to support the collection of the larger sample.</w:t>
      </w:r>
    </w:p>
    <w:sectPr w:rsidR="007D149C" w:rsidRPr="00750571" w:rsidSect="006E1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17C9" w:rsidRDefault="001017C9" w:rsidP="0024518F">
      <w:pPr>
        <w:spacing w:after="0"/>
      </w:pPr>
      <w:r>
        <w:separator/>
      </w:r>
    </w:p>
  </w:endnote>
  <w:endnote w:type="continuationSeparator" w:id="0">
    <w:p w:rsidR="001017C9" w:rsidRDefault="001017C9" w:rsidP="0024518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17C9" w:rsidRDefault="001017C9">
      <w:r>
        <w:separator/>
      </w:r>
    </w:p>
  </w:footnote>
  <w:footnote w:type="continuationSeparator" w:id="0">
    <w:p w:rsidR="001017C9" w:rsidRDefault="001017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0C09EB1"/>
    <w:multiLevelType w:val="multilevel"/>
    <w:tmpl w:val="DC9E4F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079899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0259C6"/>
    <w:rsid w:val="00041FE9"/>
    <w:rsid w:val="000705B8"/>
    <w:rsid w:val="000739A6"/>
    <w:rsid w:val="000B3468"/>
    <w:rsid w:val="000D4526"/>
    <w:rsid w:val="000D503B"/>
    <w:rsid w:val="001017C9"/>
    <w:rsid w:val="00110461"/>
    <w:rsid w:val="00125260"/>
    <w:rsid w:val="00130C14"/>
    <w:rsid w:val="001351B1"/>
    <w:rsid w:val="001F1BB1"/>
    <w:rsid w:val="002371E6"/>
    <w:rsid w:val="0024518F"/>
    <w:rsid w:val="002560CE"/>
    <w:rsid w:val="002649F4"/>
    <w:rsid w:val="0028667F"/>
    <w:rsid w:val="002B1F37"/>
    <w:rsid w:val="002B2667"/>
    <w:rsid w:val="002B6B9D"/>
    <w:rsid w:val="002C2AAE"/>
    <w:rsid w:val="002D01AF"/>
    <w:rsid w:val="002E6098"/>
    <w:rsid w:val="00315554"/>
    <w:rsid w:val="00317CAE"/>
    <w:rsid w:val="003266E7"/>
    <w:rsid w:val="00362E5F"/>
    <w:rsid w:val="003C09CE"/>
    <w:rsid w:val="003C5446"/>
    <w:rsid w:val="003E56BC"/>
    <w:rsid w:val="004645BE"/>
    <w:rsid w:val="0047385D"/>
    <w:rsid w:val="004B62AF"/>
    <w:rsid w:val="004E29B3"/>
    <w:rsid w:val="0058399C"/>
    <w:rsid w:val="00590D07"/>
    <w:rsid w:val="00591A79"/>
    <w:rsid w:val="005A7375"/>
    <w:rsid w:val="005A7756"/>
    <w:rsid w:val="005D64A0"/>
    <w:rsid w:val="0064643A"/>
    <w:rsid w:val="006E1E3D"/>
    <w:rsid w:val="00721AE9"/>
    <w:rsid w:val="0073092A"/>
    <w:rsid w:val="00750571"/>
    <w:rsid w:val="00784D58"/>
    <w:rsid w:val="00787488"/>
    <w:rsid w:val="007910E4"/>
    <w:rsid w:val="007A014C"/>
    <w:rsid w:val="007B2401"/>
    <w:rsid w:val="007D149C"/>
    <w:rsid w:val="007D3446"/>
    <w:rsid w:val="00800B03"/>
    <w:rsid w:val="00802788"/>
    <w:rsid w:val="00821120"/>
    <w:rsid w:val="00827D57"/>
    <w:rsid w:val="008611CD"/>
    <w:rsid w:val="00867CA2"/>
    <w:rsid w:val="00887196"/>
    <w:rsid w:val="008D6863"/>
    <w:rsid w:val="009007DC"/>
    <w:rsid w:val="0097420C"/>
    <w:rsid w:val="009967AD"/>
    <w:rsid w:val="009E3CD7"/>
    <w:rsid w:val="00A36B11"/>
    <w:rsid w:val="00A413CE"/>
    <w:rsid w:val="00A60770"/>
    <w:rsid w:val="00A82FF1"/>
    <w:rsid w:val="00AA2E58"/>
    <w:rsid w:val="00AA4B75"/>
    <w:rsid w:val="00B13647"/>
    <w:rsid w:val="00B86B75"/>
    <w:rsid w:val="00B90941"/>
    <w:rsid w:val="00BC48D5"/>
    <w:rsid w:val="00BD53C7"/>
    <w:rsid w:val="00C06040"/>
    <w:rsid w:val="00C36279"/>
    <w:rsid w:val="00C57C48"/>
    <w:rsid w:val="00C745FE"/>
    <w:rsid w:val="00CC44C7"/>
    <w:rsid w:val="00CD0DF2"/>
    <w:rsid w:val="00D42A1E"/>
    <w:rsid w:val="00E018DC"/>
    <w:rsid w:val="00E05494"/>
    <w:rsid w:val="00E315A3"/>
    <w:rsid w:val="00EC53A1"/>
    <w:rsid w:val="00EE68A4"/>
    <w:rsid w:val="00F23795"/>
    <w:rsid w:val="00F91605"/>
    <w:rsid w:val="00FB35F0"/>
    <w:rsid w:val="00FE360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24518F"/>
  </w:style>
  <w:style w:type="paragraph" w:styleId="Heading1">
    <w:name w:val="heading 1"/>
    <w:basedOn w:val="Normal"/>
    <w:next w:val="BodyText"/>
    <w:uiPriority w:val="9"/>
    <w:qFormat/>
    <w:rsid w:val="002451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451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451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451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24518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24518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4518F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24518F"/>
  </w:style>
  <w:style w:type="paragraph" w:customStyle="1" w:styleId="Compact">
    <w:name w:val="Compact"/>
    <w:basedOn w:val="BodyText"/>
    <w:qFormat/>
    <w:rsid w:val="0024518F"/>
    <w:pPr>
      <w:spacing w:before="36" w:after="36"/>
    </w:pPr>
  </w:style>
  <w:style w:type="paragraph" w:styleId="Title">
    <w:name w:val="Title"/>
    <w:basedOn w:val="Normal"/>
    <w:next w:val="BodyText"/>
    <w:qFormat/>
    <w:rsid w:val="0024518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24518F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4518F"/>
    <w:pPr>
      <w:keepNext/>
      <w:keepLines/>
      <w:jc w:val="center"/>
    </w:pPr>
  </w:style>
  <w:style w:type="paragraph" w:styleId="Date">
    <w:name w:val="Date"/>
    <w:next w:val="BodyText"/>
    <w:qFormat/>
    <w:rsid w:val="0024518F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24518F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24518F"/>
  </w:style>
  <w:style w:type="paragraph" w:styleId="BlockText">
    <w:name w:val="Block Text"/>
    <w:basedOn w:val="BodyText"/>
    <w:next w:val="BodyText"/>
    <w:uiPriority w:val="9"/>
    <w:unhideWhenUsed/>
    <w:qFormat/>
    <w:rsid w:val="0024518F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24518F"/>
  </w:style>
  <w:style w:type="paragraph" w:customStyle="1" w:styleId="DefinitionTerm">
    <w:name w:val="Definition Term"/>
    <w:basedOn w:val="Normal"/>
    <w:next w:val="Definition"/>
    <w:rsid w:val="0024518F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24518F"/>
  </w:style>
  <w:style w:type="paragraph" w:styleId="Caption">
    <w:name w:val="caption"/>
    <w:basedOn w:val="Normal"/>
    <w:link w:val="BodyTextChar"/>
    <w:rsid w:val="0024518F"/>
    <w:pPr>
      <w:spacing w:after="120"/>
    </w:pPr>
    <w:rPr>
      <w:i/>
    </w:rPr>
  </w:style>
  <w:style w:type="paragraph" w:customStyle="1" w:styleId="TableCaption">
    <w:name w:val="Table Caption"/>
    <w:basedOn w:val="Caption"/>
    <w:rsid w:val="0024518F"/>
    <w:pPr>
      <w:keepNext/>
    </w:pPr>
  </w:style>
  <w:style w:type="paragraph" w:customStyle="1" w:styleId="ImageCaption">
    <w:name w:val="Image Caption"/>
    <w:basedOn w:val="Caption"/>
    <w:rsid w:val="0024518F"/>
  </w:style>
  <w:style w:type="paragraph" w:customStyle="1" w:styleId="Figure">
    <w:name w:val="Figure"/>
    <w:basedOn w:val="Normal"/>
    <w:rsid w:val="0024518F"/>
  </w:style>
  <w:style w:type="paragraph" w:customStyle="1" w:styleId="FigurewithCaption">
    <w:name w:val="Figure with Caption"/>
    <w:basedOn w:val="Figure"/>
    <w:rsid w:val="0024518F"/>
    <w:pPr>
      <w:keepNext/>
    </w:pPr>
  </w:style>
  <w:style w:type="character" w:customStyle="1" w:styleId="BodyTextChar">
    <w:name w:val="Body Text Char"/>
    <w:basedOn w:val="DefaultParagraphFont"/>
    <w:link w:val="Caption"/>
    <w:rsid w:val="0024518F"/>
  </w:style>
  <w:style w:type="character" w:customStyle="1" w:styleId="VerbatimChar">
    <w:name w:val="Verbatim Char"/>
    <w:basedOn w:val="BodyTextChar"/>
    <w:link w:val="SourceCode"/>
    <w:rsid w:val="0024518F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24518F"/>
    <w:rPr>
      <w:vertAlign w:val="superscript"/>
    </w:rPr>
  </w:style>
  <w:style w:type="character" w:styleId="Hyperlink">
    <w:name w:val="Hyperlink"/>
    <w:basedOn w:val="BodyTextChar"/>
    <w:rsid w:val="0024518F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24518F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24518F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24518F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24518F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24518F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24518F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24518F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24518F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24518F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24518F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24518F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24518F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24518F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24518F"/>
    <w:rPr>
      <w:shd w:val="clear" w:color="auto" w:fill="F8F8F8"/>
    </w:rPr>
  </w:style>
  <w:style w:type="character" w:customStyle="1" w:styleId="CommentTok">
    <w:name w:val="CommentTok"/>
    <w:basedOn w:val="VerbatimChar"/>
    <w:rsid w:val="0024518F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24518F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24518F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24518F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24518F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24518F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24518F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24518F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24518F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24518F"/>
    <w:rPr>
      <w:shd w:val="clear" w:color="auto" w:fill="F8F8F8"/>
    </w:rPr>
  </w:style>
  <w:style w:type="character" w:customStyle="1" w:styleId="ExtensionTok">
    <w:name w:val="ExtensionTok"/>
    <w:basedOn w:val="VerbatimChar"/>
    <w:rsid w:val="0024518F"/>
    <w:rPr>
      <w:shd w:val="clear" w:color="auto" w:fill="F8F8F8"/>
    </w:rPr>
  </w:style>
  <w:style w:type="character" w:customStyle="1" w:styleId="PreprocessorTok">
    <w:name w:val="PreprocessorTok"/>
    <w:basedOn w:val="VerbatimChar"/>
    <w:rsid w:val="0024518F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24518F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24518F"/>
    <w:rPr>
      <w:shd w:val="clear" w:color="auto" w:fill="F8F8F8"/>
    </w:rPr>
  </w:style>
  <w:style w:type="character" w:customStyle="1" w:styleId="InformationTok">
    <w:name w:val="InformationTok"/>
    <w:basedOn w:val="VerbatimChar"/>
    <w:rsid w:val="0024518F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24518F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24518F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24518F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24518F"/>
    <w:rPr>
      <w:shd w:val="clear" w:color="auto" w:fill="F8F8F8"/>
    </w:rPr>
  </w:style>
  <w:style w:type="paragraph" w:styleId="Header">
    <w:name w:val="header"/>
    <w:basedOn w:val="Normal"/>
    <w:link w:val="HeaderChar"/>
    <w:rsid w:val="00130C1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30C14"/>
  </w:style>
  <w:style w:type="paragraph" w:styleId="Footer">
    <w:name w:val="footer"/>
    <w:basedOn w:val="Normal"/>
    <w:link w:val="FooterChar"/>
    <w:rsid w:val="00130C1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30C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#4</vt:lpstr>
    </vt:vector>
  </TitlesOfParts>
  <Company/>
  <LinksUpToDate>false</LinksUpToDate>
  <CharactersWithSpaces>3362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#4</dc:title>
  <dc:creator>Grisham Nathan 1001314927</dc:creator>
  <cp:lastModifiedBy>Windows User</cp:lastModifiedBy>
  <cp:revision>227</cp:revision>
  <dcterms:created xsi:type="dcterms:W3CDTF">2017-10-05T03:14:00Z</dcterms:created>
  <dcterms:modified xsi:type="dcterms:W3CDTF">2017-10-05T16:49:00Z</dcterms:modified>
</cp:coreProperties>
</file>