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7concolores-nfasis6"/>
        <w:tblpPr w:leftFromText="141" w:rightFromText="141" w:vertAnchor="page" w:horzAnchor="margin" w:tblpXSpec="center" w:tblpY="1891"/>
        <w:tblW w:w="988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3803"/>
        <w:gridCol w:w="1553"/>
      </w:tblGrid>
      <w:tr w:rsidR="0002165B" w:rsidTr="00E3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02165B" w:rsidRPr="00335D13" w:rsidRDefault="00B92913" w:rsidP="00E34046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335D13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 xml:space="preserve">Elementos en la lista </w:t>
            </w:r>
          </w:p>
        </w:tc>
        <w:tc>
          <w:tcPr>
            <w:tcW w:w="2693" w:type="dxa"/>
          </w:tcPr>
          <w:p w:rsidR="0002165B" w:rsidRPr="00335D13" w:rsidRDefault="0002165B" w:rsidP="00E3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335D13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Mejor caso</w:t>
            </w:r>
          </w:p>
        </w:tc>
        <w:tc>
          <w:tcPr>
            <w:tcW w:w="3803" w:type="dxa"/>
          </w:tcPr>
          <w:p w:rsidR="0002165B" w:rsidRPr="00335D13" w:rsidRDefault="0002165B" w:rsidP="00E3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335D13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Peor Caso</w:t>
            </w:r>
          </w:p>
        </w:tc>
        <w:tc>
          <w:tcPr>
            <w:tcW w:w="1553" w:type="dxa"/>
          </w:tcPr>
          <w:p w:rsidR="0002165B" w:rsidRPr="00335D13" w:rsidRDefault="0002165B" w:rsidP="00E3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335D13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Caso Aleatorio</w:t>
            </w:r>
          </w:p>
        </w:tc>
      </w:tr>
      <w:tr w:rsidR="0002165B" w:rsidTr="00E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165B" w:rsidRPr="00E56C6F" w:rsidRDefault="0002165B" w:rsidP="00E34046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E56C6F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100</w:t>
            </w:r>
          </w:p>
        </w:tc>
        <w:tc>
          <w:tcPr>
            <w:tcW w:w="2693" w:type="dxa"/>
          </w:tcPr>
          <w:p w:rsidR="0002165B" w:rsidRPr="00C376E5" w:rsidRDefault="0002165B" w:rsidP="00E34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76E5">
              <w:rPr>
                <w:rFonts w:ascii="Arial" w:hAnsi="Arial" w:cs="Arial"/>
                <w:color w:val="auto"/>
                <w:sz w:val="20"/>
                <w:szCs w:val="20"/>
              </w:rPr>
              <w:t>0.0</w:t>
            </w:r>
          </w:p>
        </w:tc>
        <w:tc>
          <w:tcPr>
            <w:tcW w:w="3803" w:type="dxa"/>
          </w:tcPr>
          <w:p w:rsidR="0002165B" w:rsidRPr="00C376E5" w:rsidRDefault="0002165B" w:rsidP="00E34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76E5">
              <w:rPr>
                <w:rFonts w:ascii="Arial" w:hAnsi="Arial" w:cs="Arial"/>
                <w:color w:val="auto"/>
                <w:sz w:val="20"/>
                <w:szCs w:val="20"/>
              </w:rPr>
              <w:t>0.00400543212890625</w:t>
            </w:r>
          </w:p>
        </w:tc>
        <w:tc>
          <w:tcPr>
            <w:tcW w:w="1553" w:type="dxa"/>
          </w:tcPr>
          <w:p w:rsidR="0002165B" w:rsidRPr="00C376E5" w:rsidRDefault="0002165B" w:rsidP="00E34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76E5">
              <w:rPr>
                <w:rFonts w:ascii="Arial" w:hAnsi="Arial" w:cs="Arial"/>
                <w:color w:val="auto"/>
                <w:sz w:val="20"/>
                <w:szCs w:val="20"/>
              </w:rPr>
              <w:t>0.0020036697387695312</w:t>
            </w:r>
          </w:p>
        </w:tc>
      </w:tr>
      <w:tr w:rsidR="0002165B" w:rsidTr="00E34046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165B" w:rsidRPr="00E56C6F" w:rsidRDefault="0002165B" w:rsidP="00E34046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E56C6F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1000</w:t>
            </w:r>
          </w:p>
        </w:tc>
        <w:tc>
          <w:tcPr>
            <w:tcW w:w="2693" w:type="dxa"/>
          </w:tcPr>
          <w:p w:rsidR="0002165B" w:rsidRPr="00C376E5" w:rsidRDefault="0002165B" w:rsidP="00E34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76E5">
              <w:rPr>
                <w:rFonts w:ascii="Arial" w:hAnsi="Arial" w:cs="Arial"/>
                <w:color w:val="auto"/>
                <w:sz w:val="20"/>
                <w:szCs w:val="20"/>
              </w:rPr>
              <w:t>0.0010004043579101562</w:t>
            </w:r>
          </w:p>
        </w:tc>
        <w:tc>
          <w:tcPr>
            <w:tcW w:w="3803" w:type="dxa"/>
          </w:tcPr>
          <w:p w:rsidR="0002165B" w:rsidRPr="00C376E5" w:rsidRDefault="0002165B" w:rsidP="00E34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76E5">
              <w:rPr>
                <w:rFonts w:ascii="Arial" w:hAnsi="Arial" w:cs="Arial"/>
                <w:color w:val="auto"/>
                <w:sz w:val="20"/>
                <w:szCs w:val="20"/>
              </w:rPr>
              <w:t>0.3596670627593994</w:t>
            </w:r>
          </w:p>
        </w:tc>
        <w:tc>
          <w:tcPr>
            <w:tcW w:w="1553" w:type="dxa"/>
          </w:tcPr>
          <w:p w:rsidR="0002165B" w:rsidRPr="00C376E5" w:rsidRDefault="0002165B" w:rsidP="00E34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76E5">
              <w:rPr>
                <w:rFonts w:ascii="Arial" w:hAnsi="Arial" w:cs="Arial"/>
                <w:color w:val="auto"/>
                <w:sz w:val="20"/>
                <w:szCs w:val="20"/>
              </w:rPr>
              <w:t>0.43764495849609375</w:t>
            </w:r>
          </w:p>
        </w:tc>
      </w:tr>
      <w:tr w:rsidR="0002165B" w:rsidTr="00E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165B" w:rsidRPr="00E56C6F" w:rsidRDefault="0002165B" w:rsidP="00E34046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E56C6F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10000</w:t>
            </w:r>
          </w:p>
        </w:tc>
        <w:tc>
          <w:tcPr>
            <w:tcW w:w="2693" w:type="dxa"/>
          </w:tcPr>
          <w:p w:rsidR="0002165B" w:rsidRPr="00C376E5" w:rsidRDefault="0002165B" w:rsidP="00E34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76E5">
              <w:rPr>
                <w:rFonts w:ascii="Arial" w:hAnsi="Arial" w:cs="Arial"/>
                <w:color w:val="auto"/>
                <w:sz w:val="20"/>
                <w:szCs w:val="20"/>
              </w:rPr>
              <w:t>0.011016845703125</w:t>
            </w:r>
          </w:p>
        </w:tc>
        <w:tc>
          <w:tcPr>
            <w:tcW w:w="3803" w:type="dxa"/>
          </w:tcPr>
          <w:p w:rsidR="0002165B" w:rsidRPr="00C376E5" w:rsidRDefault="0002165B" w:rsidP="00E34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76E5">
              <w:rPr>
                <w:rFonts w:ascii="Arial" w:hAnsi="Arial" w:cs="Arial"/>
                <w:color w:val="auto"/>
                <w:sz w:val="20"/>
                <w:szCs w:val="20"/>
              </w:rPr>
              <w:t>133.32946968078613</w:t>
            </w:r>
          </w:p>
        </w:tc>
        <w:tc>
          <w:tcPr>
            <w:tcW w:w="1553" w:type="dxa"/>
          </w:tcPr>
          <w:p w:rsidR="0002165B" w:rsidRPr="00C376E5" w:rsidRDefault="0002165B" w:rsidP="00E34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76E5">
              <w:rPr>
                <w:rFonts w:ascii="Arial" w:hAnsi="Arial" w:cs="Arial"/>
                <w:color w:val="auto"/>
                <w:sz w:val="20"/>
                <w:szCs w:val="20"/>
              </w:rPr>
              <w:t>72.73917770385742</w:t>
            </w:r>
          </w:p>
        </w:tc>
      </w:tr>
    </w:tbl>
    <w:p w:rsidR="006A7FD5" w:rsidRDefault="00E34046" w:rsidP="003F568D">
      <w:pPr>
        <w:jc w:val="center"/>
        <w:rPr>
          <w:rFonts w:ascii="Arial" w:hAnsi="Arial" w:cs="Arial"/>
          <w:b/>
          <w:sz w:val="24"/>
          <w:szCs w:val="24"/>
        </w:rPr>
      </w:pPr>
      <w:r w:rsidRPr="003F568D">
        <w:rPr>
          <w:rFonts w:ascii="Arial" w:hAnsi="Arial" w:cs="Arial"/>
          <w:b/>
          <w:sz w:val="24"/>
          <w:szCs w:val="24"/>
        </w:rPr>
        <w:t xml:space="preserve">Algoritmo de ordenamiento por inserción </w:t>
      </w:r>
      <w:r w:rsidR="0010405F">
        <w:rPr>
          <w:rFonts w:ascii="Arial" w:hAnsi="Arial" w:cs="Arial"/>
          <w:b/>
          <w:sz w:val="24"/>
          <w:szCs w:val="24"/>
        </w:rPr>
        <w:t>dire</w:t>
      </w:r>
      <w:r w:rsidRPr="003F568D">
        <w:rPr>
          <w:rFonts w:ascii="Arial" w:hAnsi="Arial" w:cs="Arial"/>
          <w:b/>
          <w:sz w:val="24"/>
          <w:szCs w:val="24"/>
        </w:rPr>
        <w:t>cta</w:t>
      </w:r>
    </w:p>
    <w:p w:rsidR="003F568D" w:rsidRDefault="003F568D" w:rsidP="003F568D">
      <w:pPr>
        <w:jc w:val="center"/>
        <w:rPr>
          <w:rFonts w:ascii="Arial" w:hAnsi="Arial" w:cs="Arial"/>
          <w:b/>
          <w:sz w:val="24"/>
          <w:szCs w:val="24"/>
        </w:rPr>
      </w:pPr>
    </w:p>
    <w:p w:rsidR="003F568D" w:rsidRPr="003F568D" w:rsidRDefault="003F568D" w:rsidP="003F568D">
      <w:pPr>
        <w:jc w:val="center"/>
        <w:rPr>
          <w:rFonts w:ascii="Arial" w:hAnsi="Arial" w:cs="Arial"/>
          <w:b/>
          <w:sz w:val="24"/>
          <w:szCs w:val="24"/>
        </w:rPr>
      </w:pPr>
    </w:p>
    <w:p w:rsidR="0002165B" w:rsidRDefault="0002165B">
      <w:r>
        <w:rPr>
          <w:noProof/>
          <w:lang w:eastAsia="es-MX"/>
        </w:rPr>
        <w:drawing>
          <wp:inline distT="0" distB="0" distL="0" distR="0" wp14:anchorId="1ADD34B1" wp14:editId="333B26B2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A2BDA" w:rsidRPr="0082777F" w:rsidRDefault="001A2BDA" w:rsidP="0082777F">
      <w:pPr>
        <w:jc w:val="center"/>
        <w:rPr>
          <w:rFonts w:ascii="Arial" w:hAnsi="Arial" w:cs="Arial"/>
          <w:b/>
          <w:sz w:val="24"/>
        </w:rPr>
      </w:pPr>
    </w:p>
    <w:p w:rsidR="00030EA9" w:rsidRDefault="00030EA9" w:rsidP="0082777F">
      <w:pPr>
        <w:jc w:val="center"/>
        <w:rPr>
          <w:rFonts w:ascii="Arial" w:hAnsi="Arial" w:cs="Arial"/>
          <w:b/>
          <w:sz w:val="24"/>
        </w:rPr>
      </w:pPr>
    </w:p>
    <w:p w:rsidR="00030EA9" w:rsidRDefault="00030EA9" w:rsidP="0082777F">
      <w:pPr>
        <w:jc w:val="center"/>
        <w:rPr>
          <w:rFonts w:ascii="Arial" w:hAnsi="Arial" w:cs="Arial"/>
          <w:b/>
          <w:sz w:val="24"/>
        </w:rPr>
      </w:pPr>
    </w:p>
    <w:p w:rsidR="00030EA9" w:rsidRDefault="00030EA9" w:rsidP="0082777F">
      <w:pPr>
        <w:jc w:val="center"/>
        <w:rPr>
          <w:rFonts w:ascii="Arial" w:hAnsi="Arial" w:cs="Arial"/>
          <w:b/>
          <w:sz w:val="24"/>
        </w:rPr>
      </w:pPr>
    </w:p>
    <w:p w:rsidR="00030EA9" w:rsidRDefault="00030EA9" w:rsidP="0082777F">
      <w:pPr>
        <w:jc w:val="center"/>
        <w:rPr>
          <w:rFonts w:ascii="Arial" w:hAnsi="Arial" w:cs="Arial"/>
          <w:b/>
          <w:sz w:val="24"/>
        </w:rPr>
      </w:pPr>
    </w:p>
    <w:p w:rsidR="00030EA9" w:rsidRDefault="00030EA9" w:rsidP="0082777F">
      <w:pPr>
        <w:jc w:val="center"/>
        <w:rPr>
          <w:rFonts w:ascii="Arial" w:hAnsi="Arial" w:cs="Arial"/>
          <w:b/>
          <w:sz w:val="24"/>
        </w:rPr>
      </w:pPr>
    </w:p>
    <w:p w:rsidR="00030EA9" w:rsidRDefault="00030EA9" w:rsidP="0082777F">
      <w:pPr>
        <w:jc w:val="center"/>
        <w:rPr>
          <w:rFonts w:ascii="Arial" w:hAnsi="Arial" w:cs="Arial"/>
          <w:b/>
          <w:sz w:val="24"/>
        </w:rPr>
      </w:pPr>
    </w:p>
    <w:p w:rsidR="001A2BDA" w:rsidRPr="0082777F" w:rsidRDefault="001A2BDA" w:rsidP="0082777F">
      <w:pPr>
        <w:jc w:val="center"/>
        <w:rPr>
          <w:rFonts w:ascii="Arial" w:hAnsi="Arial" w:cs="Arial"/>
          <w:b/>
          <w:sz w:val="24"/>
        </w:rPr>
      </w:pPr>
      <w:r w:rsidRPr="0082777F">
        <w:rPr>
          <w:rFonts w:ascii="Arial" w:hAnsi="Arial" w:cs="Arial"/>
          <w:b/>
          <w:sz w:val="24"/>
        </w:rPr>
        <w:lastRenderedPageBreak/>
        <w:t xml:space="preserve">Algoritmo de ordenamiento </w:t>
      </w:r>
      <w:r w:rsidR="00097FB7" w:rsidRPr="0082777F">
        <w:rPr>
          <w:rFonts w:ascii="Arial" w:hAnsi="Arial" w:cs="Arial"/>
          <w:b/>
          <w:sz w:val="24"/>
        </w:rPr>
        <w:t>de la burbuja</w:t>
      </w:r>
    </w:p>
    <w:p w:rsidR="0002165B" w:rsidRDefault="0002165B"/>
    <w:tbl>
      <w:tblPr>
        <w:tblStyle w:val="Tabladecuadrcula7concolores-nfasis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3685"/>
        <w:gridCol w:w="1462"/>
      </w:tblGrid>
      <w:tr w:rsidR="0002165B" w:rsidTr="006B5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02165B" w:rsidRPr="006B500B" w:rsidRDefault="0002165B" w:rsidP="00A31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02165B" w:rsidRPr="006B500B" w:rsidRDefault="00A31A83" w:rsidP="00A31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Mejor caso</w:t>
            </w:r>
          </w:p>
        </w:tc>
        <w:tc>
          <w:tcPr>
            <w:tcW w:w="3685" w:type="dxa"/>
          </w:tcPr>
          <w:p w:rsidR="0002165B" w:rsidRPr="006B500B" w:rsidRDefault="00A31A83" w:rsidP="00A31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Peor Caso</w:t>
            </w:r>
          </w:p>
        </w:tc>
        <w:tc>
          <w:tcPr>
            <w:tcW w:w="1462" w:type="dxa"/>
          </w:tcPr>
          <w:p w:rsidR="0002165B" w:rsidRPr="006B500B" w:rsidRDefault="00A31A83" w:rsidP="00A31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Caso Aleatorio</w:t>
            </w:r>
          </w:p>
        </w:tc>
      </w:tr>
      <w:tr w:rsidR="0002165B" w:rsidTr="006B5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2165B" w:rsidRPr="006B500B" w:rsidRDefault="0002165B" w:rsidP="00A31A83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100</w:t>
            </w:r>
          </w:p>
        </w:tc>
        <w:tc>
          <w:tcPr>
            <w:tcW w:w="2410" w:type="dxa"/>
          </w:tcPr>
          <w:p w:rsidR="0002165B" w:rsidRPr="006B500B" w:rsidRDefault="00A31A83" w:rsidP="00A31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0.003003835678100586</w:t>
            </w:r>
          </w:p>
        </w:tc>
        <w:tc>
          <w:tcPr>
            <w:tcW w:w="3685" w:type="dxa"/>
          </w:tcPr>
          <w:p w:rsidR="0002165B" w:rsidRPr="006B500B" w:rsidRDefault="00A31A83" w:rsidP="00A31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0.005005598068237305</w:t>
            </w:r>
          </w:p>
        </w:tc>
        <w:tc>
          <w:tcPr>
            <w:tcW w:w="1462" w:type="dxa"/>
          </w:tcPr>
          <w:p w:rsidR="0002165B" w:rsidRPr="006B500B" w:rsidRDefault="00A31A83" w:rsidP="00A31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0.003006458282470703</w:t>
            </w:r>
          </w:p>
        </w:tc>
      </w:tr>
      <w:tr w:rsidR="0002165B" w:rsidTr="006B5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2165B" w:rsidRPr="006B500B" w:rsidRDefault="0002165B" w:rsidP="00A31A83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1000</w:t>
            </w:r>
          </w:p>
        </w:tc>
        <w:tc>
          <w:tcPr>
            <w:tcW w:w="2410" w:type="dxa"/>
          </w:tcPr>
          <w:p w:rsidR="0002165B" w:rsidRPr="006B500B" w:rsidRDefault="00A31A83" w:rsidP="00A31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0.19228005409240723</w:t>
            </w:r>
          </w:p>
        </w:tc>
        <w:tc>
          <w:tcPr>
            <w:tcW w:w="3685" w:type="dxa"/>
          </w:tcPr>
          <w:p w:rsidR="0002165B" w:rsidRPr="006B500B" w:rsidRDefault="00A31A83" w:rsidP="00A31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0.4576737880706787</w:t>
            </w:r>
          </w:p>
        </w:tc>
        <w:tc>
          <w:tcPr>
            <w:tcW w:w="1462" w:type="dxa"/>
          </w:tcPr>
          <w:p w:rsidR="0002165B" w:rsidRPr="006B500B" w:rsidRDefault="00A31A83" w:rsidP="00A31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0.3194708824157715</w:t>
            </w:r>
          </w:p>
        </w:tc>
      </w:tr>
      <w:tr w:rsidR="0002165B" w:rsidTr="006B5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2165B" w:rsidRPr="006B500B" w:rsidRDefault="0002165B" w:rsidP="00A31A83">
            <w:pPr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10000</w:t>
            </w:r>
          </w:p>
        </w:tc>
        <w:tc>
          <w:tcPr>
            <w:tcW w:w="2410" w:type="dxa"/>
          </w:tcPr>
          <w:p w:rsidR="0002165B" w:rsidRPr="006B500B" w:rsidRDefault="00A31A83" w:rsidP="00A31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19.78014326095581</w:t>
            </w:r>
          </w:p>
        </w:tc>
        <w:tc>
          <w:tcPr>
            <w:tcW w:w="3685" w:type="dxa"/>
          </w:tcPr>
          <w:p w:rsidR="0002165B" w:rsidRPr="006B500B" w:rsidRDefault="00A31A83" w:rsidP="00A31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49.936747789382935</w:t>
            </w:r>
          </w:p>
        </w:tc>
        <w:tc>
          <w:tcPr>
            <w:tcW w:w="1462" w:type="dxa"/>
          </w:tcPr>
          <w:p w:rsidR="0002165B" w:rsidRPr="006B500B" w:rsidRDefault="00A31A83" w:rsidP="00A31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00B">
              <w:rPr>
                <w:rFonts w:ascii="Arial" w:hAnsi="Arial" w:cs="Arial"/>
                <w:color w:val="auto"/>
                <w:sz w:val="20"/>
                <w:szCs w:val="20"/>
              </w:rPr>
              <w:t>35.7056040763855</w:t>
            </w:r>
          </w:p>
        </w:tc>
      </w:tr>
    </w:tbl>
    <w:p w:rsidR="0002165B" w:rsidRDefault="0002165B"/>
    <w:p w:rsidR="00EB208B" w:rsidRDefault="00A31A83">
      <w:r>
        <w:rPr>
          <w:noProof/>
          <w:lang w:eastAsia="es-MX"/>
        </w:rPr>
        <w:drawing>
          <wp:inline distT="0" distB="0" distL="0" distR="0" wp14:anchorId="434CFAE9" wp14:editId="7B42A338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B208B" w:rsidRDefault="00EB208B" w:rsidP="00EB208B"/>
    <w:p w:rsidR="00026075" w:rsidRDefault="00026075" w:rsidP="00EB208B"/>
    <w:p w:rsidR="00026075" w:rsidRDefault="00026075" w:rsidP="00EB208B"/>
    <w:p w:rsidR="00026075" w:rsidRDefault="00026075" w:rsidP="00EB208B"/>
    <w:p w:rsidR="00026075" w:rsidRDefault="00026075" w:rsidP="00EB208B"/>
    <w:p w:rsidR="00026075" w:rsidRDefault="00026075" w:rsidP="00EB208B"/>
    <w:p w:rsidR="00026075" w:rsidRDefault="00026075" w:rsidP="00EB208B"/>
    <w:p w:rsidR="00026075" w:rsidRDefault="00026075" w:rsidP="00EB208B"/>
    <w:p w:rsidR="00026075" w:rsidRDefault="00026075" w:rsidP="009252E3">
      <w:pPr>
        <w:jc w:val="center"/>
        <w:rPr>
          <w:rFonts w:ascii="Arial" w:hAnsi="Arial" w:cs="Arial"/>
          <w:b/>
          <w:sz w:val="24"/>
          <w:szCs w:val="24"/>
        </w:rPr>
      </w:pPr>
      <w:r w:rsidRPr="009252E3">
        <w:rPr>
          <w:rFonts w:ascii="Arial" w:hAnsi="Arial" w:cs="Arial"/>
          <w:b/>
          <w:sz w:val="24"/>
          <w:szCs w:val="24"/>
        </w:rPr>
        <w:lastRenderedPageBreak/>
        <w:t xml:space="preserve">Algoritmo de  ordenamiento de </w:t>
      </w:r>
      <w:proofErr w:type="spellStart"/>
      <w:r w:rsidRPr="009252E3">
        <w:rPr>
          <w:rFonts w:ascii="Arial" w:hAnsi="Arial" w:cs="Arial"/>
          <w:b/>
          <w:sz w:val="24"/>
          <w:szCs w:val="24"/>
        </w:rPr>
        <w:t>quicksort</w:t>
      </w:r>
      <w:proofErr w:type="spellEnd"/>
    </w:p>
    <w:p w:rsidR="0059059C" w:rsidRPr="009252E3" w:rsidRDefault="0059059C" w:rsidP="009252E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36"/>
        <w:gridCol w:w="2497"/>
        <w:gridCol w:w="2200"/>
        <w:gridCol w:w="2200"/>
      </w:tblGrid>
      <w:tr w:rsidR="0050083E" w:rsidRPr="0050083E" w:rsidTr="0050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ind w:firstLine="708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Mejor Caso</w:t>
            </w:r>
          </w:p>
          <w:p w:rsidR="0050083E" w:rsidRPr="0050083E" w:rsidRDefault="0050083E" w:rsidP="00EB208B">
            <w:pPr>
              <w:tabs>
                <w:tab w:val="left" w:pos="11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Peor caso</w:t>
            </w: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Caso Aleatorio</w:t>
            </w:r>
          </w:p>
        </w:tc>
      </w:tr>
      <w:tr w:rsidR="0050083E" w:rsidRPr="0050083E" w:rsidTr="00500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300</w:t>
            </w: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0.0030045509338378906</w:t>
            </w: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0.6159136295318604</w:t>
            </w: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19.12818431854248</w:t>
            </w:r>
          </w:p>
          <w:p w:rsidR="0050083E" w:rsidRPr="0050083E" w:rsidRDefault="0050083E" w:rsidP="00EB208B">
            <w:pPr>
              <w:tabs>
                <w:tab w:val="left" w:pos="11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50083E" w:rsidRPr="0050083E" w:rsidTr="00500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600</w:t>
            </w: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0.006006717681884766</w:t>
            </w: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3.014446258544922</w:t>
            </w:r>
          </w:p>
        </w:tc>
        <w:tc>
          <w:tcPr>
            <w:tcW w:w="2207" w:type="dxa"/>
          </w:tcPr>
          <w:p w:rsidR="00EB208B" w:rsidRPr="0050083E" w:rsidRDefault="00B07A1D" w:rsidP="00EB208B">
            <w:pPr>
              <w:tabs>
                <w:tab w:val="left" w:pos="11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187.9541003704071</w:t>
            </w:r>
          </w:p>
          <w:p w:rsidR="0050083E" w:rsidRPr="0050083E" w:rsidRDefault="0050083E" w:rsidP="00EB208B">
            <w:pPr>
              <w:tabs>
                <w:tab w:val="left" w:pos="11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50083E" w:rsidRPr="0050083E" w:rsidTr="00500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900</w:t>
            </w: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0.008009672164916992</w:t>
            </w:r>
          </w:p>
        </w:tc>
        <w:tc>
          <w:tcPr>
            <w:tcW w:w="2207" w:type="dxa"/>
          </w:tcPr>
          <w:p w:rsidR="00EB208B" w:rsidRPr="0050083E" w:rsidRDefault="00EB208B" w:rsidP="00EB208B">
            <w:pPr>
              <w:tabs>
                <w:tab w:val="left" w:pos="11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7.583178997039795</w:t>
            </w:r>
          </w:p>
        </w:tc>
        <w:tc>
          <w:tcPr>
            <w:tcW w:w="2207" w:type="dxa"/>
          </w:tcPr>
          <w:p w:rsidR="00EB208B" w:rsidRPr="0050083E" w:rsidRDefault="00B07A1D" w:rsidP="00EB208B">
            <w:pPr>
              <w:tabs>
                <w:tab w:val="left" w:pos="11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0083E">
              <w:rPr>
                <w:rFonts w:ascii="Arial" w:hAnsi="Arial" w:cs="Arial"/>
                <w:color w:val="auto"/>
                <w:sz w:val="20"/>
                <w:szCs w:val="20"/>
              </w:rPr>
              <w:t>178.70131826400757</w:t>
            </w:r>
          </w:p>
          <w:p w:rsidR="0050083E" w:rsidRPr="0050083E" w:rsidRDefault="0050083E" w:rsidP="00EB208B">
            <w:pPr>
              <w:tabs>
                <w:tab w:val="left" w:pos="11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:rsidR="00A31A83" w:rsidRPr="0050083E" w:rsidRDefault="00A31A83" w:rsidP="00EB208B">
      <w:pPr>
        <w:tabs>
          <w:tab w:val="left" w:pos="1185"/>
        </w:tabs>
        <w:rPr>
          <w:rFonts w:ascii="Arial" w:hAnsi="Arial" w:cs="Arial"/>
          <w:sz w:val="20"/>
          <w:szCs w:val="20"/>
        </w:rPr>
      </w:pPr>
    </w:p>
    <w:p w:rsidR="000037DA" w:rsidRDefault="000037DA" w:rsidP="00EB208B">
      <w:pPr>
        <w:tabs>
          <w:tab w:val="left" w:pos="1185"/>
        </w:tabs>
      </w:pPr>
    </w:p>
    <w:p w:rsidR="000037DA" w:rsidRPr="00EB208B" w:rsidRDefault="000037DA" w:rsidP="00EB208B">
      <w:pPr>
        <w:tabs>
          <w:tab w:val="left" w:pos="1185"/>
        </w:tabs>
      </w:pPr>
      <w:r>
        <w:rPr>
          <w:noProof/>
          <w:lang w:eastAsia="es-MX"/>
        </w:rPr>
        <w:drawing>
          <wp:inline distT="0" distB="0" distL="0" distR="0" wp14:anchorId="51207C3D" wp14:editId="664B0D98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037DA" w:rsidRPr="00EB2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8F"/>
    <w:rsid w:val="000037DA"/>
    <w:rsid w:val="0002165B"/>
    <w:rsid w:val="00026075"/>
    <w:rsid w:val="00030EA9"/>
    <w:rsid w:val="00097FB7"/>
    <w:rsid w:val="0010405F"/>
    <w:rsid w:val="00193C34"/>
    <w:rsid w:val="001A1A0E"/>
    <w:rsid w:val="001A2BDA"/>
    <w:rsid w:val="00301A67"/>
    <w:rsid w:val="00335D13"/>
    <w:rsid w:val="00352EE9"/>
    <w:rsid w:val="003F568D"/>
    <w:rsid w:val="0050083E"/>
    <w:rsid w:val="0059059C"/>
    <w:rsid w:val="005D058F"/>
    <w:rsid w:val="006A7FD5"/>
    <w:rsid w:val="006B500B"/>
    <w:rsid w:val="0082777F"/>
    <w:rsid w:val="00914092"/>
    <w:rsid w:val="009252E3"/>
    <w:rsid w:val="00A31A83"/>
    <w:rsid w:val="00B07A1D"/>
    <w:rsid w:val="00B92913"/>
    <w:rsid w:val="00C376E5"/>
    <w:rsid w:val="00C41434"/>
    <w:rsid w:val="00E34046"/>
    <w:rsid w:val="00E56C6F"/>
    <w:rsid w:val="00E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08559-B0C7-4FED-96C1-1BBD96E9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0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7concolores-nfasis6">
    <w:name w:val="List Table 7 Colorful Accent 6"/>
    <w:basedOn w:val="Tablanormal"/>
    <w:uiPriority w:val="52"/>
    <w:rsid w:val="00C376E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1A1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7concolores-nfasis4">
    <w:name w:val="Grid Table 7 Colorful Accent 4"/>
    <w:basedOn w:val="Tablanormal"/>
    <w:uiPriority w:val="52"/>
    <w:rsid w:val="006B500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0083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Inserción</a:t>
            </a:r>
            <a:r>
              <a:rPr lang="es-MX" baseline="0"/>
              <a:t> Directa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5.6707130358705164E-2"/>
          <c:y val="4.3650793650793648E-2"/>
          <c:w val="0.89838546223388738"/>
          <c:h val="0.912698412698412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Mejor caso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Hoja1!$B$2:$B$4</c:f>
              <c:numCache>
                <c:formatCode>General</c:formatCode>
                <c:ptCount val="3"/>
                <c:pt idx="0">
                  <c:v>0</c:v>
                </c:pt>
                <c:pt idx="1">
                  <c:v>1.00040435791015E-3</c:v>
                </c:pt>
                <c:pt idx="2">
                  <c:v>1.1016845703125E-2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Peor caso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Hoja1!$C$2:$C$4</c:f>
              <c:numCache>
                <c:formatCode>General</c:formatCode>
                <c:ptCount val="3"/>
                <c:pt idx="0">
                  <c:v>4.00543212890625E-3</c:v>
                </c:pt>
                <c:pt idx="1">
                  <c:v>0.35966706275939903</c:v>
                </c:pt>
                <c:pt idx="2">
                  <c:v>133.32946968078599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Caso aleatorio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Hoja1!$D$2:$D$4</c:f>
              <c:numCache>
                <c:formatCode>General</c:formatCode>
                <c:ptCount val="3"/>
                <c:pt idx="0">
                  <c:v>2.0036697387695299E-3</c:v>
                </c:pt>
                <c:pt idx="1">
                  <c:v>0.43764495849609297</c:v>
                </c:pt>
                <c:pt idx="2">
                  <c:v>72.739177703857393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723936"/>
        <c:axId val="289714976"/>
      </c:scatterChart>
      <c:valAx>
        <c:axId val="28972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Números</a:t>
                </a:r>
                <a:r>
                  <a:rPr lang="es-MX" baseline="0"/>
                  <a:t> generados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9714976"/>
        <c:crosses val="autoZero"/>
        <c:crossBetween val="midCat"/>
      </c:valAx>
      <c:valAx>
        <c:axId val="28971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</a:t>
                </a:r>
                <a:r>
                  <a:rPr lang="es-MX" baseline="0"/>
                  <a:t> en [s]</a:t>
                </a:r>
                <a:endParaRPr lang="es-MX"/>
              </a:p>
            </c:rich>
          </c:tx>
          <c:layout>
            <c:manualLayout>
              <c:xMode val="edge"/>
              <c:yMode val="edge"/>
              <c:x val="3.7713983668708081E-2"/>
              <c:y val="0.391398575178102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972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484908136482938"/>
          <c:y val="0.45131858517685292"/>
          <c:w val="0.16515091863517059"/>
          <c:h val="0.351687914010748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Burbuja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Mejor Caso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Hoja1!$B$2:$B$4</c:f>
              <c:numCache>
                <c:formatCode>General</c:formatCode>
                <c:ptCount val="3"/>
                <c:pt idx="0">
                  <c:v>3.0038356781005799E-3</c:v>
                </c:pt>
                <c:pt idx="1">
                  <c:v>0.192280054092407</c:v>
                </c:pt>
                <c:pt idx="2">
                  <c:v>19.7801432609558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Peor Caso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Hoja1!$C$2:$C$4</c:f>
              <c:numCache>
                <c:formatCode>General</c:formatCode>
                <c:ptCount val="3"/>
                <c:pt idx="0">
                  <c:v>5.0055980682373004E-3</c:v>
                </c:pt>
                <c:pt idx="1">
                  <c:v>0.45767378807067799</c:v>
                </c:pt>
                <c:pt idx="2">
                  <c:v>49.936747789382899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Caso aleatorio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Hoja1!$D$2:$D$4</c:f>
              <c:numCache>
                <c:formatCode>General</c:formatCode>
                <c:ptCount val="3"/>
                <c:pt idx="0">
                  <c:v>3.0064582824707001E-3</c:v>
                </c:pt>
                <c:pt idx="1">
                  <c:v>0.31947088241577098</c:v>
                </c:pt>
                <c:pt idx="2">
                  <c:v>35.705604076385498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723376"/>
        <c:axId val="289725616"/>
      </c:scatterChart>
      <c:valAx>
        <c:axId val="28972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Números</a:t>
                </a:r>
                <a:r>
                  <a:rPr lang="es-MX" baseline="0"/>
                  <a:t> generados</a:t>
                </a:r>
                <a:endParaRPr lang="es-MX"/>
              </a:p>
            </c:rich>
          </c:tx>
          <c:layout>
            <c:manualLayout>
              <c:xMode val="edge"/>
              <c:yMode val="edge"/>
              <c:x val="0.33887120880723237"/>
              <c:y val="0.896011748531433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9725616"/>
        <c:crosses val="autoZero"/>
        <c:crossBetween val="midCat"/>
      </c:valAx>
      <c:valAx>
        <c:axId val="28972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Tiempo[s]</a:t>
                </a:r>
              </a:p>
            </c:rich>
          </c:tx>
          <c:layout>
            <c:manualLayout>
              <c:xMode val="edge"/>
              <c:yMode val="edge"/>
              <c:x val="3.4722222222222224E-2"/>
              <c:y val="0.393154605674290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9723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Quicksort</a:t>
            </a:r>
          </a:p>
        </c:rich>
      </c:tx>
      <c:layout>
        <c:manualLayout>
          <c:xMode val="edge"/>
          <c:yMode val="edge"/>
          <c:x val="0.4154744459025955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Mejor caso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300</c:v>
                </c:pt>
                <c:pt idx="1">
                  <c:v>600</c:v>
                </c:pt>
                <c:pt idx="2">
                  <c:v>2.6</c:v>
                </c:pt>
              </c:numCache>
            </c:numRef>
          </c:xVal>
          <c:yVal>
            <c:numRef>
              <c:f>Hoja1!$B$2:$B$4</c:f>
              <c:numCache>
                <c:formatCode>General</c:formatCode>
                <c:ptCount val="3"/>
                <c:pt idx="0">
                  <c:v>3.0045509338378902E-3</c:v>
                </c:pt>
                <c:pt idx="1">
                  <c:v>6.0067176818847604E-3</c:v>
                </c:pt>
                <c:pt idx="2">
                  <c:v>8.0096721649169905E-3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Peor caso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300</c:v>
                </c:pt>
                <c:pt idx="1">
                  <c:v>600</c:v>
                </c:pt>
                <c:pt idx="2">
                  <c:v>2.6</c:v>
                </c:pt>
              </c:numCache>
            </c:numRef>
          </c:xVal>
          <c:yVal>
            <c:numRef>
              <c:f>Hoja1!$C$2:$C$4</c:f>
              <c:numCache>
                <c:formatCode>General</c:formatCode>
                <c:ptCount val="3"/>
                <c:pt idx="0">
                  <c:v>0.61591362953186002</c:v>
                </c:pt>
                <c:pt idx="1">
                  <c:v>3.0144462585449201</c:v>
                </c:pt>
                <c:pt idx="2">
                  <c:v>7.5831789970397896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Caso Aleatorio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300</c:v>
                </c:pt>
                <c:pt idx="1">
                  <c:v>600</c:v>
                </c:pt>
                <c:pt idx="2">
                  <c:v>2.6</c:v>
                </c:pt>
              </c:numCache>
            </c:numRef>
          </c:xVal>
          <c:yVal>
            <c:numRef>
              <c:f>Hoja1!$D$2:$D$4</c:f>
              <c:numCache>
                <c:formatCode>General</c:formatCode>
                <c:ptCount val="3"/>
                <c:pt idx="0">
                  <c:v>19.128184318542399</c:v>
                </c:pt>
                <c:pt idx="1">
                  <c:v>187.95410037040699</c:v>
                </c:pt>
                <c:pt idx="2">
                  <c:v>178.701318264007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714416"/>
        <c:axId val="289713296"/>
      </c:scatterChart>
      <c:valAx>
        <c:axId val="28971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Números</a:t>
                </a:r>
                <a:r>
                  <a:rPr lang="es-MX" baseline="0"/>
                  <a:t> generados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9713296"/>
        <c:crosses val="autoZero"/>
        <c:crossBetween val="midCat"/>
      </c:valAx>
      <c:valAx>
        <c:axId val="28971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Tiempo[s]</a:t>
                </a:r>
              </a:p>
            </c:rich>
          </c:tx>
          <c:layout>
            <c:manualLayout>
              <c:xMode val="edge"/>
              <c:yMode val="edge"/>
              <c:x val="3.2407407407407406E-2"/>
              <c:y val="0.357046931633545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9714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DELL</cp:lastModifiedBy>
  <cp:revision>19</cp:revision>
  <dcterms:created xsi:type="dcterms:W3CDTF">2016-11-14T20:52:00Z</dcterms:created>
  <dcterms:modified xsi:type="dcterms:W3CDTF">2016-11-15T04:56:00Z</dcterms:modified>
</cp:coreProperties>
</file>