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9ED88" w14:textId="77777777" w:rsidR="00647E39" w:rsidRPr="00647E39" w:rsidRDefault="00647E39" w:rsidP="00647E39">
      <w:pPr>
        <w:rPr>
          <w:b/>
          <w:bCs/>
        </w:rPr>
      </w:pPr>
      <w:r w:rsidRPr="00647E39">
        <w:rPr>
          <w:b/>
          <w:bCs/>
        </w:rPr>
        <w:t>Evidence Scout: A Local-First Clinical Reference Tool Using Classical Natural Language Processing and Computer Vision</w:t>
      </w:r>
    </w:p>
    <w:p w14:paraId="4DEA3E5B" w14:textId="77777777" w:rsidR="00647E39" w:rsidRPr="00647E39" w:rsidRDefault="00647E39" w:rsidP="00647E39">
      <w:r w:rsidRPr="00647E39">
        <w:rPr>
          <w:b/>
          <w:bCs/>
        </w:rPr>
        <w:t>Combined Submission — Spring 2026</w:t>
      </w:r>
      <w:r w:rsidRPr="00647E39">
        <w:t xml:space="preserve"> </w:t>
      </w:r>
      <w:r w:rsidRPr="00647E39">
        <w:rPr>
          <w:b/>
          <w:bCs/>
        </w:rPr>
        <w:t>CAI2300C: Introduction to Natural Language Processing (Section 2263-6202)</w:t>
      </w:r>
      <w:r w:rsidRPr="00647E39">
        <w:t xml:space="preserve"> </w:t>
      </w:r>
      <w:r w:rsidRPr="00647E39">
        <w:rPr>
          <w:b/>
          <w:bCs/>
        </w:rPr>
        <w:t>CAI2840C: Introduction to Computer Vision (Section 2263-6204)</w:t>
      </w:r>
    </w:p>
    <w:p w14:paraId="2E671059" w14:textId="77777777" w:rsidR="00647E39" w:rsidRPr="00647E39" w:rsidRDefault="00647E39" w:rsidP="00647E39">
      <w:r w:rsidRPr="00647E39">
        <w:rPr>
          <w:b/>
          <w:bCs/>
        </w:rPr>
        <w:t>Student:</w:t>
      </w:r>
      <w:r w:rsidRPr="00647E39">
        <w:t xml:space="preserve"> Grissobelle Reyes-Obando, BSN, RN, MEDSURG-BC </w:t>
      </w:r>
      <w:r w:rsidRPr="00647E39">
        <w:rPr>
          <w:b/>
          <w:bCs/>
        </w:rPr>
        <w:t>Student ID:</w:t>
      </w:r>
      <w:r w:rsidRPr="00647E39">
        <w:t xml:space="preserve"> 1000258539 </w:t>
      </w:r>
      <w:r w:rsidRPr="00647E39">
        <w:rPr>
          <w:b/>
          <w:bCs/>
        </w:rPr>
        <w:t>Institution:</w:t>
      </w:r>
      <w:r w:rsidRPr="00647E39">
        <w:t xml:space="preserve"> Miami Dade College, School of Engineering and Technology </w:t>
      </w:r>
      <w:r w:rsidRPr="00647E39">
        <w:rPr>
          <w:b/>
          <w:bCs/>
        </w:rPr>
        <w:t>Instructor:</w:t>
      </w:r>
      <w:r w:rsidRPr="00647E39">
        <w:t xml:space="preserve"> Dr. Ernesto Lee </w:t>
      </w:r>
      <w:r w:rsidRPr="00647E39">
        <w:rPr>
          <w:b/>
          <w:bCs/>
        </w:rPr>
        <w:t>Date:</w:t>
      </w:r>
      <w:r w:rsidRPr="00647E39">
        <w:t xml:space="preserve"> April 24, 2026</w:t>
      </w:r>
    </w:p>
    <w:p w14:paraId="42EAFC0D" w14:textId="77777777" w:rsidR="00647E39" w:rsidRPr="00647E39" w:rsidRDefault="00647E39" w:rsidP="00647E39">
      <w:r w:rsidRPr="00647E39">
        <w:rPr>
          <w:b/>
          <w:bCs/>
        </w:rPr>
        <w:t>Live Application:</w:t>
      </w:r>
      <w:r w:rsidRPr="00647E39">
        <w:t xml:space="preserve"> [URL to be inserted after deployment] </w:t>
      </w:r>
      <w:r w:rsidRPr="00647E39">
        <w:rPr>
          <w:b/>
          <w:bCs/>
        </w:rPr>
        <w:t>Source Repository:</w:t>
      </w:r>
      <w:r w:rsidRPr="00647E39">
        <w:t xml:space="preserve"> [GitHub URL to be inserted after deployment] </w:t>
      </w:r>
      <w:r w:rsidRPr="00647E39">
        <w:rPr>
          <w:b/>
          <w:bCs/>
        </w:rPr>
        <w:t xml:space="preserve">Supporting </w:t>
      </w:r>
      <w:proofErr w:type="spellStart"/>
      <w:r w:rsidRPr="00647E39">
        <w:rPr>
          <w:b/>
          <w:bCs/>
        </w:rPr>
        <w:t>Colab</w:t>
      </w:r>
      <w:proofErr w:type="spellEnd"/>
      <w:r w:rsidRPr="00647E39">
        <w:rPr>
          <w:b/>
          <w:bCs/>
        </w:rPr>
        <w:t xml:space="preserve"> Notebook:</w:t>
      </w:r>
      <w:r w:rsidRPr="00647E39">
        <w:t xml:space="preserve"> [URL to be inserted]</w:t>
      </w:r>
    </w:p>
    <w:p w14:paraId="4BD450C5" w14:textId="77777777" w:rsidR="00647E39" w:rsidRPr="00647E39" w:rsidRDefault="00647E39" w:rsidP="00647E39">
      <w:r w:rsidRPr="00647E39">
        <w:pict w14:anchorId="20C73E68">
          <v:rect id="_x0000_i1115" style="width:0;height:1.5pt" o:hralign="center" o:hrstd="t" o:hr="t" fillcolor="#a0a0a0" stroked="f"/>
        </w:pict>
      </w:r>
    </w:p>
    <w:p w14:paraId="2B2B6B70" w14:textId="77777777" w:rsidR="00647E39" w:rsidRPr="00647E39" w:rsidRDefault="00647E39" w:rsidP="00647E39">
      <w:pPr>
        <w:rPr>
          <w:b/>
          <w:bCs/>
        </w:rPr>
      </w:pPr>
      <w:r w:rsidRPr="00647E39">
        <w:rPr>
          <w:b/>
          <w:bCs/>
        </w:rPr>
        <w:t>Abstract</w:t>
      </w:r>
    </w:p>
    <w:p w14:paraId="3BC5614F" w14:textId="77777777" w:rsidR="00647E39" w:rsidRPr="00647E39" w:rsidRDefault="00647E39" w:rsidP="00647E39">
      <w:r w:rsidRPr="00647E39">
        <w:t xml:space="preserve">Evidence Scout is a local-first clinical reference search tool designed for bedside nurses who need trustworthy answers in seconds, not minutes. Built as a combined submission for Introduction to Natural Language Processing (NLP) and Introduction to Computer Vision (CV), the project demonstrates classical NLP techniques (Term Frequency–Inverse Document Frequency vectorization, cosine similarity, clinical-aware tokenization) integrated with classical CV techniques (grayscale conversion, adaptive thresholding, morphological operations, contour detection, bitwise masking, bounding box extraction, and Optical Character Recognition) to deliver a browser-based application that runs entirely on the client device after initial load. The system preprocesses an 11-document orthopedic corpus in a Google </w:t>
      </w:r>
      <w:proofErr w:type="spellStart"/>
      <w:r w:rsidRPr="00647E39">
        <w:t>Colab</w:t>
      </w:r>
      <w:proofErr w:type="spellEnd"/>
      <w:r w:rsidRPr="00647E39">
        <w:t xml:space="preserve"> notebook, exports structured JavaScript Object Notation (JSON) artifacts, and consumes them in a React-based web application that allows nurses to search clinical guidelines by typed query or by photograph of a printed reference page. This report documents the original goals, architectural decisions, every technical technique applied from both courses, the development journey including honest accounts of what broke and why, and the roadmap for evolving Evidence Scout into the Sienara Skills v0.5 product scheduled for summer 2026.</w:t>
      </w:r>
    </w:p>
    <w:p w14:paraId="1E32E154" w14:textId="77777777" w:rsidR="00647E39" w:rsidRPr="00647E39" w:rsidRDefault="00647E39" w:rsidP="00647E39">
      <w:r w:rsidRPr="00647E39">
        <w:pict w14:anchorId="16B1EA3C">
          <v:rect id="_x0000_i1116" style="width:0;height:1.5pt" o:hralign="center" o:hrstd="t" o:hr="t" fillcolor="#a0a0a0" stroked="f"/>
        </w:pict>
      </w:r>
    </w:p>
    <w:p w14:paraId="20FB0DE3" w14:textId="77777777" w:rsidR="00647E39" w:rsidRPr="00647E39" w:rsidRDefault="00647E39" w:rsidP="00647E39">
      <w:pPr>
        <w:rPr>
          <w:b/>
          <w:bCs/>
        </w:rPr>
      </w:pPr>
      <w:r w:rsidRPr="00647E39">
        <w:rPr>
          <w:b/>
          <w:bCs/>
        </w:rPr>
        <w:t>1. Problem Statement</w:t>
      </w:r>
    </w:p>
    <w:p w14:paraId="5A50840C" w14:textId="77777777" w:rsidR="00647E39" w:rsidRPr="00647E39" w:rsidRDefault="00647E39" w:rsidP="00647E39">
      <w:r w:rsidRPr="00647E39">
        <w:t xml:space="preserve">It is 8:00 PM </w:t>
      </w:r>
      <w:proofErr w:type="gramStart"/>
      <w:r w:rsidRPr="00647E39">
        <w:t>on</w:t>
      </w:r>
      <w:proofErr w:type="gramEnd"/>
      <w:r w:rsidRPr="00647E39">
        <w:t xml:space="preserve"> a medical-surgical telemetry unit. A patient returned from Open Reduction Internal Fixation (ORIF) surgery two hours ago. The night nurse — newly off orientation, five months into her career — needs to know the correct safe positioning protocol for the post-operative shoulder before the patient is repositioned for comfort. The hospital subscribes to UpToDate, an authoritative clinical reference database owned by Wolters Kluwer, but the nurse has never been trained on how to access it and does not know it exists. She types her question into Google on her personal phone. The first three results are forum posts and advertisements. The fourth is a relevant MedlinePlus article but buried under navigation menus. She spends four minutes reading while her patient waits.</w:t>
      </w:r>
    </w:p>
    <w:p w14:paraId="5DE69E3E" w14:textId="77777777" w:rsidR="00647E39" w:rsidRPr="00647E39" w:rsidRDefault="00647E39" w:rsidP="00647E39">
      <w:r w:rsidRPr="00647E39">
        <w:t xml:space="preserve">This scenario is not hypothetical. In conversations with floor nurses at a large South Florida hospital, the author informally confirmed that approximately 95% of nurses within their first two </w:t>
      </w:r>
      <w:r w:rsidRPr="00647E39">
        <w:lastRenderedPageBreak/>
        <w:t>years of practice and approximately 50% of nurses with five or more years of experience did not know UpToDate existed as a resource, despite their employer paying for institutional access. The real competition for a nurse's clinical question is not UpToDate — it is Google, Reddit, the charge nurse, MedlinePlus, drugs.com, and increasingly, consumer artificial intelligence chatbots.</w:t>
      </w:r>
    </w:p>
    <w:p w14:paraId="7351A136" w14:textId="77777777" w:rsidR="00647E39" w:rsidRPr="00647E39" w:rsidRDefault="00647E39" w:rsidP="00647E39">
      <w:r w:rsidRPr="00647E39">
        <w:t xml:space="preserve">Evidence Scout fills this vacuum. It is a single-purpose search tool with a curated, trustworthy corpus of clinical reference pages. It runs </w:t>
      </w:r>
      <w:proofErr w:type="gramStart"/>
      <w:r w:rsidRPr="00647E39">
        <w:t>in</w:t>
      </w:r>
      <w:proofErr w:type="gramEnd"/>
      <w:r w:rsidRPr="00647E39">
        <w:t xml:space="preserve"> the browser. It does not require authentication, does not log queries to a server, and does not depend on internet connectivity after the first page load. A nurse can type a question. A nurse can photograph a printed discharge instruction sheet and let the system extract the text automatically. The results are ranked by mathematical similarity to authoritative sources and linked back to the original pages at MedlinePlus and </w:t>
      </w:r>
      <w:proofErr w:type="spellStart"/>
      <w:r w:rsidRPr="00647E39">
        <w:t>OrthoInfo</w:t>
      </w:r>
      <w:proofErr w:type="spellEnd"/>
      <w:r w:rsidRPr="00647E39">
        <w:t>.</w:t>
      </w:r>
    </w:p>
    <w:p w14:paraId="1DA29C04" w14:textId="77777777" w:rsidR="00647E39" w:rsidRPr="00647E39" w:rsidRDefault="00647E39" w:rsidP="00647E39">
      <w:r w:rsidRPr="00647E39">
        <w:t>Phase 1, submitted as this academic deliverable, covers shoulder and elbow conditions — a scope chosen to match a realistic orthopedic medical-surgical unit rotation and to keep the corpus size manageable for classroom evaluation.</w:t>
      </w:r>
    </w:p>
    <w:p w14:paraId="024801A0" w14:textId="77777777" w:rsidR="00647E39" w:rsidRPr="00647E39" w:rsidRDefault="00647E39" w:rsidP="00647E39">
      <w:r w:rsidRPr="00647E39">
        <w:pict w14:anchorId="4273BA17">
          <v:rect id="_x0000_i1117" style="width:0;height:1.5pt" o:hralign="center" o:hrstd="t" o:hr="t" fillcolor="#a0a0a0" stroked="f"/>
        </w:pict>
      </w:r>
    </w:p>
    <w:p w14:paraId="1F730522" w14:textId="77777777" w:rsidR="00647E39" w:rsidRPr="00647E39" w:rsidRDefault="00647E39" w:rsidP="00647E39">
      <w:pPr>
        <w:rPr>
          <w:b/>
          <w:bCs/>
        </w:rPr>
      </w:pPr>
      <w:r w:rsidRPr="00647E39">
        <w:rPr>
          <w:b/>
          <w:bCs/>
        </w:rPr>
        <w:t>2. Original Goals and Scope</w:t>
      </w:r>
    </w:p>
    <w:p w14:paraId="1A98B110" w14:textId="77777777" w:rsidR="00647E39" w:rsidRPr="00647E39" w:rsidRDefault="00647E39" w:rsidP="00647E39">
      <w:r w:rsidRPr="00647E39">
        <w:t>At the start of this project in early April 2026, the author set the following goals:</w:t>
      </w:r>
    </w:p>
    <w:p w14:paraId="6ECD76C5" w14:textId="77777777" w:rsidR="00647E39" w:rsidRPr="00647E39" w:rsidRDefault="00647E39" w:rsidP="00647E39">
      <w:r w:rsidRPr="00647E39">
        <w:t>The system must be local-first, meaning all computation (text search and image processing) runs in the user's browser after the application is downloaded. This decision was motivated by Dr. Lee's emphasis throughout the semester on local artificial intelligence as the future of responsible, private, healthcare-compatible machine learning.</w:t>
      </w:r>
    </w:p>
    <w:p w14:paraId="5B525A1A" w14:textId="77777777" w:rsidR="00647E39" w:rsidRPr="00647E39" w:rsidRDefault="00647E39" w:rsidP="00647E39">
      <w:r w:rsidRPr="00647E39">
        <w:t>The system must demonstrate classical NLP techniques from the CAI2300C curriculum and classical CV techniques from the CAI2840C curriculum, integrated into a single coherent application rather than two disconnected demonstrations.</w:t>
      </w:r>
    </w:p>
    <w:p w14:paraId="01577F13" w14:textId="77777777" w:rsidR="00647E39" w:rsidRPr="00647E39" w:rsidRDefault="00647E39" w:rsidP="00647E39">
      <w:r w:rsidRPr="00647E39">
        <w:t>The system must use only verifiable, authoritative sources. No fabricated citations, no generated content presented as clinical fact, no invented URLs. This rule emerged from the author's professional experience where unverifiable references once caused significant embarrassment, and it became a non-negotiable anti-fabrication policy enforced in every interaction with the coding agent.</w:t>
      </w:r>
    </w:p>
    <w:p w14:paraId="14B2B766" w14:textId="77777777" w:rsidR="00647E39" w:rsidRPr="00647E39" w:rsidRDefault="00647E39" w:rsidP="00647E39">
      <w:r w:rsidRPr="00647E39">
        <w:t>The system must be deployable as a live public URL so that Dr. Lee and future employers, collaborators, and potential customers can interact with it without needing to clone a repository or install dependencies.</w:t>
      </w:r>
    </w:p>
    <w:p w14:paraId="27328013" w14:textId="77777777" w:rsidR="00647E39" w:rsidRPr="00647E39" w:rsidRDefault="00647E39" w:rsidP="00647E39">
      <w:r w:rsidRPr="00647E39">
        <w:t xml:space="preserve">The corpus was scoped to 11 documents covering rotator cuff injuries, frozen shoulder, tennis elbow, golfer's elbow, and shoulder replacement discharge instructions. Sources were limited to two trustworthy publishers: MedlinePlus, operated by the United States National Library of Medicine (https://medlineplus.gov), and </w:t>
      </w:r>
      <w:proofErr w:type="spellStart"/>
      <w:r w:rsidRPr="00647E39">
        <w:t>OrthoInfo</w:t>
      </w:r>
      <w:proofErr w:type="spellEnd"/>
      <w:r w:rsidRPr="00647E39">
        <w:t xml:space="preserve">, the patient education resource of the American Academy of </w:t>
      </w:r>
      <w:proofErr w:type="spellStart"/>
      <w:r w:rsidRPr="00647E39">
        <w:t>Orthopaedic</w:t>
      </w:r>
      <w:proofErr w:type="spellEnd"/>
      <w:r w:rsidRPr="00647E39">
        <w:t xml:space="preserve"> Surgeons (https://orthoinfo.aaos.org).</w:t>
      </w:r>
    </w:p>
    <w:p w14:paraId="57682AD6" w14:textId="77777777" w:rsidR="00647E39" w:rsidRPr="00647E39" w:rsidRDefault="00647E39" w:rsidP="00647E39">
      <w:r w:rsidRPr="00647E39">
        <w:t xml:space="preserve">Explicitly out of scope for Phase 1 were: large language models (LLMs), dense vector embeddings (such as those produced by BERT or sentence-transformers), multi-specialty expansion beyond </w:t>
      </w:r>
      <w:r w:rsidRPr="00647E39">
        <w:lastRenderedPageBreak/>
        <w:t>orthopedics, integration with electronic health record (EHR) systems, user authentication, and mobile-native applications. These are intentionally reserved for Phase 2 (Sienara Skills v0.5) and beyond.</w:t>
      </w:r>
    </w:p>
    <w:p w14:paraId="52403257" w14:textId="77777777" w:rsidR="00647E39" w:rsidRPr="00647E39" w:rsidRDefault="00647E39" w:rsidP="00647E39">
      <w:r w:rsidRPr="00647E39">
        <w:pict w14:anchorId="6CB6EA55">
          <v:rect id="_x0000_i1118" style="width:0;height:1.5pt" o:hralign="center" o:hrstd="t" o:hr="t" fillcolor="#a0a0a0" stroked="f"/>
        </w:pict>
      </w:r>
    </w:p>
    <w:p w14:paraId="03D806A1" w14:textId="77777777" w:rsidR="00647E39" w:rsidRPr="00647E39" w:rsidRDefault="00647E39" w:rsidP="00647E39">
      <w:pPr>
        <w:rPr>
          <w:b/>
          <w:bCs/>
        </w:rPr>
      </w:pPr>
      <w:r w:rsidRPr="00647E39">
        <w:rPr>
          <w:b/>
          <w:bCs/>
        </w:rPr>
        <w:t>3. System Architecture</w:t>
      </w:r>
    </w:p>
    <w:p w14:paraId="11830BDC" w14:textId="77777777" w:rsidR="00647E39" w:rsidRPr="00647E39" w:rsidRDefault="00647E39" w:rsidP="00647E39">
      <w:r w:rsidRPr="00647E39">
        <w:t xml:space="preserve">Evidence Scout uses a two-stage architecture: an offline preprocessing stage in a Google </w:t>
      </w:r>
      <w:proofErr w:type="spellStart"/>
      <w:r w:rsidRPr="00647E39">
        <w:t>Colab</w:t>
      </w:r>
      <w:proofErr w:type="spellEnd"/>
      <w:r w:rsidRPr="00647E39">
        <w:t xml:space="preserve"> notebook, and an online serving stage as a browser-based React application.</w:t>
      </w:r>
    </w:p>
    <w:p w14:paraId="6B6AA154" w14:textId="77777777" w:rsidR="00647E39" w:rsidRPr="00647E39" w:rsidRDefault="00647E39" w:rsidP="00647E39">
      <w:r w:rsidRPr="00647E39">
        <w:t xml:space="preserve">In the preprocessing stage, a Google </w:t>
      </w:r>
      <w:proofErr w:type="spellStart"/>
      <w:r w:rsidRPr="00647E39">
        <w:t>Colab</w:t>
      </w:r>
      <w:proofErr w:type="spellEnd"/>
      <w:r w:rsidRPr="00647E39">
        <w:t xml:space="preserve"> notebook (Google's free hosted </w:t>
      </w:r>
      <w:proofErr w:type="spellStart"/>
      <w:r w:rsidRPr="00647E39">
        <w:t>Jupyter</w:t>
      </w:r>
      <w:proofErr w:type="spellEnd"/>
      <w:r w:rsidRPr="00647E39">
        <w:t xml:space="preserve"> notebook service at https://colab.research.google.com) performs all heavy computation once, on the developer's side. </w:t>
      </w:r>
      <w:proofErr w:type="spellStart"/>
      <w:r w:rsidRPr="00647E39">
        <w:t>Firecrawl</w:t>
      </w:r>
      <w:proofErr w:type="spellEnd"/>
      <w:r w:rsidRPr="00647E39">
        <w:t xml:space="preserve"> </w:t>
      </w:r>
      <w:proofErr w:type="gramStart"/>
      <w:r w:rsidRPr="00647E39">
        <w:t>(https://www.firecrawl.dev), a web scraping service that converts live web pages into clean Markdown, fetches the 11 source documents.</w:t>
      </w:r>
      <w:proofErr w:type="gramEnd"/>
      <w:r w:rsidRPr="00647E39">
        <w:t xml:space="preserve"> Python code using the scikit-learn library (https://scikit-learn.org) builds the TF-IDF vocabulary, computes inverse document frequencies, and produces document vectors. The output is four JSON files: </w:t>
      </w:r>
      <w:proofErr w:type="spellStart"/>
      <w:r w:rsidRPr="00647E39">
        <w:t>vocabulary.json</w:t>
      </w:r>
      <w:proofErr w:type="spellEnd"/>
      <w:r w:rsidRPr="00647E39">
        <w:t xml:space="preserve"> (maps each word to an index), </w:t>
      </w:r>
      <w:proofErr w:type="spellStart"/>
      <w:r w:rsidRPr="00647E39">
        <w:t>idf_values.json</w:t>
      </w:r>
      <w:proofErr w:type="spellEnd"/>
      <w:r w:rsidRPr="00647E39">
        <w:t xml:space="preserve"> (the rarity score of each word across the corpus), </w:t>
      </w:r>
      <w:proofErr w:type="spellStart"/>
      <w:r w:rsidRPr="00647E39">
        <w:t>document_vectors.json</w:t>
      </w:r>
      <w:proofErr w:type="spellEnd"/>
      <w:r w:rsidRPr="00647E39">
        <w:t xml:space="preserve"> (each document represented as a sparse numerical vector), and </w:t>
      </w:r>
      <w:proofErr w:type="spellStart"/>
      <w:r w:rsidRPr="00647E39">
        <w:t>document_metadata.json</w:t>
      </w:r>
      <w:proofErr w:type="spellEnd"/>
      <w:r w:rsidRPr="00647E39">
        <w:t xml:space="preserve"> (titles, cleaned full text, source URLs, and source organization).</w:t>
      </w:r>
    </w:p>
    <w:p w14:paraId="74BC0C5F" w14:textId="77777777" w:rsidR="00647E39" w:rsidRPr="00647E39" w:rsidRDefault="00647E39" w:rsidP="00647E39">
      <w:r w:rsidRPr="00647E39">
        <w:t>These four files are placed in the React application's public/corpus/ directory, making them accessible as static assets. The application is built with Vite (https://vitejs.dev), a modern build tool for web applications; React (</w:t>
      </w:r>
      <w:proofErr w:type="gramStart"/>
      <w:r w:rsidRPr="00647E39">
        <w:t>https://react.dev</w:t>
      </w:r>
      <w:proofErr w:type="gramEnd"/>
      <w:r w:rsidRPr="00647E39">
        <w:t>), Meta's declarative user interface library; TypeScript (</w:t>
      </w:r>
      <w:proofErr w:type="gramStart"/>
      <w:r w:rsidRPr="00647E39">
        <w:t>https://www.typescriptlang.org</w:t>
      </w:r>
      <w:proofErr w:type="gramEnd"/>
      <w:r w:rsidRPr="00647E39">
        <w:t>), Microsoft's typed superset of JavaScript; and Tailwind CSS (</w:t>
      </w:r>
      <w:proofErr w:type="gramStart"/>
      <w:r w:rsidRPr="00647E39">
        <w:t>https://tailwindcss.com</w:t>
      </w:r>
      <w:proofErr w:type="gramEnd"/>
      <w:r w:rsidRPr="00647E39">
        <w:t xml:space="preserve">), a utility-first styling framework. When a user opens the application, the four JSON files load into browser memory alongside two </w:t>
      </w:r>
      <w:proofErr w:type="spellStart"/>
      <w:r w:rsidRPr="00647E39">
        <w:t>WebAssembly</w:t>
      </w:r>
      <w:proofErr w:type="spellEnd"/>
      <w:r w:rsidRPr="00647E39">
        <w:t>-compiled libraries: OpenCV.js (https://opencv.org), the JavaScript port of the industry-standard Open Source Computer Vision Library; and Tesseract.js (https://tesseract.projectnaptha.com), a JavaScript port of Google's Tesseract OCR engine.</w:t>
      </w:r>
    </w:p>
    <w:p w14:paraId="6D339843" w14:textId="77777777" w:rsidR="00647E39" w:rsidRPr="00647E39" w:rsidRDefault="00647E39" w:rsidP="00647E39">
      <w:r w:rsidRPr="00647E39">
        <w:t>After first load, the application runs entirely on the client device. No data leaves the browser. No requests go to any backend server. This local-first architecture is the technical foundation that makes Evidence Scout appropriate for healthcare contexts where patient privacy and data residency matter.</w:t>
      </w:r>
    </w:p>
    <w:p w14:paraId="6F653700" w14:textId="77777777" w:rsidR="00647E39" w:rsidRPr="00647E39" w:rsidRDefault="00647E39" w:rsidP="00647E39">
      <w:r w:rsidRPr="00647E39">
        <w:pict w14:anchorId="4048A0E3">
          <v:rect id="_x0000_i1119" style="width:0;height:1.5pt" o:hralign="center" o:hrstd="t" o:hr="t" fillcolor="#a0a0a0" stroked="f"/>
        </w:pict>
      </w:r>
    </w:p>
    <w:p w14:paraId="18FBF429" w14:textId="77777777" w:rsidR="00647E39" w:rsidRPr="00647E39" w:rsidRDefault="00647E39" w:rsidP="00647E39">
      <w:pPr>
        <w:rPr>
          <w:b/>
          <w:bCs/>
        </w:rPr>
      </w:pPr>
      <w:r w:rsidRPr="00647E39">
        <w:rPr>
          <w:b/>
          <w:bCs/>
        </w:rPr>
        <w:t>4. NLP Deep Dive</w:t>
      </w:r>
    </w:p>
    <w:p w14:paraId="14D297CC" w14:textId="77777777" w:rsidR="00647E39" w:rsidRPr="00647E39" w:rsidRDefault="00647E39" w:rsidP="00647E39">
      <w:r w:rsidRPr="00647E39">
        <w:t>This section documents every NLP technique applied in Evidence Scout, what it does, why it was used, and how it was implemented.</w:t>
      </w:r>
    </w:p>
    <w:p w14:paraId="6E162AD9" w14:textId="77777777" w:rsidR="00647E39" w:rsidRPr="00647E39" w:rsidRDefault="00647E39" w:rsidP="00647E39">
      <w:pPr>
        <w:rPr>
          <w:b/>
          <w:bCs/>
        </w:rPr>
      </w:pPr>
      <w:r w:rsidRPr="00647E39">
        <w:rPr>
          <w:b/>
          <w:bCs/>
        </w:rPr>
        <w:t xml:space="preserve">4.1 Corpus Acquisition with </w:t>
      </w:r>
      <w:proofErr w:type="spellStart"/>
      <w:r w:rsidRPr="00647E39">
        <w:rPr>
          <w:b/>
          <w:bCs/>
        </w:rPr>
        <w:t>Firecrawl</w:t>
      </w:r>
      <w:proofErr w:type="spellEnd"/>
    </w:p>
    <w:p w14:paraId="6376BA72" w14:textId="77777777" w:rsidR="00647E39" w:rsidRPr="00647E39" w:rsidRDefault="00647E39" w:rsidP="00647E39">
      <w:r w:rsidRPr="00647E39">
        <w:t xml:space="preserve">The source corpus consists of 11 web pages from MedlinePlus and </w:t>
      </w:r>
      <w:proofErr w:type="spellStart"/>
      <w:r w:rsidRPr="00647E39">
        <w:t>OrthoInfo</w:t>
      </w:r>
      <w:proofErr w:type="spellEnd"/>
      <w:r w:rsidRPr="00647E39">
        <w:t xml:space="preserve">. Rather than copy-paste content (which would lose document structure) or parse raw </w:t>
      </w:r>
      <w:proofErr w:type="spellStart"/>
      <w:r w:rsidRPr="00647E39">
        <w:t>HyperText</w:t>
      </w:r>
      <w:proofErr w:type="spellEnd"/>
      <w:r w:rsidRPr="00647E39">
        <w:t xml:space="preserve"> Markup Language (HTML) with a library like </w:t>
      </w:r>
      <w:proofErr w:type="spellStart"/>
      <w:r w:rsidRPr="00647E39">
        <w:t>BeautifulSoup</w:t>
      </w:r>
      <w:proofErr w:type="spellEnd"/>
      <w:r w:rsidRPr="00647E39">
        <w:t xml:space="preserve"> (which requires extensive custom cleaning for every site layout), the author used </w:t>
      </w:r>
      <w:proofErr w:type="spellStart"/>
      <w:r w:rsidRPr="00647E39">
        <w:t>Firecrawl's</w:t>
      </w:r>
      <w:proofErr w:type="spellEnd"/>
      <w:r w:rsidRPr="00647E39">
        <w:t xml:space="preserve"> scrape endpoint to convert each live page into clean Markdown </w:t>
      </w:r>
      <w:r w:rsidRPr="00647E39">
        <w:lastRenderedPageBreak/>
        <w:t xml:space="preserve">format. Markdown preserves semantic structure (headings, lists, links) while stripping presentational clutter (navigation bars, advertisements, cookie banners). </w:t>
      </w:r>
      <w:proofErr w:type="spellStart"/>
      <w:r w:rsidRPr="00647E39">
        <w:t>Firecrawl</w:t>
      </w:r>
      <w:proofErr w:type="spellEnd"/>
      <w:r w:rsidRPr="00647E39">
        <w:t xml:space="preserve"> returned the 11 Markdown files that served as the initial corpus.</w:t>
      </w:r>
    </w:p>
    <w:p w14:paraId="5CDB8BBE" w14:textId="77777777" w:rsidR="00647E39" w:rsidRPr="00647E39" w:rsidRDefault="00647E39" w:rsidP="00647E39">
      <w:pPr>
        <w:rPr>
          <w:b/>
          <w:bCs/>
        </w:rPr>
      </w:pPr>
      <w:r w:rsidRPr="00647E39">
        <w:rPr>
          <w:b/>
          <w:bCs/>
        </w:rPr>
        <w:t>4.2 Text Cleaning and Normalization</w:t>
      </w:r>
    </w:p>
    <w:p w14:paraId="6D8CDA2D" w14:textId="77777777" w:rsidR="00647E39" w:rsidRPr="00647E39" w:rsidRDefault="00647E39" w:rsidP="00647E39">
      <w:r w:rsidRPr="00647E39">
        <w:t xml:space="preserve">Even Markdown-converted pages contain content that should not participate in similarity scoring. MedlinePlus pages include a standard government boilerplate about HTTPS encryption and padlock icons. </w:t>
      </w:r>
      <w:proofErr w:type="spellStart"/>
      <w:r w:rsidRPr="00647E39">
        <w:t>OrthoInfo</w:t>
      </w:r>
      <w:proofErr w:type="spellEnd"/>
      <w:r w:rsidRPr="00647E39">
        <w:t xml:space="preserve"> pages include a disclaimer reading "This article was written and/or reviewed by a member of American Shoulder and Elbow Surgeons (ASES)." Both sites include navigation breadcrumbs, related-article sidebars, and Elsevier textbook citations in the footer.</w:t>
      </w:r>
    </w:p>
    <w:p w14:paraId="4F9AEE9A" w14:textId="77777777" w:rsidR="00647E39" w:rsidRPr="00647E39" w:rsidRDefault="00647E39" w:rsidP="00647E39">
      <w:r w:rsidRPr="00647E39">
        <w:t>In an early iteration of Evidence Scout, this boilerplate was left in the corpus. The result was that the term "HTTPS" — which appears exclusively in the government security notice and nowhere in clinical content — became a high-signal term in the TF-IDF index. Search queries for unrelated clinical topics returned the rotator cuff overview page as a top result, purely because the word "padlock" happened to appear in its boilerplate. This is a textbook demonstration of why corpus cleaning matters.</w:t>
      </w:r>
    </w:p>
    <w:p w14:paraId="05C06656" w14:textId="77777777" w:rsidR="00647E39" w:rsidRPr="00647E39" w:rsidRDefault="00647E39" w:rsidP="00647E39">
      <w:r w:rsidRPr="00647E39">
        <w:t xml:space="preserve">The cleaning pipeline now performs the following operations in order: remove known boilerplate phrases (HTTPS security notices, AAOS disclaimers); strip Markdown syntax (headers marked with hash symbols, bracketed link text, image markers, emphasis asterisks); remove Elsevier citation footers and related-article lists; lowercase all text; remove punctuation; tokenize on whitespace; remove </w:t>
      </w:r>
      <w:proofErr w:type="spellStart"/>
      <w:r w:rsidRPr="00647E39">
        <w:t>stopwords</w:t>
      </w:r>
      <w:proofErr w:type="spellEnd"/>
      <w:r w:rsidRPr="00647E39">
        <w:t>.</w:t>
      </w:r>
    </w:p>
    <w:p w14:paraId="4122A34B" w14:textId="77777777" w:rsidR="00647E39" w:rsidRPr="00647E39" w:rsidRDefault="00647E39" w:rsidP="00647E39">
      <w:pPr>
        <w:rPr>
          <w:b/>
          <w:bCs/>
        </w:rPr>
      </w:pPr>
      <w:r w:rsidRPr="00647E39">
        <w:rPr>
          <w:b/>
          <w:bCs/>
        </w:rPr>
        <w:t>4.3 Tokenization</w:t>
      </w:r>
    </w:p>
    <w:p w14:paraId="68DF5AF8" w14:textId="77777777" w:rsidR="00647E39" w:rsidRPr="00647E39" w:rsidRDefault="00647E39" w:rsidP="00647E39">
      <w:r w:rsidRPr="00647E39">
        <w:t xml:space="preserve">Tokenization is the process of splitting a string of text into discrete units called tokens, which in English are typically words. Evidence Scout uses simple whitespace tokenization after punctuation removal. More sophisticated tokenizers (such as those from the Natural Language Toolkit, NLTK, at https://www.nltk.org, or </w:t>
      </w:r>
      <w:proofErr w:type="spellStart"/>
      <w:r w:rsidRPr="00647E39">
        <w:t>spaCy</w:t>
      </w:r>
      <w:proofErr w:type="spellEnd"/>
      <w:r w:rsidRPr="00647E39">
        <w:t xml:space="preserve"> at https://spacy.io) can split on linguistic rules, but whitespace tokenization is sufficient and has one critical advantage for this project: it produces identical results in Python (for </w:t>
      </w:r>
      <w:proofErr w:type="spellStart"/>
      <w:r w:rsidRPr="00647E39">
        <w:t>Colab</w:t>
      </w:r>
      <w:proofErr w:type="spellEnd"/>
      <w:r w:rsidRPr="00647E39">
        <w:t xml:space="preserve"> preprocessing) and in JavaScript (for browser-side query processing). Cross-platform consistency was the deciding factor.</w:t>
      </w:r>
    </w:p>
    <w:p w14:paraId="5BB1DD6B" w14:textId="77777777" w:rsidR="00647E39" w:rsidRPr="00647E39" w:rsidRDefault="00647E39" w:rsidP="00647E39">
      <w:pPr>
        <w:rPr>
          <w:b/>
          <w:bCs/>
        </w:rPr>
      </w:pPr>
      <w:r w:rsidRPr="00647E39">
        <w:rPr>
          <w:b/>
          <w:bCs/>
        </w:rPr>
        <w:t xml:space="preserve">4.4 </w:t>
      </w:r>
      <w:proofErr w:type="spellStart"/>
      <w:r w:rsidRPr="00647E39">
        <w:rPr>
          <w:b/>
          <w:bCs/>
        </w:rPr>
        <w:t>Stopword</w:t>
      </w:r>
      <w:proofErr w:type="spellEnd"/>
      <w:r w:rsidRPr="00647E39">
        <w:rPr>
          <w:b/>
          <w:bCs/>
        </w:rPr>
        <w:t xml:space="preserve"> Removal</w:t>
      </w:r>
    </w:p>
    <w:p w14:paraId="51883F57" w14:textId="77777777" w:rsidR="00647E39" w:rsidRPr="00647E39" w:rsidRDefault="00647E39" w:rsidP="00647E39">
      <w:proofErr w:type="spellStart"/>
      <w:r w:rsidRPr="00647E39">
        <w:t>Stopwords</w:t>
      </w:r>
      <w:proofErr w:type="spellEnd"/>
      <w:r w:rsidRPr="00647E39">
        <w:t xml:space="preserve"> are common words that carry little distinguishing meaning for search: "the," "a," "of," "</w:t>
      </w:r>
      <w:proofErr w:type="gramStart"/>
      <w:r w:rsidRPr="00647E39">
        <w:t>and,</w:t>
      </w:r>
      <w:proofErr w:type="gramEnd"/>
      <w:r w:rsidRPr="00647E39">
        <w:t xml:space="preserve">" "is," "was." Their removal reduces index size and prevents them from dominating TF-IDF scores. Evidence Scout uses two </w:t>
      </w:r>
      <w:proofErr w:type="spellStart"/>
      <w:r w:rsidRPr="00647E39">
        <w:t>stopword</w:t>
      </w:r>
      <w:proofErr w:type="spellEnd"/>
      <w:r w:rsidRPr="00647E39">
        <w:t xml:space="preserve"> lists combined: the standard English </w:t>
      </w:r>
      <w:proofErr w:type="spellStart"/>
      <w:r w:rsidRPr="00647E39">
        <w:t>stopword</w:t>
      </w:r>
      <w:proofErr w:type="spellEnd"/>
      <w:r w:rsidRPr="00647E39">
        <w:t xml:space="preserve"> list from NLTK, and a custom clinical </w:t>
      </w:r>
      <w:proofErr w:type="spellStart"/>
      <w:r w:rsidRPr="00647E39">
        <w:t>stopword</w:t>
      </w:r>
      <w:proofErr w:type="spellEnd"/>
      <w:r w:rsidRPr="00647E39">
        <w:t xml:space="preserve"> list developed for this project.</w:t>
      </w:r>
    </w:p>
    <w:p w14:paraId="72F2D4E7" w14:textId="77777777" w:rsidR="00647E39" w:rsidRPr="00647E39" w:rsidRDefault="00647E39" w:rsidP="00647E39">
      <w:r w:rsidRPr="00647E39">
        <w:t xml:space="preserve">The custom clinical </w:t>
      </w:r>
      <w:proofErr w:type="spellStart"/>
      <w:r w:rsidRPr="00647E39">
        <w:t>stopword</w:t>
      </w:r>
      <w:proofErr w:type="spellEnd"/>
      <w:r w:rsidRPr="00647E39">
        <w:t xml:space="preserve"> list contains terms that are common across clinical documents but not useful for distinguishing between them: "mg" (milligrams), "po" (per </w:t>
      </w:r>
      <w:proofErr w:type="spellStart"/>
      <w:r w:rsidRPr="00647E39">
        <w:t>os</w:t>
      </w:r>
      <w:proofErr w:type="spellEnd"/>
      <w:r w:rsidRPr="00647E39">
        <w:t>, by mouth), "bid" (twice daily), "</w:t>
      </w:r>
      <w:proofErr w:type="spellStart"/>
      <w:r w:rsidRPr="00647E39">
        <w:t>tid</w:t>
      </w:r>
      <w:proofErr w:type="spellEnd"/>
      <w:r w:rsidRPr="00647E39">
        <w:t>" (three times daily), "</w:t>
      </w:r>
      <w:proofErr w:type="spellStart"/>
      <w:r w:rsidRPr="00647E39">
        <w:t>qid</w:t>
      </w:r>
      <w:proofErr w:type="spellEnd"/>
      <w:r w:rsidRPr="00647E39">
        <w:t>" (four times daily), "prn" (as needed), "stat" (immediately), "ml" (milliliters), "cc" (cubic centimeters), "patient," "doctor," "provider," "hospital," "tablet," "</w:t>
      </w:r>
      <w:proofErr w:type="spellStart"/>
      <w:r w:rsidRPr="00647E39">
        <w:t>rn</w:t>
      </w:r>
      <w:proofErr w:type="spellEnd"/>
      <w:r w:rsidRPr="00647E39">
        <w:t xml:space="preserve">" (registered nurse), "md" (doctor of medicine), "np" (nurse practitioner), "pa" (physician assistant). </w:t>
      </w:r>
      <w:r w:rsidRPr="00647E39">
        <w:lastRenderedPageBreak/>
        <w:t>Without this list, a search for "rotator cuff repair" might return a frozen shoulder document highly ranked simply because both contain the word "patient" many times.</w:t>
      </w:r>
    </w:p>
    <w:p w14:paraId="68DE9C20" w14:textId="77777777" w:rsidR="00647E39" w:rsidRPr="00647E39" w:rsidRDefault="00647E39" w:rsidP="00647E39">
      <w:pPr>
        <w:rPr>
          <w:b/>
          <w:bCs/>
        </w:rPr>
      </w:pPr>
      <w:r w:rsidRPr="00647E39">
        <w:rPr>
          <w:b/>
          <w:bCs/>
        </w:rPr>
        <w:t>4.5 Lemmatization and Stemming: What They Are, and Why Evidence Scout Uses Neither</w:t>
      </w:r>
    </w:p>
    <w:p w14:paraId="3F185B5B" w14:textId="77777777" w:rsidR="00647E39" w:rsidRPr="00647E39" w:rsidRDefault="00647E39" w:rsidP="00647E39">
      <w:r w:rsidRPr="00647E39">
        <w:t>Lemmatization and stemming are two techniques for reducing word variants to a common root form so that, for example, "running," "ran," and "runs" are all treated as the same term in the index.</w:t>
      </w:r>
    </w:p>
    <w:p w14:paraId="247582D5" w14:textId="77777777" w:rsidR="00647E39" w:rsidRPr="00647E39" w:rsidRDefault="00647E39" w:rsidP="00647E39">
      <w:r w:rsidRPr="00647E39">
        <w:t>Stemming is the simpler of the two. It uses rule-based string manipulation (typically the Porter stemmer, developed by Martin Porter in 1980, or the Snowball stemmer) to chop off common suffixes. Stemming is fast and produces consistent output but often generates non-words: "exercises" becomes "</w:t>
      </w:r>
      <w:proofErr w:type="spellStart"/>
      <w:r w:rsidRPr="00647E39">
        <w:t>exercis</w:t>
      </w:r>
      <w:proofErr w:type="spellEnd"/>
      <w:r w:rsidRPr="00647E39">
        <w:t>," "physical" becomes "physic."</w:t>
      </w:r>
    </w:p>
    <w:p w14:paraId="4B28F7E0" w14:textId="77777777" w:rsidR="00647E39" w:rsidRPr="00647E39" w:rsidRDefault="00647E39" w:rsidP="00647E39">
      <w:r w:rsidRPr="00647E39">
        <w:t>Lemmatization is more sophisticated. It uses a dictionary lookup and part-of-speech tagging to return the true root word (the lemma): "running" becomes "run," "better" becomes "good," "mice" becomes "mouse." Lemmatization produces real words but requires linguistic resources (WordNet, at https://wordnet.princeton.edu, is the standard English lemma dictionary) and part-of-speech tagging.</w:t>
      </w:r>
    </w:p>
    <w:p w14:paraId="7DBA25B0" w14:textId="77777777" w:rsidR="00647E39" w:rsidRPr="00647E39" w:rsidRDefault="00647E39" w:rsidP="00647E39">
      <w:r w:rsidRPr="00647E39">
        <w:t xml:space="preserve">Evidence Scout uses </w:t>
      </w:r>
      <w:proofErr w:type="gramStart"/>
      <w:r w:rsidRPr="00647E39">
        <w:t>neither</w:t>
      </w:r>
      <w:proofErr w:type="gramEnd"/>
      <w:r w:rsidRPr="00647E39">
        <w:t xml:space="preserve">. The reason is cross-platform </w:t>
      </w:r>
      <w:proofErr w:type="gramStart"/>
      <w:r w:rsidRPr="00647E39">
        <w:t>parity</w:t>
      </w:r>
      <w:proofErr w:type="gramEnd"/>
      <w:r w:rsidRPr="00647E39">
        <w:t xml:space="preserve">. The </w:t>
      </w:r>
      <w:proofErr w:type="spellStart"/>
      <w:r w:rsidRPr="00647E39">
        <w:t>Colab</w:t>
      </w:r>
      <w:proofErr w:type="spellEnd"/>
      <w:r w:rsidRPr="00647E39">
        <w:t xml:space="preserve"> preprocessing pipeline runs in Python and could use NLTK's </w:t>
      </w:r>
      <w:proofErr w:type="spellStart"/>
      <w:r w:rsidRPr="00647E39">
        <w:t>PorterStemmer</w:t>
      </w:r>
      <w:proofErr w:type="spellEnd"/>
      <w:r w:rsidRPr="00647E39">
        <w:t xml:space="preserve"> or </w:t>
      </w:r>
      <w:proofErr w:type="spellStart"/>
      <w:r w:rsidRPr="00647E39">
        <w:t>WordNetLemmatizer</w:t>
      </w:r>
      <w:proofErr w:type="spellEnd"/>
      <w:r w:rsidRPr="00647E39">
        <w:t xml:space="preserve"> trivially. The browser query processing runs in JavaScript and would require either a pure-JavaScript port of these tools (introducing bundle size and dependency risk) or a separate backend service (violating the local-first architecture). Any mismatch between preprocessing and query processing — if the Python pipeline stems "running" to "run" but the browser keeps it as "running" — causes queries to miss documents they should match.</w:t>
      </w:r>
    </w:p>
    <w:p w14:paraId="6944BE8E" w14:textId="77777777" w:rsidR="00647E39" w:rsidRPr="00647E39" w:rsidRDefault="00647E39" w:rsidP="00647E39">
      <w:r w:rsidRPr="00647E39">
        <w:t>Rather than solve the parity problem with complexity, Evidence Scout accepts a known trade-off: queries for "exercises" will not match documents that contain only the word "exercise," and vice versa. For a Phase 1 orthopedic corpus of 11 documents, this trade-off is acceptable. In Phase 2, with a larger corpus, the author plans to solve this properly by moving to dense embedding vectors (see Section 11).</w:t>
      </w:r>
    </w:p>
    <w:p w14:paraId="0D4F43E7" w14:textId="77777777" w:rsidR="00647E39" w:rsidRPr="00647E39" w:rsidRDefault="00647E39" w:rsidP="00647E39">
      <w:pPr>
        <w:rPr>
          <w:b/>
          <w:bCs/>
        </w:rPr>
      </w:pPr>
      <w:r w:rsidRPr="00647E39">
        <w:rPr>
          <w:b/>
          <w:bCs/>
        </w:rPr>
        <w:t>4.6 TF-IDF Vectorization</w:t>
      </w:r>
    </w:p>
    <w:p w14:paraId="34ECA120" w14:textId="77777777" w:rsidR="00647E39" w:rsidRPr="00647E39" w:rsidRDefault="00647E39" w:rsidP="00647E39">
      <w:r w:rsidRPr="00647E39">
        <w:t xml:space="preserve">Term Frequency–Inverse Document Frequency (TF-IDF) is a numerical statistic that measures how important a word is to a specific document within a corpus. It is </w:t>
      </w:r>
      <w:proofErr w:type="gramStart"/>
      <w:r w:rsidRPr="00647E39">
        <w:t>the</w:t>
      </w:r>
      <w:proofErr w:type="gramEnd"/>
      <w:r w:rsidRPr="00647E39">
        <w:t xml:space="preserve"> product of two values.</w:t>
      </w:r>
    </w:p>
    <w:p w14:paraId="74EE28E8" w14:textId="77777777" w:rsidR="00647E39" w:rsidRPr="00647E39" w:rsidRDefault="00647E39" w:rsidP="00647E39">
      <w:r w:rsidRPr="00647E39">
        <w:t>Term Frequency (TF) counts how often a word appears in a document. A document that mentions "rotator cuff" twenty times is presumably about rotator cuffs.</w:t>
      </w:r>
    </w:p>
    <w:p w14:paraId="6FA435C7" w14:textId="77777777" w:rsidR="00647E39" w:rsidRPr="00647E39" w:rsidRDefault="00647E39" w:rsidP="00647E39">
      <w:r w:rsidRPr="00647E39">
        <w:t>Inverse Document Frequency (IDF) measures how rare a word is across the entire corpus. A word that appears in every document (like "the") has low IDF and carries little information. A word that appears in only one or two documents (like "epicondylitis") has high IDF and is strongly distinguishing.</w:t>
      </w:r>
    </w:p>
    <w:p w14:paraId="09B009E8" w14:textId="77777777" w:rsidR="00647E39" w:rsidRPr="00647E39" w:rsidRDefault="00647E39" w:rsidP="00647E39">
      <w:r w:rsidRPr="00647E39">
        <w:t xml:space="preserve">The product of TF and IDF gives a score that is high when a word appears often in a specific document but rarely across the corpus as a whole. Each document becomes a vector of TF-IDF </w:t>
      </w:r>
      <w:r w:rsidRPr="00647E39">
        <w:lastRenderedPageBreak/>
        <w:t>scores — one number for each word in the vocabulary. Evidence Scout uses scikit-</w:t>
      </w:r>
      <w:proofErr w:type="spellStart"/>
      <w:r w:rsidRPr="00647E39">
        <w:t>learn's</w:t>
      </w:r>
      <w:proofErr w:type="spellEnd"/>
      <w:r w:rsidRPr="00647E39">
        <w:t xml:space="preserve"> </w:t>
      </w:r>
      <w:proofErr w:type="spellStart"/>
      <w:r w:rsidRPr="00647E39">
        <w:t>TfidfVectorizer</w:t>
      </w:r>
      <w:proofErr w:type="spellEnd"/>
      <w:r w:rsidRPr="00647E39">
        <w:t xml:space="preserve"> to compute these vectors in the </w:t>
      </w:r>
      <w:proofErr w:type="spellStart"/>
      <w:r w:rsidRPr="00647E39">
        <w:t>Colab</w:t>
      </w:r>
      <w:proofErr w:type="spellEnd"/>
      <w:r w:rsidRPr="00647E39">
        <w:t xml:space="preserve"> notebook.</w:t>
      </w:r>
    </w:p>
    <w:p w14:paraId="4178D170" w14:textId="77777777" w:rsidR="00647E39" w:rsidRPr="00647E39" w:rsidRDefault="00647E39" w:rsidP="00647E39">
      <w:pPr>
        <w:rPr>
          <w:b/>
          <w:bCs/>
        </w:rPr>
      </w:pPr>
      <w:r w:rsidRPr="00647E39">
        <w:rPr>
          <w:b/>
          <w:bCs/>
        </w:rPr>
        <w:t>4.7 Cosine Similarity</w:t>
      </w:r>
    </w:p>
    <w:p w14:paraId="53078C74" w14:textId="77777777" w:rsidR="00647E39" w:rsidRPr="00647E39" w:rsidRDefault="00647E39" w:rsidP="00647E39">
      <w:r w:rsidRPr="00647E39">
        <w:t xml:space="preserve">Once each document is represented as a vector, the problem of searching becomes the problem of finding which document vector is most similar to a query vector (where the query is processed through the same pipeline: cleaned, tokenized, </w:t>
      </w:r>
      <w:proofErr w:type="spellStart"/>
      <w:r w:rsidRPr="00647E39">
        <w:t>stopword</w:t>
      </w:r>
      <w:proofErr w:type="spellEnd"/>
      <w:r w:rsidRPr="00647E39">
        <w:t>-filtered, and converted to TF-IDF weights using the stored vocabulary and IDF values).</w:t>
      </w:r>
    </w:p>
    <w:p w14:paraId="63A42504" w14:textId="77777777" w:rsidR="00647E39" w:rsidRPr="00647E39" w:rsidRDefault="00647E39" w:rsidP="00647E39">
      <w:r w:rsidRPr="00647E39">
        <w:t xml:space="preserve">Cosine similarity measures the angle between two vectors. If two vectors point in the same direction, the cosine of the angle between them is 1.0 (perfect similarity). If they are perpendicular, the cosine is 0.0 (no similarity). Cosine similarity is preferred over raw dot </w:t>
      </w:r>
      <w:proofErr w:type="gramStart"/>
      <w:r w:rsidRPr="00647E39">
        <w:t>product</w:t>
      </w:r>
      <w:proofErr w:type="gramEnd"/>
      <w:r w:rsidRPr="00647E39">
        <w:t xml:space="preserve"> or Euclidean distance for text search because it is not affected by document length — a short document and a long document on the same topic should score similarly.</w:t>
      </w:r>
    </w:p>
    <w:p w14:paraId="2B2CF35B" w14:textId="77777777" w:rsidR="00647E39" w:rsidRPr="00647E39" w:rsidRDefault="00647E39" w:rsidP="00647E39">
      <w:r w:rsidRPr="00647E39">
        <w:t>Evidence Scout computes cosine similarity between the query vector and each document vector, then returns the top five documents by score, expressed as percentages on the result cards.</w:t>
      </w:r>
    </w:p>
    <w:p w14:paraId="7680A8EC" w14:textId="77777777" w:rsidR="00647E39" w:rsidRPr="00647E39" w:rsidRDefault="00647E39" w:rsidP="00647E39">
      <w:pPr>
        <w:rPr>
          <w:b/>
          <w:bCs/>
        </w:rPr>
      </w:pPr>
      <w:r w:rsidRPr="00647E39">
        <w:rPr>
          <w:b/>
          <w:bCs/>
        </w:rPr>
        <w:t>4.8 Excerpt Extraction</w:t>
      </w:r>
    </w:p>
    <w:p w14:paraId="40DD4EC9" w14:textId="77777777" w:rsidR="00647E39" w:rsidRPr="00647E39" w:rsidRDefault="00647E39" w:rsidP="00647E39">
      <w:r w:rsidRPr="00647E39">
        <w:t>After ranking, the system extracts a short excerpt from each matching document to display on the result card. The excerpt algorithm locates the first occurrence of a query term in the document's cleaned full text and returns a window of approximately 200 characters centered on that location. This is a simple approach — more sophisticated systems use passage retrieval models — but it gives the user immediate visual evidence of why a document matched.</w:t>
      </w:r>
    </w:p>
    <w:p w14:paraId="052441FA" w14:textId="77777777" w:rsidR="00647E39" w:rsidRPr="00647E39" w:rsidRDefault="00647E39" w:rsidP="00647E39">
      <w:pPr>
        <w:rPr>
          <w:b/>
          <w:bCs/>
        </w:rPr>
      </w:pPr>
      <w:r w:rsidRPr="00647E39">
        <w:rPr>
          <w:b/>
          <w:bCs/>
        </w:rPr>
        <w:t xml:space="preserve">4.9 </w:t>
      </w:r>
      <w:proofErr w:type="spellStart"/>
      <w:r w:rsidRPr="00647E39">
        <w:rPr>
          <w:b/>
          <w:bCs/>
        </w:rPr>
        <w:t>Colab</w:t>
      </w:r>
      <w:proofErr w:type="spellEnd"/>
      <w:r w:rsidRPr="00647E39">
        <w:rPr>
          <w:b/>
          <w:bCs/>
        </w:rPr>
        <w:t>-to-Browser Deployment: The JSON Artifact Pattern</w:t>
      </w:r>
    </w:p>
    <w:p w14:paraId="5B03B5D6" w14:textId="77777777" w:rsidR="00647E39" w:rsidRPr="00647E39" w:rsidRDefault="00647E39" w:rsidP="00647E39">
      <w:r w:rsidRPr="00647E39">
        <w:t xml:space="preserve">A key architectural decision was that all model training happens once in </w:t>
      </w:r>
      <w:proofErr w:type="spellStart"/>
      <w:r w:rsidRPr="00647E39">
        <w:t>Colab</w:t>
      </w:r>
      <w:proofErr w:type="spellEnd"/>
      <w:r w:rsidRPr="00647E39">
        <w:t>, and all query serving happens in the browser using pre-computed artifacts. This pattern has several benefits: the browser never needs Python, scikit-learn, or a backend server; the artifacts are small (</w:t>
      </w:r>
      <w:proofErr w:type="spellStart"/>
      <w:r w:rsidRPr="00647E39">
        <w:t>vocabulary.json</w:t>
      </w:r>
      <w:proofErr w:type="spellEnd"/>
      <w:r w:rsidRPr="00647E39">
        <w:t xml:space="preserve"> is approximately 200 kilobytes, the largest is </w:t>
      </w:r>
      <w:proofErr w:type="spellStart"/>
      <w:r w:rsidRPr="00647E39">
        <w:t>document_vectors.json</w:t>
      </w:r>
      <w:proofErr w:type="spellEnd"/>
      <w:r w:rsidRPr="00647E39">
        <w:t xml:space="preserve"> at approximately 370 kilobytes); and the entire inference pipeline can be re-implemented in JavaScript because TF-IDF and cosine similarity are straightforward mathematical operations.</w:t>
      </w:r>
    </w:p>
    <w:p w14:paraId="3863BE6A" w14:textId="77777777" w:rsidR="00647E39" w:rsidRPr="00647E39" w:rsidRDefault="00647E39" w:rsidP="00647E39">
      <w:r w:rsidRPr="00647E39">
        <w:t xml:space="preserve">The JavaScript query pipeline in </w:t>
      </w:r>
      <w:proofErr w:type="spellStart"/>
      <w:r w:rsidRPr="00647E39">
        <w:t>src</w:t>
      </w:r>
      <w:proofErr w:type="spellEnd"/>
      <w:r w:rsidRPr="00647E39">
        <w:t>/lib/</w:t>
      </w:r>
      <w:proofErr w:type="spellStart"/>
      <w:r w:rsidRPr="00647E39">
        <w:t>tfidf.ts</w:t>
      </w:r>
      <w:proofErr w:type="spellEnd"/>
      <w:r w:rsidRPr="00647E39">
        <w:t xml:space="preserve"> loads the four JSON files at application startup and implements the same preprocessing steps as the Python pipeline. When the user types a query, it is cleaned, tokenized, converted to a sparse TF-IDF vector using the loaded vocabulary and IDF values, and scored against each document vector using cosine similarity. The top five results are returned with excerpts and source URLs.</w:t>
      </w:r>
    </w:p>
    <w:p w14:paraId="658CC305" w14:textId="77777777" w:rsidR="00647E39" w:rsidRPr="00647E39" w:rsidRDefault="00647E39" w:rsidP="00647E39">
      <w:r w:rsidRPr="00647E39">
        <w:pict w14:anchorId="3D50EE6B">
          <v:rect id="_x0000_i1120" style="width:0;height:1.5pt" o:hralign="center" o:hrstd="t" o:hr="t" fillcolor="#a0a0a0" stroked="f"/>
        </w:pict>
      </w:r>
    </w:p>
    <w:p w14:paraId="642280D7" w14:textId="77777777" w:rsidR="00647E39" w:rsidRPr="00647E39" w:rsidRDefault="00647E39" w:rsidP="00647E39">
      <w:pPr>
        <w:rPr>
          <w:b/>
          <w:bCs/>
        </w:rPr>
      </w:pPr>
      <w:r w:rsidRPr="00647E39">
        <w:rPr>
          <w:b/>
          <w:bCs/>
        </w:rPr>
        <w:t>5. CV Deep Dive</w:t>
      </w:r>
    </w:p>
    <w:p w14:paraId="1AB592C5" w14:textId="77777777" w:rsidR="00647E39" w:rsidRPr="00647E39" w:rsidRDefault="00647E39" w:rsidP="00647E39">
      <w:r w:rsidRPr="00647E39">
        <w:t xml:space="preserve">Computer Vision in Evidence Scout serves one specific purpose: when a nurse photographs a printed clinical reference page, the system must extract the text from that image so it can feed into the NLP search pipeline. This is a classical OCR (Optical Character Recognition) problem, and it benefits from careful image preprocessing before the OCR engine runs. Every technique below is </w:t>
      </w:r>
      <w:r w:rsidRPr="00647E39">
        <w:lastRenderedPageBreak/>
        <w:t xml:space="preserve">taught in Dr. Lee's CAI2840C curriculum and is implemented in both the </w:t>
      </w:r>
      <w:proofErr w:type="spellStart"/>
      <w:r w:rsidRPr="00647E39">
        <w:t>Colab</w:t>
      </w:r>
      <w:proofErr w:type="spellEnd"/>
      <w:r w:rsidRPr="00647E39">
        <w:t xml:space="preserve"> notebook (for visualization and debugging) and the browser application (for production use).</w:t>
      </w:r>
    </w:p>
    <w:p w14:paraId="42CC612A" w14:textId="77777777" w:rsidR="00647E39" w:rsidRPr="00647E39" w:rsidRDefault="00647E39" w:rsidP="00647E39">
      <w:pPr>
        <w:rPr>
          <w:b/>
          <w:bCs/>
        </w:rPr>
      </w:pPr>
      <w:r w:rsidRPr="00647E39">
        <w:rPr>
          <w:b/>
          <w:bCs/>
        </w:rPr>
        <w:t>5.1 Image Loading and Format Conversion</w:t>
      </w:r>
    </w:p>
    <w:p w14:paraId="35B85AAE" w14:textId="77777777" w:rsidR="00647E39" w:rsidRPr="00647E39" w:rsidRDefault="00647E39" w:rsidP="00647E39">
      <w:r w:rsidRPr="00647E39">
        <w:t xml:space="preserve">The first step is loading the image into a format OpenCV can process. In </w:t>
      </w:r>
      <w:proofErr w:type="spellStart"/>
      <w:r w:rsidRPr="00647E39">
        <w:t>Colab</w:t>
      </w:r>
      <w:proofErr w:type="spellEnd"/>
      <w:r w:rsidRPr="00647E39">
        <w:t xml:space="preserve">, Python code uses cv2.imread() to load a file as a NumPy array (https://numpy.org) in Blue-Green-Red (BGR) color order — an OpenCV convention inherited from older image formats. In the browser, OpenCV.js loads images from an </w:t>
      </w:r>
      <w:proofErr w:type="spellStart"/>
      <w:r w:rsidRPr="00647E39">
        <w:t>HTMLImageElement</w:t>
      </w:r>
      <w:proofErr w:type="spellEnd"/>
      <w:r w:rsidRPr="00647E39">
        <w:t xml:space="preserve"> into a </w:t>
      </w:r>
      <w:proofErr w:type="spellStart"/>
      <w:r w:rsidRPr="00647E39">
        <w:t>cv.Mat</w:t>
      </w:r>
      <w:proofErr w:type="spellEnd"/>
      <w:r w:rsidRPr="00647E39">
        <w:t xml:space="preserve"> (matrix) object. Both representations are three-dimensional arrays: height by width by color channels.</w:t>
      </w:r>
    </w:p>
    <w:p w14:paraId="7C7B978E" w14:textId="77777777" w:rsidR="00647E39" w:rsidRPr="00647E39" w:rsidRDefault="00647E39" w:rsidP="00647E39">
      <w:r w:rsidRPr="00647E39">
        <w:t xml:space="preserve">[SCREENSHOT: Original uploaded image from </w:t>
      </w:r>
      <w:proofErr w:type="spellStart"/>
      <w:r w:rsidRPr="00647E39">
        <w:t>Colab</w:t>
      </w:r>
      <w:proofErr w:type="spellEnd"/>
      <w:r w:rsidRPr="00647E39">
        <w:t xml:space="preserve"> notebook]</w:t>
      </w:r>
    </w:p>
    <w:p w14:paraId="2C721454" w14:textId="77777777" w:rsidR="00647E39" w:rsidRPr="00647E39" w:rsidRDefault="00647E39" w:rsidP="00647E39">
      <w:pPr>
        <w:rPr>
          <w:b/>
          <w:bCs/>
        </w:rPr>
      </w:pPr>
      <w:r w:rsidRPr="00647E39">
        <w:rPr>
          <w:b/>
          <w:bCs/>
        </w:rPr>
        <w:t>5.2 Downscaling for Memory Management</w:t>
      </w:r>
    </w:p>
    <w:p w14:paraId="2F82AA2A" w14:textId="77777777" w:rsidR="00647E39" w:rsidRPr="00647E39" w:rsidRDefault="00647E39" w:rsidP="00647E39">
      <w:r w:rsidRPr="00647E39">
        <w:t xml:space="preserve">Modern smartphones produce images of 3,000 by 4,000 pixels or larger. Processing a full-resolution image in a browser, especially on a mobile device, can exceed available memory and crash the application. Evidence Scout downscales any image whose longest dimension exceeds 1,600 pixels, using bilinear interpolation to preserve as much text legibility as possible. The </w:t>
      </w:r>
      <w:proofErr w:type="spellStart"/>
      <w:r w:rsidRPr="00647E39">
        <w:t>downscaleImage</w:t>
      </w:r>
      <w:proofErr w:type="spellEnd"/>
      <w:r w:rsidRPr="00647E39">
        <w:t xml:space="preserve"> function in </w:t>
      </w:r>
      <w:proofErr w:type="spellStart"/>
      <w:r w:rsidRPr="00647E39">
        <w:t>src</w:t>
      </w:r>
      <w:proofErr w:type="spellEnd"/>
      <w:r w:rsidRPr="00647E39">
        <w:t>/lib/</w:t>
      </w:r>
      <w:proofErr w:type="spellStart"/>
      <w:r w:rsidRPr="00647E39">
        <w:t>cv.ts</w:t>
      </w:r>
      <w:proofErr w:type="spellEnd"/>
      <w:r w:rsidRPr="00647E39">
        <w:t xml:space="preserve"> implements this step.</w:t>
      </w:r>
    </w:p>
    <w:p w14:paraId="42C6EA52" w14:textId="77777777" w:rsidR="00647E39" w:rsidRPr="00647E39" w:rsidRDefault="00647E39" w:rsidP="00647E39">
      <w:pPr>
        <w:rPr>
          <w:b/>
          <w:bCs/>
        </w:rPr>
      </w:pPr>
      <w:r w:rsidRPr="00647E39">
        <w:rPr>
          <w:b/>
          <w:bCs/>
        </w:rPr>
        <w:t>5.3 Grayscale Conversion</w:t>
      </w:r>
    </w:p>
    <w:p w14:paraId="64181631" w14:textId="77777777" w:rsidR="00647E39" w:rsidRPr="00647E39" w:rsidRDefault="00647E39" w:rsidP="00647E39">
      <w:r w:rsidRPr="00647E39">
        <w:t xml:space="preserve">OCR engines do not need color information. Converting a color image to grayscale reduces data size by a factor of three and simplifies all subsequent processing. OpenCV uses a weighted formula based on human perception: approximately 30% red, 59% green, and 11% blue. This is implemented with cv2.cvtColor(image, cv2.COLOR_BGR2GRAY) in Python and </w:t>
      </w:r>
      <w:proofErr w:type="spellStart"/>
      <w:r w:rsidRPr="00647E39">
        <w:t>cv.cvtColor</w:t>
      </w:r>
      <w:proofErr w:type="spellEnd"/>
      <w:r w:rsidRPr="00647E39">
        <w:t>(</w:t>
      </w:r>
      <w:proofErr w:type="spellStart"/>
      <w:r w:rsidRPr="00647E39">
        <w:t>src</w:t>
      </w:r>
      <w:proofErr w:type="spellEnd"/>
      <w:r w:rsidRPr="00647E39">
        <w:t xml:space="preserve">, </w:t>
      </w:r>
      <w:proofErr w:type="spellStart"/>
      <w:r w:rsidRPr="00647E39">
        <w:t>dst</w:t>
      </w:r>
      <w:proofErr w:type="spellEnd"/>
      <w:r w:rsidRPr="00647E39">
        <w:t>, cv.COLOR_RGBA2GRAY) in OpenCV.js.</w:t>
      </w:r>
    </w:p>
    <w:p w14:paraId="0B183DCE" w14:textId="77777777" w:rsidR="00647E39" w:rsidRPr="00647E39" w:rsidRDefault="00647E39" w:rsidP="00647E39">
      <w:r w:rsidRPr="00647E39">
        <w:t xml:space="preserve">[SCREENSHOT: Grayscale-converted image from </w:t>
      </w:r>
      <w:proofErr w:type="spellStart"/>
      <w:r w:rsidRPr="00647E39">
        <w:t>Colab</w:t>
      </w:r>
      <w:proofErr w:type="spellEnd"/>
      <w:r w:rsidRPr="00647E39">
        <w:t xml:space="preserve"> notebook]</w:t>
      </w:r>
    </w:p>
    <w:p w14:paraId="3C07BFCF" w14:textId="77777777" w:rsidR="00647E39" w:rsidRPr="00647E39" w:rsidRDefault="00647E39" w:rsidP="00647E39">
      <w:pPr>
        <w:rPr>
          <w:b/>
          <w:bCs/>
        </w:rPr>
      </w:pPr>
      <w:r w:rsidRPr="00647E39">
        <w:rPr>
          <w:b/>
          <w:bCs/>
        </w:rPr>
        <w:t>5.4 Adaptive Thresholding</w:t>
      </w:r>
    </w:p>
    <w:p w14:paraId="105635FA" w14:textId="77777777" w:rsidR="00647E39" w:rsidRPr="00647E39" w:rsidRDefault="00647E39" w:rsidP="00647E39">
      <w:r w:rsidRPr="00647E39">
        <w:t>Thresholding converts a grayscale image into a pure black-and-white image. Every pixel above a certain brightness becomes white; every pixel below becomes black. For OCR, this is critical because printed text is high-contrast, and converting to pure black-and-white sharpens letter boundaries.</w:t>
      </w:r>
    </w:p>
    <w:p w14:paraId="56618020" w14:textId="77777777" w:rsidR="00647E39" w:rsidRPr="00647E39" w:rsidRDefault="00647E39" w:rsidP="00647E39">
      <w:r w:rsidRPr="00647E39">
        <w:t>Simple (global) thresholding uses a single brightness value for the entire image. This works when lighting is uniform but fails when a photograph has shadows or uneven illumination — part of the image becomes entirely black or entirely white.</w:t>
      </w:r>
    </w:p>
    <w:p w14:paraId="757D3053" w14:textId="77777777" w:rsidR="00647E39" w:rsidRPr="00647E39" w:rsidRDefault="00647E39" w:rsidP="00647E39">
      <w:r w:rsidRPr="00647E39">
        <w:t>Adaptive thresholding, by contrast, computes a different threshold value for each small neighborhood of pixels. This handles uneven lighting gracefully and is the correct choice for photographs of real paper documents under real lighting conditions. Evidence Scout uses cv2.adaptiveThreshold with a Gaussian-weighted neighborhood and an inverse binary output (so text becomes white-on-black, which is easier for subsequent morphological operations).</w:t>
      </w:r>
    </w:p>
    <w:p w14:paraId="5EB3E526" w14:textId="77777777" w:rsidR="00647E39" w:rsidRPr="00647E39" w:rsidRDefault="00647E39" w:rsidP="00647E39">
      <w:r w:rsidRPr="00647E39">
        <w:t xml:space="preserve">[SCREENSHOT: Global threshold vs adaptive threshold side-by-side from </w:t>
      </w:r>
      <w:proofErr w:type="spellStart"/>
      <w:r w:rsidRPr="00647E39">
        <w:t>Colab</w:t>
      </w:r>
      <w:proofErr w:type="spellEnd"/>
      <w:r w:rsidRPr="00647E39">
        <w:t xml:space="preserve"> notebook]</w:t>
      </w:r>
    </w:p>
    <w:p w14:paraId="366ACC88" w14:textId="77777777" w:rsidR="00647E39" w:rsidRPr="00647E39" w:rsidRDefault="00647E39" w:rsidP="00647E39">
      <w:pPr>
        <w:rPr>
          <w:b/>
          <w:bCs/>
        </w:rPr>
      </w:pPr>
      <w:r w:rsidRPr="00647E39">
        <w:rPr>
          <w:b/>
          <w:bCs/>
        </w:rPr>
        <w:t>5.5 Morphological Operations for Noise Removal</w:t>
      </w:r>
    </w:p>
    <w:p w14:paraId="3A353C32" w14:textId="77777777" w:rsidR="00647E39" w:rsidRPr="00647E39" w:rsidRDefault="00647E39" w:rsidP="00647E39">
      <w:r w:rsidRPr="00647E39">
        <w:lastRenderedPageBreak/>
        <w:t>Adaptive thresholding tends to produce small speckles of noise — isolated white pixels that are not part of actual text. Morphological operations clean these up. The two fundamental operations are erosion (shrinks white regions, eliminates small noise) and dilation (expands white regions, fills small gaps). Their combinations are called opening (erosion followed by dilation, removes small noise while preserving large structures) and closing (dilation followed by erosion, fills small holes).</w:t>
      </w:r>
    </w:p>
    <w:p w14:paraId="27532C3F" w14:textId="77777777" w:rsidR="00647E39" w:rsidRPr="00647E39" w:rsidRDefault="00647E39" w:rsidP="00647E39">
      <w:r w:rsidRPr="00647E39">
        <w:t xml:space="preserve">Evidence Scout uses morphological opening with a 2-pixel by 2-pixel rectangular kernel to remove speckle noise from the </w:t>
      </w:r>
      <w:proofErr w:type="spellStart"/>
      <w:r w:rsidRPr="00647E39">
        <w:t>thresholded</w:t>
      </w:r>
      <w:proofErr w:type="spellEnd"/>
      <w:r w:rsidRPr="00647E39">
        <w:t xml:space="preserve"> image. This step is visible in the </w:t>
      </w:r>
      <w:proofErr w:type="spellStart"/>
      <w:r w:rsidRPr="00647E39">
        <w:t>Colab</w:t>
      </w:r>
      <w:proofErr w:type="spellEnd"/>
      <w:r w:rsidRPr="00647E39">
        <w:t xml:space="preserve"> notebook as a noticeable cleanup of the binary image.</w:t>
      </w:r>
    </w:p>
    <w:p w14:paraId="3CD53DCF" w14:textId="77777777" w:rsidR="00647E39" w:rsidRPr="00647E39" w:rsidRDefault="00647E39" w:rsidP="00647E39">
      <w:r w:rsidRPr="00647E39">
        <w:t xml:space="preserve">[SCREENSHOT: Before and after morphological opening from </w:t>
      </w:r>
      <w:proofErr w:type="spellStart"/>
      <w:r w:rsidRPr="00647E39">
        <w:t>Colab</w:t>
      </w:r>
      <w:proofErr w:type="spellEnd"/>
      <w:r w:rsidRPr="00647E39">
        <w:t xml:space="preserve"> notebook]</w:t>
      </w:r>
    </w:p>
    <w:p w14:paraId="5BB10EA1" w14:textId="77777777" w:rsidR="00647E39" w:rsidRPr="00647E39" w:rsidRDefault="00647E39" w:rsidP="00647E39">
      <w:pPr>
        <w:rPr>
          <w:b/>
          <w:bCs/>
        </w:rPr>
      </w:pPr>
      <w:r w:rsidRPr="00647E39">
        <w:rPr>
          <w:b/>
          <w:bCs/>
        </w:rPr>
        <w:t>5.6 Contour Detection</w:t>
      </w:r>
    </w:p>
    <w:p w14:paraId="328B2DED" w14:textId="77777777" w:rsidR="00647E39" w:rsidRPr="00647E39" w:rsidRDefault="00647E39" w:rsidP="00647E39">
      <w:r w:rsidRPr="00647E39">
        <w:t xml:space="preserve">Contours are the boundaries of connected regions of pixels — in a </w:t>
      </w:r>
      <w:proofErr w:type="spellStart"/>
      <w:r w:rsidRPr="00647E39">
        <w:t>thresholded</w:t>
      </w:r>
      <w:proofErr w:type="spellEnd"/>
      <w:r w:rsidRPr="00647E39">
        <w:t xml:space="preserve"> document image, contours correspond to individual letters, words, and larger text blocks. OpenCV's </w:t>
      </w:r>
      <w:proofErr w:type="spellStart"/>
      <w:r w:rsidRPr="00647E39">
        <w:t>findContours</w:t>
      </w:r>
      <w:proofErr w:type="spellEnd"/>
      <w:r w:rsidRPr="00647E39">
        <w:t xml:space="preserve"> function returns a list of contours along with their hierarchical relationships (which contours contain which).</w:t>
      </w:r>
    </w:p>
    <w:p w14:paraId="206DA51B" w14:textId="77777777" w:rsidR="00647E39" w:rsidRPr="00647E39" w:rsidRDefault="00647E39" w:rsidP="00647E39">
      <w:r w:rsidRPr="00647E39">
        <w:t>Evidence Scout uses contour detection to identify the largest connected text region in the image, which in most practical photographs is the main body of text on the page rather than headers, page numbers, or background clutter. The algorithm iterates over detected contours and selects the one with the largest bounding box area.</w:t>
      </w:r>
    </w:p>
    <w:p w14:paraId="2963C5A4" w14:textId="77777777" w:rsidR="00647E39" w:rsidRPr="00647E39" w:rsidRDefault="00647E39" w:rsidP="00647E39">
      <w:r w:rsidRPr="00647E39">
        <w:t xml:space="preserve">[SCREENSHOT: Detected contours drawn in green from </w:t>
      </w:r>
      <w:proofErr w:type="spellStart"/>
      <w:r w:rsidRPr="00647E39">
        <w:t>Colab</w:t>
      </w:r>
      <w:proofErr w:type="spellEnd"/>
      <w:r w:rsidRPr="00647E39">
        <w:t xml:space="preserve"> notebook]</w:t>
      </w:r>
    </w:p>
    <w:p w14:paraId="73A1ED55" w14:textId="77777777" w:rsidR="00647E39" w:rsidRPr="00647E39" w:rsidRDefault="00647E39" w:rsidP="00647E39">
      <w:pPr>
        <w:rPr>
          <w:b/>
          <w:bCs/>
        </w:rPr>
      </w:pPr>
      <w:r w:rsidRPr="00647E39">
        <w:rPr>
          <w:b/>
          <w:bCs/>
        </w:rPr>
        <w:t>5.7 Bitwise Masking</w:t>
      </w:r>
    </w:p>
    <w:p w14:paraId="261ABE08" w14:textId="77777777" w:rsidR="00647E39" w:rsidRPr="00647E39" w:rsidRDefault="00647E39" w:rsidP="00647E39">
      <w:r w:rsidRPr="00647E39">
        <w:t>A mask is a binary image where white pixels indicate the region of interest and black pixels indicate areas to ignore. Bitwise AND operations between the original image and a mask preserve only the masked region.</w:t>
      </w:r>
    </w:p>
    <w:p w14:paraId="6AF8FEF6" w14:textId="77777777" w:rsidR="00647E39" w:rsidRPr="00647E39" w:rsidRDefault="00647E39" w:rsidP="00647E39">
      <w:r w:rsidRPr="00647E39">
        <w:t xml:space="preserve">Evidence Scout creates a mask from the largest contour, then applies a bitwise AND against the original grayscale image. The result is an image where only the main text block is </w:t>
      </w:r>
      <w:proofErr w:type="gramStart"/>
      <w:r w:rsidRPr="00647E39">
        <w:t>visible</w:t>
      </w:r>
      <w:proofErr w:type="gramEnd"/>
      <w:r w:rsidRPr="00647E39">
        <w:t xml:space="preserve"> and all other regions are blacked out. This dramatically improves OCR accuracy because Tesseract focuses only on the relevant content without being distracted by page edges, decorative elements, or partial adjacent text.</w:t>
      </w:r>
    </w:p>
    <w:p w14:paraId="6D5A1D33" w14:textId="77777777" w:rsidR="00647E39" w:rsidRPr="00647E39" w:rsidRDefault="00647E39" w:rsidP="00647E39">
      <w:r w:rsidRPr="00647E39">
        <w:t xml:space="preserve">[SCREENSHOT: Mask image from </w:t>
      </w:r>
      <w:proofErr w:type="spellStart"/>
      <w:r w:rsidRPr="00647E39">
        <w:t>Colab</w:t>
      </w:r>
      <w:proofErr w:type="spellEnd"/>
      <w:r w:rsidRPr="00647E39">
        <w:t xml:space="preserve"> notebook] [SCREENSHOT: Bitwise masked result from </w:t>
      </w:r>
      <w:proofErr w:type="spellStart"/>
      <w:r w:rsidRPr="00647E39">
        <w:t>Colab</w:t>
      </w:r>
      <w:proofErr w:type="spellEnd"/>
      <w:r w:rsidRPr="00647E39">
        <w:t xml:space="preserve"> notebook]</w:t>
      </w:r>
    </w:p>
    <w:p w14:paraId="351F14DB" w14:textId="77777777" w:rsidR="00647E39" w:rsidRPr="00647E39" w:rsidRDefault="00647E39" w:rsidP="00647E39">
      <w:pPr>
        <w:rPr>
          <w:b/>
          <w:bCs/>
        </w:rPr>
      </w:pPr>
      <w:r w:rsidRPr="00647E39">
        <w:rPr>
          <w:b/>
          <w:bCs/>
        </w:rPr>
        <w:t>5.8 Bounding Box Extraction and Cropping</w:t>
      </w:r>
    </w:p>
    <w:p w14:paraId="046FDB9F" w14:textId="77777777" w:rsidR="00647E39" w:rsidRPr="00647E39" w:rsidRDefault="00647E39" w:rsidP="00647E39">
      <w:r w:rsidRPr="00647E39">
        <w:t xml:space="preserve">Once the region of interest is masked, cropping to its bounding rectangle further reduces the image to only the relevant content. OpenCV's </w:t>
      </w:r>
      <w:proofErr w:type="spellStart"/>
      <w:r w:rsidRPr="00647E39">
        <w:t>boundingRect</w:t>
      </w:r>
      <w:proofErr w:type="spellEnd"/>
      <w:r w:rsidRPr="00647E39">
        <w:t xml:space="preserve"> function returns the minimum axis-aligned rectangle that contains a given contour. The image is cropped to this rectangle before being passed to OCR.</w:t>
      </w:r>
    </w:p>
    <w:p w14:paraId="52490FDE" w14:textId="77777777" w:rsidR="00647E39" w:rsidRPr="00647E39" w:rsidRDefault="00647E39" w:rsidP="00647E39">
      <w:r w:rsidRPr="00647E39">
        <w:t xml:space="preserve">[SCREENSHOT: Cropped final image from </w:t>
      </w:r>
      <w:proofErr w:type="spellStart"/>
      <w:r w:rsidRPr="00647E39">
        <w:t>Colab</w:t>
      </w:r>
      <w:proofErr w:type="spellEnd"/>
      <w:r w:rsidRPr="00647E39">
        <w:t xml:space="preserve"> notebook]</w:t>
      </w:r>
    </w:p>
    <w:p w14:paraId="57F29ED3" w14:textId="77777777" w:rsidR="00647E39" w:rsidRPr="00647E39" w:rsidRDefault="00647E39" w:rsidP="00647E39">
      <w:pPr>
        <w:rPr>
          <w:b/>
          <w:bCs/>
        </w:rPr>
      </w:pPr>
      <w:r w:rsidRPr="00647E39">
        <w:rPr>
          <w:b/>
          <w:bCs/>
        </w:rPr>
        <w:t>5.9 Optical Character Recognition with Tesseract.js</w:t>
      </w:r>
    </w:p>
    <w:p w14:paraId="11C3E311" w14:textId="77777777" w:rsidR="00647E39" w:rsidRPr="00647E39" w:rsidRDefault="00647E39" w:rsidP="00647E39">
      <w:r w:rsidRPr="00647E39">
        <w:lastRenderedPageBreak/>
        <w:t xml:space="preserve">Tesseract is an open-source OCR engine originally developed by Hewlett-Packard in the 1980s, released as open source in 2005, and actively maintained by Google since 2006. Tesseract.js is a JavaScript port that runs the Tesseract engine in </w:t>
      </w:r>
      <w:proofErr w:type="spellStart"/>
      <w:r w:rsidRPr="00647E39">
        <w:t>WebAssembly</w:t>
      </w:r>
      <w:proofErr w:type="spellEnd"/>
      <w:r w:rsidRPr="00647E39">
        <w:t>, a binary instruction format that allows compiled code to run in web browsers at near-native speed.</w:t>
      </w:r>
    </w:p>
    <w:p w14:paraId="22EAB18F" w14:textId="77777777" w:rsidR="00647E39" w:rsidRPr="00647E39" w:rsidRDefault="00647E39" w:rsidP="00647E39">
      <w:r w:rsidRPr="00647E39">
        <w:t>Evidence Scout uses Tesseract.js 4 with the English language model (</w:t>
      </w:r>
      <w:proofErr w:type="spellStart"/>
      <w:r w:rsidRPr="00647E39">
        <w:t>eng.traineddata</w:t>
      </w:r>
      <w:proofErr w:type="spellEnd"/>
      <w:r w:rsidRPr="00647E39">
        <w:t>, approximately 23 megabytes) bundled locally in public/tesseract/. The OCR engine runs inside a Web Worker — a separate thread that prevents OCR processing from freezing the user interface. The extracted text string is then fed directly into the NLP search pipeline as if the user had typed it.</w:t>
      </w:r>
    </w:p>
    <w:p w14:paraId="20AA7F23" w14:textId="77777777" w:rsidR="00647E39" w:rsidRPr="00647E39" w:rsidRDefault="00647E39" w:rsidP="00647E39">
      <w:r w:rsidRPr="00647E39">
        <w:t xml:space="preserve">[SCREENSHOT: OCR text output from </w:t>
      </w:r>
      <w:proofErr w:type="spellStart"/>
      <w:r w:rsidRPr="00647E39">
        <w:t>Colab</w:t>
      </w:r>
      <w:proofErr w:type="spellEnd"/>
      <w:r w:rsidRPr="00647E39">
        <w:t xml:space="preserve"> notebook]</w:t>
      </w:r>
    </w:p>
    <w:p w14:paraId="47DC206E" w14:textId="77777777" w:rsidR="00647E39" w:rsidRPr="00647E39" w:rsidRDefault="00647E39" w:rsidP="00647E39">
      <w:pPr>
        <w:rPr>
          <w:b/>
          <w:bCs/>
        </w:rPr>
      </w:pPr>
      <w:r w:rsidRPr="00647E39">
        <w:rPr>
          <w:b/>
          <w:bCs/>
        </w:rPr>
        <w:t xml:space="preserve">5.10 </w:t>
      </w:r>
      <w:proofErr w:type="spellStart"/>
      <w:r w:rsidRPr="00647E39">
        <w:rPr>
          <w:b/>
          <w:bCs/>
        </w:rPr>
        <w:t>WebAssembly</w:t>
      </w:r>
      <w:proofErr w:type="spellEnd"/>
      <w:r w:rsidRPr="00647E39">
        <w:rPr>
          <w:b/>
          <w:bCs/>
        </w:rPr>
        <w:t xml:space="preserve"> Deployment and the Local-First Thesis</w:t>
      </w:r>
    </w:p>
    <w:p w14:paraId="62D4F712" w14:textId="77777777" w:rsidR="00647E39" w:rsidRPr="00647E39" w:rsidRDefault="00647E39" w:rsidP="00647E39">
      <w:r w:rsidRPr="00647E39">
        <w:t xml:space="preserve">A central theme of Dr. Lee's spring 2026 NLP class was that the future of clinically responsible AI is local: models that run on the user's device, respect data residency, and do not depend on cloud services. OpenCV.js and Tesseract.js are both compiled to </w:t>
      </w:r>
      <w:proofErr w:type="spellStart"/>
      <w:r w:rsidRPr="00647E39">
        <w:t>WebAssembly</w:t>
      </w:r>
      <w:proofErr w:type="spellEnd"/>
      <w:r w:rsidRPr="00647E39">
        <w:t>, making them full implementations of industrial-strength computer vision and OCR that run entirely in the browser. Evidence Scout bundles these libraries locally (in public/</w:t>
      </w:r>
      <w:proofErr w:type="spellStart"/>
      <w:r w:rsidRPr="00647E39">
        <w:t>opencv</w:t>
      </w:r>
      <w:proofErr w:type="spellEnd"/>
      <w:r w:rsidRPr="00647E39">
        <w:t>/opencv.js and public/tesseract/) rather than loading them from a Content Delivery Network (CDN). This decision increases the initial download size of the application but guarantees that the application works offline after first load and that no user data is ever transmitted to a third-party server during image processing.</w:t>
      </w:r>
    </w:p>
    <w:p w14:paraId="1F1768F3" w14:textId="77777777" w:rsidR="00647E39" w:rsidRPr="00647E39" w:rsidRDefault="00647E39" w:rsidP="00647E39">
      <w:pPr>
        <w:rPr>
          <w:b/>
          <w:bCs/>
        </w:rPr>
      </w:pPr>
      <w:r w:rsidRPr="00647E39">
        <w:rPr>
          <w:b/>
          <w:bCs/>
        </w:rPr>
        <w:t>5.11 How CV Feeds NLP: The Integration Pattern</w:t>
      </w:r>
    </w:p>
    <w:p w14:paraId="6021EBF8" w14:textId="77777777" w:rsidR="00647E39" w:rsidRPr="00647E39" w:rsidRDefault="00647E39" w:rsidP="00647E39">
      <w:r w:rsidRPr="00647E39">
        <w:t>When the user uploads an image (or clicks a Sample button to use a pre-loaded reference photo), the CV pipeline runs every step above and produces a string of extracted text. This string is passed directly into the same search function that handles typed queries. The result is identical from the user's perspective: whether they typed "rotator cuff repair positioning" or photographed a discharge instruction sheet, they receive the same ranked list of relevant documents.</w:t>
      </w:r>
    </w:p>
    <w:p w14:paraId="1066840E" w14:textId="77777777" w:rsidR="00647E39" w:rsidRPr="00647E39" w:rsidRDefault="00647E39" w:rsidP="00647E39">
      <w:r w:rsidRPr="00647E39">
        <w:t>This integration pattern — CV extracts text, NLP searches text — is the same architecture used by Google Lens (https://lens.google), Apple's Live Text feature, and many modern receipt scanners. Evidence Scout is a small but complete demonstration of the pattern.</w:t>
      </w:r>
    </w:p>
    <w:p w14:paraId="47E4C355" w14:textId="77777777" w:rsidR="00647E39" w:rsidRPr="00647E39" w:rsidRDefault="00647E39" w:rsidP="00647E39">
      <w:r w:rsidRPr="00647E39">
        <w:pict w14:anchorId="64D7636C">
          <v:rect id="_x0000_i1121" style="width:0;height:1.5pt" o:hralign="center" o:hrstd="t" o:hr="t" fillcolor="#a0a0a0" stroked="f"/>
        </w:pict>
      </w:r>
    </w:p>
    <w:p w14:paraId="2E268133" w14:textId="77777777" w:rsidR="00647E39" w:rsidRPr="00647E39" w:rsidRDefault="00647E39" w:rsidP="00647E39">
      <w:pPr>
        <w:rPr>
          <w:b/>
          <w:bCs/>
        </w:rPr>
      </w:pPr>
      <w:r w:rsidRPr="00647E39">
        <w:rPr>
          <w:b/>
          <w:bCs/>
        </w:rPr>
        <w:t>6. The Framing: Why NLP Dominates Code Volume While CV Dominates Technique Density</w:t>
      </w:r>
    </w:p>
    <w:p w14:paraId="16375BE5" w14:textId="77777777" w:rsidR="00647E39" w:rsidRPr="00647E39" w:rsidRDefault="00647E39" w:rsidP="00647E39">
      <w:r w:rsidRPr="00647E39">
        <w:t>One honest observation about Evidence Scout is that the NLP pipeline accounts for approximately 80% of the application's code, while the CV pipeline accounts for approximately 20%. This is not an accident, and it does not indicate neglect of the CV coursework. It reflects the nature of the application.</w:t>
      </w:r>
    </w:p>
    <w:p w14:paraId="64CD15EA" w14:textId="77777777" w:rsidR="00647E39" w:rsidRPr="00647E39" w:rsidRDefault="00647E39" w:rsidP="00647E39">
      <w:r w:rsidRPr="00647E39">
        <w:t>The primary use case is typed search. A nurse with a question types a query. This is how the overwhelming majority of real-world clinical reference searches happen, both on Evidence Scout and on every other clinical reference system. The CV pipeline exists as an accessibility feature: if a nurse is holding a printed page (a discharge instruction sheet, a protocol binder page, a preceptor's notes), she can photograph it rather than re-type it. This is useful but secondary.</w:t>
      </w:r>
    </w:p>
    <w:p w14:paraId="2ACE94EA" w14:textId="77777777" w:rsidR="00647E39" w:rsidRPr="00647E39" w:rsidRDefault="00647E39" w:rsidP="00647E39">
      <w:r w:rsidRPr="00647E39">
        <w:lastRenderedPageBreak/>
        <w:t xml:space="preserve">In terms of technique density, however, the CV pipeline touches nearly every major topic in Dr. Lee's CAI2840C curriculum: color space conversion, adaptive thresholding (with explicit comparison against global thresholding), morphological operations, contour detection, bitwise masking, bounding box geometry, OCR integration, and </w:t>
      </w:r>
      <w:proofErr w:type="spellStart"/>
      <w:r w:rsidRPr="00647E39">
        <w:t>WebAssembly</w:t>
      </w:r>
      <w:proofErr w:type="spellEnd"/>
      <w:r w:rsidRPr="00647E39">
        <w:t xml:space="preserve"> deployment. The NLP pipeline, although more voluminous, uses a narrower set of foundational techniques: TF-IDF and cosine similarity, supported by text cleaning, tokenization, and </w:t>
      </w:r>
      <w:proofErr w:type="spellStart"/>
      <w:r w:rsidRPr="00647E39">
        <w:t>stopword</w:t>
      </w:r>
      <w:proofErr w:type="spellEnd"/>
      <w:r w:rsidRPr="00647E39">
        <w:t xml:space="preserve"> removal.</w:t>
      </w:r>
    </w:p>
    <w:p w14:paraId="5233A5DB" w14:textId="77777777" w:rsidR="00647E39" w:rsidRPr="00647E39" w:rsidRDefault="00647E39" w:rsidP="00647E39">
      <w:r w:rsidRPr="00647E39">
        <w:t>The correct framing for Evidence Scout is that it is an NLP-primary application with a CV feature for accessibility, and that both halves draw substantially from their respective course curricula. This mirrors production systems. Google Lens, for example, is primarily a search product; the CV is a front door into the search.</w:t>
      </w:r>
    </w:p>
    <w:p w14:paraId="226E9C06" w14:textId="77777777" w:rsidR="00647E39" w:rsidRPr="00647E39" w:rsidRDefault="00647E39" w:rsidP="00647E39">
      <w:r w:rsidRPr="00647E39">
        <w:pict w14:anchorId="360E1D4C">
          <v:rect id="_x0000_i1122" style="width:0;height:1.5pt" o:hralign="center" o:hrstd="t" o:hr="t" fillcolor="#a0a0a0" stroked="f"/>
        </w:pict>
      </w:r>
    </w:p>
    <w:p w14:paraId="08646760" w14:textId="77777777" w:rsidR="00647E39" w:rsidRPr="00647E39" w:rsidRDefault="00647E39" w:rsidP="00647E39">
      <w:pPr>
        <w:rPr>
          <w:b/>
          <w:bCs/>
        </w:rPr>
      </w:pPr>
      <w:r w:rsidRPr="00647E39">
        <w:rPr>
          <w:b/>
          <w:bCs/>
        </w:rPr>
        <w:t>7. Development Journey: Issues Encountered and Resolutions</w:t>
      </w:r>
    </w:p>
    <w:p w14:paraId="0EDE9583" w14:textId="77777777" w:rsidR="00647E39" w:rsidRPr="00647E39" w:rsidRDefault="00647E39" w:rsidP="00647E39">
      <w:r w:rsidRPr="00647E39">
        <w:t xml:space="preserve">This section documents every significant technical challenge encountered during the </w:t>
      </w:r>
      <w:proofErr w:type="gramStart"/>
      <w:r w:rsidRPr="00647E39">
        <w:t>build</w:t>
      </w:r>
      <w:proofErr w:type="gramEnd"/>
      <w:r w:rsidRPr="00647E39">
        <w:t xml:space="preserve"> and how it was resolved. It is written in plain language so that a future reader — including the author six months from now, when building Sienara Skills v0.5 — can understand what happened and why decisions were made the way they were.</w:t>
      </w:r>
    </w:p>
    <w:p w14:paraId="0C1A6895" w14:textId="77777777" w:rsidR="00647E39" w:rsidRPr="00647E39" w:rsidRDefault="00647E39" w:rsidP="00647E39">
      <w:pPr>
        <w:rPr>
          <w:b/>
          <w:bCs/>
        </w:rPr>
      </w:pPr>
      <w:r w:rsidRPr="00647E39">
        <w:rPr>
          <w:b/>
          <w:bCs/>
        </w:rPr>
        <w:t>7.1 Specification Review Catching Framework Contradiction</w:t>
      </w:r>
    </w:p>
    <w:p w14:paraId="6C2AD320" w14:textId="77777777" w:rsidR="00647E39" w:rsidRPr="00647E39" w:rsidRDefault="00647E39" w:rsidP="00647E39">
      <w:r w:rsidRPr="00647E39">
        <w:t>The initial build specification contained an internal contradiction: the application was to be built with Vite in one section and Next.js (https://nextjs.org, a React framework with built-in server-side rendering) in another. A pre-build review using a second AI assistant (ChatGPT, https://chatgpt.com) flagged this. The decision was to lock the framework to Vite because Evidence Scout is a pure client-side application with no server-side rendering needs, and Vite's simpler build output is easier to deploy to static hosts like Netlify (https://www.netlify.com).</w:t>
      </w:r>
    </w:p>
    <w:p w14:paraId="41F258E7" w14:textId="77777777" w:rsidR="00647E39" w:rsidRPr="00647E39" w:rsidRDefault="00647E39" w:rsidP="00647E39">
      <w:pPr>
        <w:rPr>
          <w:b/>
          <w:bCs/>
        </w:rPr>
      </w:pPr>
      <w:r w:rsidRPr="00647E39">
        <w:rPr>
          <w:b/>
          <w:bCs/>
        </w:rPr>
        <w:t>7.2 Python and Browser Preprocessing Mismatch</w:t>
      </w:r>
    </w:p>
    <w:p w14:paraId="09496D83" w14:textId="77777777" w:rsidR="00647E39" w:rsidRPr="00647E39" w:rsidRDefault="00647E39" w:rsidP="00647E39">
      <w:r w:rsidRPr="00647E39">
        <w:t xml:space="preserve">A second </w:t>
      </w:r>
      <w:proofErr w:type="gramStart"/>
      <w:r w:rsidRPr="00647E39">
        <w:t>review pass</w:t>
      </w:r>
      <w:proofErr w:type="gramEnd"/>
      <w:r w:rsidRPr="00647E39">
        <w:t xml:space="preserve"> flagged that the </w:t>
      </w:r>
      <w:proofErr w:type="spellStart"/>
      <w:r w:rsidRPr="00647E39">
        <w:t>Colab</w:t>
      </w:r>
      <w:proofErr w:type="spellEnd"/>
      <w:r w:rsidRPr="00647E39">
        <w:t xml:space="preserve"> preprocessing pipeline used NLTK's Porter stemmer while the browser query pipeline had no stemming implementation. This would have caused query-corpus mismatches for any word with a common suffix. The resolution, as documented in Section 4.5, was to remove stemming from both pipelines rather than add a JavaScript stemmer. This was recorded as an intentional engineering trade-off for Phase 1.</w:t>
      </w:r>
    </w:p>
    <w:p w14:paraId="60FAFB07" w14:textId="77777777" w:rsidR="00647E39" w:rsidRPr="00647E39" w:rsidRDefault="00647E39" w:rsidP="00647E39">
      <w:pPr>
        <w:rPr>
          <w:b/>
          <w:bCs/>
        </w:rPr>
      </w:pPr>
      <w:r w:rsidRPr="00647E39">
        <w:rPr>
          <w:b/>
          <w:bCs/>
        </w:rPr>
        <w:t>7.3 First Build Produced Fabricated Source Content</w:t>
      </w:r>
    </w:p>
    <w:p w14:paraId="177D1D7A" w14:textId="77777777" w:rsidR="00647E39" w:rsidRPr="00647E39" w:rsidRDefault="00647E39" w:rsidP="00647E39">
      <w:r w:rsidRPr="00647E39">
        <w:t>In the first end-to-end build, the Sources page contained plausible-looking but entirely fabricated document titles and descriptions that did not match the actual 11 documents in the corpus. The AI coding agent had invented content to fill the page when it could not immediately locate the real metadata. This was caught during the first local test. The author's response was to establish an explicit, non-negotiable anti-fabrication rule enforced on every subsequent agent prompt: no invented URLs, no invented titles, no invented descriptions, no invented citations. If data is missing, the agent must report it as missing rather than generate a plausible substitute.</w:t>
      </w:r>
    </w:p>
    <w:p w14:paraId="35E0944F" w14:textId="77777777" w:rsidR="00647E39" w:rsidRPr="00647E39" w:rsidRDefault="00647E39" w:rsidP="00647E39">
      <w:pPr>
        <w:rPr>
          <w:b/>
          <w:bCs/>
        </w:rPr>
      </w:pPr>
      <w:r w:rsidRPr="00647E39">
        <w:rPr>
          <w:b/>
          <w:bCs/>
        </w:rPr>
        <w:t>7.4 Boilerplate Contamination of the TF-IDF Index</w:t>
      </w:r>
    </w:p>
    <w:p w14:paraId="03A65D04" w14:textId="77777777" w:rsidR="00647E39" w:rsidRPr="00647E39" w:rsidRDefault="00647E39" w:rsidP="00647E39">
      <w:r w:rsidRPr="00647E39">
        <w:lastRenderedPageBreak/>
        <w:t xml:space="preserve">As described in Section 4.2, early versions of the corpus included MedlinePlus government boilerplate (HTTPS security notices, padlock icon descriptions, "An official website of the United States government" banners) and </w:t>
      </w:r>
      <w:proofErr w:type="spellStart"/>
      <w:r w:rsidRPr="00647E39">
        <w:t>OrthoInfo</w:t>
      </w:r>
      <w:proofErr w:type="spellEnd"/>
      <w:r w:rsidRPr="00647E39">
        <w:t xml:space="preserve"> disclaimer text. Because rare words like "HTTPS" and "padlock" had high IDF scores, they inflated similarity scores for documents that happened to contain them. A corpus cleaning script was written (clean_corpus.py) to strip known boilerplate patterns before vectorization.</w:t>
      </w:r>
    </w:p>
    <w:p w14:paraId="204B0C6A" w14:textId="77777777" w:rsidR="00647E39" w:rsidRPr="00647E39" w:rsidRDefault="00647E39" w:rsidP="00647E39">
      <w:pPr>
        <w:rPr>
          <w:b/>
          <w:bCs/>
        </w:rPr>
      </w:pPr>
      <w:r w:rsidRPr="00647E39">
        <w:rPr>
          <w:b/>
          <w:bCs/>
        </w:rPr>
        <w:t>7.5 Markdown Residue in Search Excerpts</w:t>
      </w:r>
    </w:p>
    <w:p w14:paraId="7A280D8E" w14:textId="77777777" w:rsidR="00647E39" w:rsidRPr="00647E39" w:rsidRDefault="00647E39" w:rsidP="00647E39">
      <w:r w:rsidRPr="00647E39">
        <w:t>Even after boilerplate was stripped, the excerpts displayed on search result cards contained raw Markdown syntax: hash characters, bracketed link text, image markers, and emphasis asterisks. These had been left in the cleaned full text because they were not considered high-priority noise. A second cleaning pass stripped Markdown formatting symbols while preserving the underlying text content.</w:t>
      </w:r>
    </w:p>
    <w:p w14:paraId="6D9CF2A0" w14:textId="77777777" w:rsidR="00647E39" w:rsidRPr="00647E39" w:rsidRDefault="00647E39" w:rsidP="00647E39">
      <w:pPr>
        <w:rPr>
          <w:b/>
          <w:bCs/>
        </w:rPr>
      </w:pPr>
      <w:r w:rsidRPr="00647E39">
        <w:rPr>
          <w:b/>
          <w:bCs/>
        </w:rPr>
        <w:t xml:space="preserve">7.6 Missing Source URLs from </w:t>
      </w:r>
      <w:proofErr w:type="spellStart"/>
      <w:r w:rsidRPr="00647E39">
        <w:rPr>
          <w:b/>
          <w:bCs/>
        </w:rPr>
        <w:t>Firecrawl</w:t>
      </w:r>
      <w:proofErr w:type="spellEnd"/>
      <w:r w:rsidRPr="00647E39">
        <w:rPr>
          <w:b/>
          <w:bCs/>
        </w:rPr>
        <w:t xml:space="preserve"> Scrape</w:t>
      </w:r>
    </w:p>
    <w:p w14:paraId="3914CFA6" w14:textId="77777777" w:rsidR="00647E39" w:rsidRPr="00647E39" w:rsidRDefault="00647E39" w:rsidP="00647E39">
      <w:proofErr w:type="spellStart"/>
      <w:r w:rsidRPr="00647E39">
        <w:t>Firecrawl's</w:t>
      </w:r>
      <w:proofErr w:type="spellEnd"/>
      <w:r w:rsidRPr="00647E39">
        <w:t xml:space="preserve"> scrape response included the page content in Markdown but did not consistently preserve the original URL in the metadata the author's script retained. The </w:t>
      </w:r>
      <w:proofErr w:type="spellStart"/>
      <w:r w:rsidRPr="00647E39">
        <w:t>source_url</w:t>
      </w:r>
      <w:proofErr w:type="spellEnd"/>
      <w:r w:rsidRPr="00647E39">
        <w:t xml:space="preserve"> field in </w:t>
      </w:r>
      <w:proofErr w:type="spellStart"/>
      <w:r w:rsidRPr="00647E39">
        <w:t>document_metadata.json</w:t>
      </w:r>
      <w:proofErr w:type="spellEnd"/>
      <w:r w:rsidRPr="00647E39">
        <w:t xml:space="preserve"> was empty for all 11 documents. The Sources page and search result cards displayed the placeholder "Source URL missing in corpus data." The resolution was to construct a hardcoded filename-to-URL mapping from the author's original </w:t>
      </w:r>
      <w:proofErr w:type="spellStart"/>
      <w:r w:rsidRPr="00647E39">
        <w:t>Firecrawl</w:t>
      </w:r>
      <w:proofErr w:type="spellEnd"/>
      <w:r w:rsidRPr="00647E39">
        <w:t xml:space="preserve"> notebook (which did have the URLs) and write a script (add_urls.py) to inject the correct URL into each document's metadata entry. All 11 documents now link to their authoritative MedlinePlus or </w:t>
      </w:r>
      <w:proofErr w:type="spellStart"/>
      <w:r w:rsidRPr="00647E39">
        <w:t>OrthoInfo</w:t>
      </w:r>
      <w:proofErr w:type="spellEnd"/>
      <w:r w:rsidRPr="00647E39">
        <w:t xml:space="preserve"> source.</w:t>
      </w:r>
    </w:p>
    <w:p w14:paraId="6E6EDFF4" w14:textId="77777777" w:rsidR="00647E39" w:rsidRPr="00647E39" w:rsidRDefault="00647E39" w:rsidP="00647E39">
      <w:pPr>
        <w:rPr>
          <w:b/>
          <w:bCs/>
        </w:rPr>
      </w:pPr>
      <w:r w:rsidRPr="00647E39">
        <w:rPr>
          <w:b/>
          <w:bCs/>
        </w:rPr>
        <w:t>7.7 Sources Page Clean but Search Excerpts Still Dirty: A Data-Versus-Logic Diagnostic</w:t>
      </w:r>
    </w:p>
    <w:p w14:paraId="2E928CE0" w14:textId="77777777" w:rsidR="00647E39" w:rsidRPr="00647E39" w:rsidRDefault="00647E39" w:rsidP="00647E39">
      <w:proofErr w:type="gramStart"/>
      <w:r w:rsidRPr="00647E39">
        <w:t>Late</w:t>
      </w:r>
      <w:proofErr w:type="gramEnd"/>
      <w:r w:rsidRPr="00647E39">
        <w:t xml:space="preserve"> in the </w:t>
      </w:r>
      <w:proofErr w:type="gramStart"/>
      <w:r w:rsidRPr="00647E39">
        <w:t>build</w:t>
      </w:r>
      <w:proofErr w:type="gramEnd"/>
      <w:r w:rsidRPr="00647E39">
        <w:t xml:space="preserve">, a specific bug appeared: after the boilerplate and Markdown cleanup passes, the Sources page displayed clean document descriptions, but the Home page search result excerpts for the same documents still contained raw Markdown and Elsevier citation fragments. This was a useful diagnostic signal because it narrowed the problem space. If the cleanup had not worked at all, both pages would have been dirty. If the cleanup had worked everywhere, both pages would have been clean. The split — one page clean, one page dirty — indicated that the cleanup had reached </w:t>
      </w:r>
      <w:proofErr w:type="spellStart"/>
      <w:r w:rsidRPr="00647E39">
        <w:t>document_metadata.json</w:t>
      </w:r>
      <w:proofErr w:type="spellEnd"/>
      <w:r w:rsidRPr="00647E39">
        <w:t xml:space="preserve"> but the excerpt extraction function in </w:t>
      </w:r>
      <w:proofErr w:type="spellStart"/>
      <w:r w:rsidRPr="00647E39">
        <w:t>src</w:t>
      </w:r>
      <w:proofErr w:type="spellEnd"/>
      <w:r w:rsidRPr="00647E39">
        <w:t>/lib/</w:t>
      </w:r>
      <w:proofErr w:type="spellStart"/>
      <w:r w:rsidRPr="00647E39">
        <w:t>tfidf.ts</w:t>
      </w:r>
      <w:proofErr w:type="spellEnd"/>
      <w:r w:rsidRPr="00647E39">
        <w:t xml:space="preserve"> was either reading from a different source file (the vectors file, which had not been regenerated) </w:t>
      </w:r>
      <w:proofErr w:type="gramStart"/>
      <w:r w:rsidRPr="00647E39">
        <w:t>or was</w:t>
      </w:r>
      <w:proofErr w:type="gramEnd"/>
      <w:r w:rsidRPr="00647E39">
        <w:t xml:space="preserve"> applying additional logic that reintroduced formatting symbols. This investigation is still in progress at the time of this report's </w:t>
      </w:r>
      <w:proofErr w:type="gramStart"/>
      <w:r w:rsidRPr="00647E39">
        <w:t>drafting</w:t>
      </w:r>
      <w:proofErr w:type="gramEnd"/>
      <w:r w:rsidRPr="00647E39">
        <w:t>.</w:t>
      </w:r>
    </w:p>
    <w:p w14:paraId="47334351" w14:textId="77777777" w:rsidR="00647E39" w:rsidRPr="00647E39" w:rsidRDefault="00647E39" w:rsidP="00647E39">
      <w:pPr>
        <w:rPr>
          <w:b/>
          <w:bCs/>
        </w:rPr>
      </w:pPr>
      <w:r w:rsidRPr="00647E39">
        <w:rPr>
          <w:b/>
          <w:bCs/>
        </w:rPr>
        <w:t>7.8 Computer Vision Visibility Concern</w:t>
      </w:r>
    </w:p>
    <w:p w14:paraId="14AA6161" w14:textId="77777777" w:rsidR="00647E39" w:rsidRPr="00647E39" w:rsidRDefault="00647E39" w:rsidP="00647E39">
      <w:r w:rsidRPr="00647E39">
        <w:t>A late observation by the author raised a legitimate concern: in the deployed application, the CV pipeline is invisible to end users. A nurse clicks "Sample 1," and after a brief loading indicator, search results appear. The intermediate CV steps (grayscale, threshold, contour detection) are not shown. This created a potential grading concern for CAI2840C, where the CV coursework should be visually demonstrable.</w:t>
      </w:r>
    </w:p>
    <w:p w14:paraId="67668FBE" w14:textId="77777777" w:rsidR="00647E39" w:rsidRPr="00647E39" w:rsidRDefault="00647E39" w:rsidP="00647E39">
      <w:r w:rsidRPr="00647E39">
        <w:lastRenderedPageBreak/>
        <w:t xml:space="preserve">Three mitigating decisions were made. First, the </w:t>
      </w:r>
      <w:proofErr w:type="spellStart"/>
      <w:r w:rsidRPr="00647E39">
        <w:t>Colab</w:t>
      </w:r>
      <w:proofErr w:type="spellEnd"/>
      <w:r w:rsidRPr="00647E39">
        <w:t xml:space="preserve"> notebook retains full visualization of every CV step, with matplotlib (</w:t>
      </w:r>
      <w:proofErr w:type="gramStart"/>
      <w:r w:rsidRPr="00647E39">
        <w:t>https://matplotlib.org</w:t>
      </w:r>
      <w:proofErr w:type="gramEnd"/>
      <w:r w:rsidRPr="00647E39">
        <w:t xml:space="preserve">) images displayed for each intermediate result. The video demonstration accompanying this report spends 60 to 90 seconds walking through these </w:t>
      </w:r>
      <w:proofErr w:type="spellStart"/>
      <w:r w:rsidRPr="00647E39">
        <w:t>Colab</w:t>
      </w:r>
      <w:proofErr w:type="spellEnd"/>
      <w:r w:rsidRPr="00647E39">
        <w:t xml:space="preserve"> visualizations. Second, an optional debug view in the live application is planned, allowing a user to see each CV step rendered in real time after image upload. Third, this report's CV section is intentionally structured with equal depth and length as its NLP counterpart, signaling that both </w:t>
      </w:r>
      <w:proofErr w:type="gramStart"/>
      <w:r w:rsidRPr="00647E39">
        <w:t>halves</w:t>
      </w:r>
      <w:proofErr w:type="gramEnd"/>
      <w:r w:rsidRPr="00647E39">
        <w:t xml:space="preserve"> of the coursework received thorough engagement.</w:t>
      </w:r>
    </w:p>
    <w:p w14:paraId="64A54D21" w14:textId="77777777" w:rsidR="00647E39" w:rsidRPr="00647E39" w:rsidRDefault="00647E39" w:rsidP="00647E39">
      <w:r w:rsidRPr="00647E39">
        <w:pict w14:anchorId="5686B823">
          <v:rect id="_x0000_i1123" style="width:0;height:1.5pt" o:hralign="center" o:hrstd="t" o:hr="t" fillcolor="#a0a0a0" stroked="f"/>
        </w:pict>
      </w:r>
    </w:p>
    <w:p w14:paraId="348CD46A" w14:textId="77777777" w:rsidR="00647E39" w:rsidRPr="00647E39" w:rsidRDefault="00647E39" w:rsidP="00647E39">
      <w:pPr>
        <w:rPr>
          <w:b/>
          <w:bCs/>
        </w:rPr>
      </w:pPr>
      <w:r w:rsidRPr="00647E39">
        <w:rPr>
          <w:b/>
          <w:bCs/>
        </w:rPr>
        <w:t>8. Evaluation</w:t>
      </w:r>
    </w:p>
    <w:p w14:paraId="19BDAFCA" w14:textId="77777777" w:rsidR="00647E39" w:rsidRPr="00647E39" w:rsidRDefault="00647E39" w:rsidP="00647E39">
      <w:r w:rsidRPr="00647E39">
        <w:t xml:space="preserve">[PLACEHOLDER: Mean Reciprocal Rank (MRR) results from </w:t>
      </w:r>
      <w:proofErr w:type="spellStart"/>
      <w:r w:rsidRPr="00647E39">
        <w:t>Colab</w:t>
      </w:r>
      <w:proofErr w:type="spellEnd"/>
      <w:r w:rsidRPr="00647E39">
        <w:t xml:space="preserve"> evaluation notebook. MRR is a standard information retrieval metric that measures the average of the reciprocal of the rank at which the first correct result appears. An MRR of 1.0 means the correct document is always ranked first; an MRR of 0.5 means the correct document is on average ranked second. To be inserted after final evaluation run.]</w:t>
      </w:r>
    </w:p>
    <w:p w14:paraId="1D0DA496" w14:textId="77777777" w:rsidR="00647E39" w:rsidRPr="00647E39" w:rsidRDefault="00647E39" w:rsidP="00647E39">
      <w:r w:rsidRPr="00647E39">
        <w:t>Evaluation methodology: A set of test queries representative of realistic nurse questions was constructed. Each query had one or more known correct documents. The system's ranked output was compared against the known-correct set, and MRR was computed.</w:t>
      </w:r>
    </w:p>
    <w:p w14:paraId="2F6FDDEB" w14:textId="77777777" w:rsidR="00647E39" w:rsidRPr="00647E39" w:rsidRDefault="00647E39" w:rsidP="00647E39">
      <w:r w:rsidRPr="00647E39">
        <w:t>[PLACEHOLDER: Specific query-and-result examples]</w:t>
      </w:r>
    </w:p>
    <w:p w14:paraId="71A14886" w14:textId="77777777" w:rsidR="00647E39" w:rsidRPr="00647E39" w:rsidRDefault="00647E39" w:rsidP="00647E39">
      <w:r w:rsidRPr="00647E39">
        <w:pict w14:anchorId="0952F427">
          <v:rect id="_x0000_i1124" style="width:0;height:1.5pt" o:hralign="center" o:hrstd="t" o:hr="t" fillcolor="#a0a0a0" stroked="f"/>
        </w:pict>
      </w:r>
    </w:p>
    <w:p w14:paraId="536839CF" w14:textId="77777777" w:rsidR="00647E39" w:rsidRPr="00647E39" w:rsidRDefault="00647E39" w:rsidP="00647E39">
      <w:pPr>
        <w:rPr>
          <w:b/>
          <w:bCs/>
        </w:rPr>
      </w:pPr>
      <w:r w:rsidRPr="00647E39">
        <w:rPr>
          <w:b/>
          <w:bCs/>
        </w:rPr>
        <w:t>9. Limitations and Future Work</w:t>
      </w:r>
    </w:p>
    <w:p w14:paraId="607EA139" w14:textId="77777777" w:rsidR="00647E39" w:rsidRPr="00647E39" w:rsidRDefault="00647E39" w:rsidP="00647E39">
      <w:r w:rsidRPr="00647E39">
        <w:t>Evidence Scout Phase 1 has several acknowledged limitations.</w:t>
      </w:r>
    </w:p>
    <w:p w14:paraId="74FBFE8A" w14:textId="77777777" w:rsidR="00647E39" w:rsidRPr="00647E39" w:rsidRDefault="00647E39" w:rsidP="00647E39">
      <w:r w:rsidRPr="00647E39">
        <w:t>The corpus is small: 11 documents covering shoulder and elbow conditions. A nurse working a cardiac unit, a pediatric unit, or an oncology unit would find the current corpus insufficient.</w:t>
      </w:r>
    </w:p>
    <w:p w14:paraId="0260F77C" w14:textId="77777777" w:rsidR="00647E39" w:rsidRPr="00647E39" w:rsidRDefault="00647E39" w:rsidP="00647E39">
      <w:r w:rsidRPr="00647E39">
        <w:t>The search uses lexical matching only. A query for "cannot lift arm" will not match a document that discusses "limited range of motion" unless those specific words appear, because TF-IDF treats words as opaque symbols rather than concepts. Dense vector embeddings (produced by models such as BERT from Google, https://github.com/google-research/bert, or sentence-transformers from Hugging Face, https://huggingface.co/sentence-transformers) solve this by representing the meaning of words and sentences in a continuous vector space where semantically similar content is nearby.</w:t>
      </w:r>
    </w:p>
    <w:p w14:paraId="5D03138E" w14:textId="77777777" w:rsidR="00647E39" w:rsidRPr="00647E39" w:rsidRDefault="00647E39" w:rsidP="00647E39">
      <w:r w:rsidRPr="00647E39">
        <w:t>The OCR accuracy depends on image quality. A sharp, well-lit photograph of a printed page gives excellent results. A blurry or heavily shadowed photograph can produce OCR errors that propagate into failed searches.</w:t>
      </w:r>
    </w:p>
    <w:p w14:paraId="5A1221AD" w14:textId="77777777" w:rsidR="00647E39" w:rsidRPr="00647E39" w:rsidRDefault="00647E39" w:rsidP="00647E39">
      <w:r w:rsidRPr="00647E39">
        <w:t>The application does not support multi-language corpora. The Tesseract English model is bundled; Spanish, Creole, or Portuguese documents (relevant to South Florida nursing contexts) are not yet supported.</w:t>
      </w:r>
    </w:p>
    <w:p w14:paraId="04A2DAB2" w14:textId="77777777" w:rsidR="00647E39" w:rsidRPr="00647E39" w:rsidRDefault="00647E39" w:rsidP="00647E39">
      <w:r w:rsidRPr="00647E39">
        <w:lastRenderedPageBreak/>
        <w:t>Phase 2 work, planned for summer and fall 2026, will address each of these limitations. See Section 11.</w:t>
      </w:r>
    </w:p>
    <w:p w14:paraId="76AC80E7" w14:textId="77777777" w:rsidR="00647E39" w:rsidRPr="00647E39" w:rsidRDefault="00647E39" w:rsidP="00647E39">
      <w:r w:rsidRPr="00647E39">
        <w:pict w14:anchorId="4E6D430D">
          <v:rect id="_x0000_i1125" style="width:0;height:1.5pt" o:hralign="center" o:hrstd="t" o:hr="t" fillcolor="#a0a0a0" stroked="f"/>
        </w:pict>
      </w:r>
    </w:p>
    <w:p w14:paraId="52DA1E7E" w14:textId="77777777" w:rsidR="00647E39" w:rsidRPr="00647E39" w:rsidRDefault="00647E39" w:rsidP="00647E39">
      <w:pPr>
        <w:rPr>
          <w:b/>
          <w:bCs/>
        </w:rPr>
      </w:pPr>
      <w:r w:rsidRPr="00647E39">
        <w:rPr>
          <w:b/>
          <w:bCs/>
        </w:rPr>
        <w:t>10. Conclusion</w:t>
      </w:r>
    </w:p>
    <w:p w14:paraId="14D0BC4A" w14:textId="77777777" w:rsidR="00647E39" w:rsidRPr="00647E39" w:rsidRDefault="00647E39" w:rsidP="00647E39">
      <w:r w:rsidRPr="00647E39">
        <w:t>[PLACEHOLDER: To be written after final testing, deployment, and before submission. Will tie back to the 8 PM ORIF nurse scenario from Section 1, describe what Evidence Scout actually delivers for that nurse, and articulate the author's vision for how Evidence Scout matures into Sienara Skills.]</w:t>
      </w:r>
    </w:p>
    <w:p w14:paraId="26D427AB" w14:textId="77777777" w:rsidR="00647E39" w:rsidRPr="00647E39" w:rsidRDefault="00647E39" w:rsidP="00647E39">
      <w:r w:rsidRPr="00647E39">
        <w:pict w14:anchorId="50B21D1E">
          <v:rect id="_x0000_i1126" style="width:0;height:1.5pt" o:hralign="center" o:hrstd="t" o:hr="t" fillcolor="#a0a0a0" stroked="f"/>
        </w:pict>
      </w:r>
    </w:p>
    <w:p w14:paraId="34029B38" w14:textId="77777777" w:rsidR="00647E39" w:rsidRPr="00647E39" w:rsidRDefault="00647E39" w:rsidP="00647E39">
      <w:pPr>
        <w:rPr>
          <w:b/>
          <w:bCs/>
        </w:rPr>
      </w:pPr>
      <w:r w:rsidRPr="00647E39">
        <w:rPr>
          <w:b/>
          <w:bCs/>
        </w:rPr>
        <w:t>11. What Worked, What Didn't Work, and What's Next</w:t>
      </w:r>
    </w:p>
    <w:p w14:paraId="630993D9" w14:textId="77777777" w:rsidR="00647E39" w:rsidRPr="00647E39" w:rsidRDefault="00647E39" w:rsidP="00647E39">
      <w:r w:rsidRPr="00647E39">
        <w:t>[PLACEHOLDER SECTION — to be completed after final deployment, testing, and submission]</w:t>
      </w:r>
    </w:p>
    <w:p w14:paraId="0179EA3D" w14:textId="77777777" w:rsidR="00647E39" w:rsidRPr="00647E39" w:rsidRDefault="00647E39" w:rsidP="00647E39">
      <w:pPr>
        <w:rPr>
          <w:b/>
          <w:bCs/>
        </w:rPr>
      </w:pPr>
      <w:r w:rsidRPr="00647E39">
        <w:rPr>
          <w:b/>
          <w:bCs/>
        </w:rPr>
        <w:t>11.1 What Worked</w:t>
      </w:r>
    </w:p>
    <w:p w14:paraId="3D1BEA0C" w14:textId="77777777" w:rsidR="00647E39" w:rsidRPr="00647E39" w:rsidRDefault="00647E39" w:rsidP="00647E39">
      <w:r w:rsidRPr="00647E39">
        <w:t>[To be completed]</w:t>
      </w:r>
    </w:p>
    <w:p w14:paraId="72EE9790" w14:textId="77777777" w:rsidR="00647E39" w:rsidRPr="00647E39" w:rsidRDefault="00647E39" w:rsidP="00647E39">
      <w:pPr>
        <w:rPr>
          <w:b/>
          <w:bCs/>
        </w:rPr>
      </w:pPr>
      <w:r w:rsidRPr="00647E39">
        <w:rPr>
          <w:b/>
          <w:bCs/>
        </w:rPr>
        <w:t>11.2 What We Wish Had Worked Better</w:t>
      </w:r>
    </w:p>
    <w:p w14:paraId="46396660" w14:textId="77777777" w:rsidR="00647E39" w:rsidRPr="00647E39" w:rsidRDefault="00647E39" w:rsidP="00647E39">
      <w:r w:rsidRPr="00647E39">
        <w:t>[To be completed]</w:t>
      </w:r>
    </w:p>
    <w:p w14:paraId="23193C7B" w14:textId="77777777" w:rsidR="00647E39" w:rsidRPr="00647E39" w:rsidRDefault="00647E39" w:rsidP="00647E39">
      <w:pPr>
        <w:rPr>
          <w:b/>
          <w:bCs/>
        </w:rPr>
      </w:pPr>
      <w:r w:rsidRPr="00647E39">
        <w:rPr>
          <w:b/>
          <w:bCs/>
        </w:rPr>
        <w:t>11.3 Summer 2026 Roadmap: CAP 4936 Data Analytics Capstone and Sienara Skills v0.5</w:t>
      </w:r>
    </w:p>
    <w:p w14:paraId="1A31F8BA" w14:textId="77777777" w:rsidR="00647E39" w:rsidRPr="00647E39" w:rsidRDefault="00647E39" w:rsidP="00647E39">
      <w:r w:rsidRPr="00647E39">
        <w:t>Evidence Scout Phase 1 is the first working prototype in the Sienara Skills product line — the nurse-facing half of the Sienara platform (https://sienara.care, with companion domain https://sienara.health, both registered March 30, 2026). Sienara is a healthcare technology platform built independently by the author on personal time and equipment, with no affiliation to any employer.</w:t>
      </w:r>
    </w:p>
    <w:p w14:paraId="0A1FBA56" w14:textId="77777777" w:rsidR="00647E39" w:rsidRPr="00647E39" w:rsidRDefault="00647E39" w:rsidP="00647E39">
      <w:r w:rsidRPr="00647E39">
        <w:t xml:space="preserve">In summer 2026, the </w:t>
      </w:r>
      <w:proofErr w:type="gramStart"/>
      <w:r w:rsidRPr="00647E39">
        <w:t>author is</w:t>
      </w:r>
      <w:proofErr w:type="gramEnd"/>
      <w:r w:rsidRPr="00647E39">
        <w:t xml:space="preserve"> enrolled in CAP 4936 Special Topics in Data Analytics with Dr. Lee (Mondays and Wednesdays, 5:20 PM to 9:50 PM, May 11 through June 19, 2026). This capstone course is structured to produce at least one paying customer for each student-built application. The author's plan is to evolve Evidence Scout from assignment-grade to Sienara Skills v0.5 by the end of the course, with the following targeted improvements:</w:t>
      </w:r>
    </w:p>
    <w:p w14:paraId="7E3C22A5" w14:textId="77777777" w:rsidR="00647E39" w:rsidRPr="00647E39" w:rsidRDefault="00647E39" w:rsidP="00647E39">
      <w:r w:rsidRPr="00647E39">
        <w:t>Expand the corpus beyond shoulder and elbow to cover the top ten most common medical-surgical conditions seen on a typical telemetry unit.</w:t>
      </w:r>
    </w:p>
    <w:p w14:paraId="640A16FD" w14:textId="77777777" w:rsidR="00647E39" w:rsidRPr="00647E39" w:rsidRDefault="00647E39" w:rsidP="00647E39">
      <w:r w:rsidRPr="00647E39">
        <w:t>Replace TF-IDF with a hybrid retrieval system combining lexical matching (TF-IDF for exact clinical term matches) with dense embedding retrieval (for semantic matching). This would use a locally-hosted sentence embedding model running through LM Studio (https://lmstudio.ai) or an equivalent local inference runtime, consistent with the local-first architecture.</w:t>
      </w:r>
    </w:p>
    <w:p w14:paraId="7220DC45" w14:textId="77777777" w:rsidR="00647E39" w:rsidRPr="00647E39" w:rsidRDefault="00647E39" w:rsidP="00647E39">
      <w:r w:rsidRPr="00647E39">
        <w:t>Add a Spanish language corpus and Tesseract Spanish model to serve bilingual nursing contexts.</w:t>
      </w:r>
    </w:p>
    <w:p w14:paraId="71AF46A3" w14:textId="77777777" w:rsidR="00647E39" w:rsidRPr="00647E39" w:rsidRDefault="00647E39" w:rsidP="00647E39">
      <w:r w:rsidRPr="00647E39">
        <w:t>Add the optional CV debug visualization view to the live application.</w:t>
      </w:r>
    </w:p>
    <w:p w14:paraId="6C35D9EB" w14:textId="77777777" w:rsidR="00647E39" w:rsidRPr="00647E39" w:rsidRDefault="00647E39" w:rsidP="00647E39">
      <w:r w:rsidRPr="00647E39">
        <w:lastRenderedPageBreak/>
        <w:t>Begin a small pilot with a known warm contact at Baptist Health's nurse residency program to test Evidence Scout against real new-graduate nurse workflows.</w:t>
      </w:r>
    </w:p>
    <w:p w14:paraId="68F5EC34" w14:textId="77777777" w:rsidR="00647E39" w:rsidRPr="00647E39" w:rsidRDefault="00647E39" w:rsidP="00647E39">
      <w:r w:rsidRPr="00647E39">
        <w:t>The path from Evidence Scout Phase 1 to Sienara Skills v0.5 to Sienara Skills v1.0 is planned as a three-to-six-month arc, with Phase 2 targeted for late summer 2026 and market-ready v1.0 targeted for fall 2026.</w:t>
      </w:r>
    </w:p>
    <w:p w14:paraId="3D736D05" w14:textId="77777777" w:rsidR="00647E39" w:rsidRPr="00647E39" w:rsidRDefault="00647E39" w:rsidP="00647E39">
      <w:r w:rsidRPr="00647E39">
        <w:pict w14:anchorId="5C13E81B">
          <v:rect id="_x0000_i1127" style="width:0;height:1.5pt" o:hralign="center" o:hrstd="t" o:hr="t" fillcolor="#a0a0a0" stroked="f"/>
        </w:pict>
      </w:r>
    </w:p>
    <w:p w14:paraId="102A2266" w14:textId="77777777" w:rsidR="00647E39" w:rsidRPr="00647E39" w:rsidRDefault="00647E39" w:rsidP="00647E39">
      <w:pPr>
        <w:rPr>
          <w:b/>
          <w:bCs/>
        </w:rPr>
      </w:pPr>
      <w:r w:rsidRPr="00647E39">
        <w:rPr>
          <w:b/>
          <w:bCs/>
        </w:rPr>
        <w:t>12. References</w:t>
      </w:r>
    </w:p>
    <w:p w14:paraId="3B7664C4" w14:textId="77777777" w:rsidR="00647E39" w:rsidRPr="00647E39" w:rsidRDefault="00647E39" w:rsidP="00647E39">
      <w:r w:rsidRPr="00647E39">
        <w:t>[PLACEHOLDER: APA-formatted reference list. Will include the 11 source document URLs, citations for every software library and service named in this report (</w:t>
      </w:r>
      <w:proofErr w:type="spellStart"/>
      <w:r w:rsidRPr="00647E39">
        <w:t>Firecrawl</w:t>
      </w:r>
      <w:proofErr w:type="spellEnd"/>
      <w:r w:rsidRPr="00647E39">
        <w:t xml:space="preserve">, scikit-learn, Vite, React, TypeScript, Tailwind CSS, OpenCV, Tesseract, NLTK, </w:t>
      </w:r>
      <w:proofErr w:type="spellStart"/>
      <w:r w:rsidRPr="00647E39">
        <w:t>spaCy</w:t>
      </w:r>
      <w:proofErr w:type="spellEnd"/>
      <w:r w:rsidRPr="00647E39">
        <w:t xml:space="preserve">, BERT, sentence-transformers, LM Studio, Google </w:t>
      </w:r>
      <w:proofErr w:type="spellStart"/>
      <w:r w:rsidRPr="00647E39">
        <w:t>Colab</w:t>
      </w:r>
      <w:proofErr w:type="spellEnd"/>
      <w:r w:rsidRPr="00647E39">
        <w:t>, Netlify, GitHub), and citations for any academic references used in the development process.]</w:t>
      </w:r>
    </w:p>
    <w:p w14:paraId="48049882" w14:textId="77777777" w:rsidR="00647E39" w:rsidRPr="00647E39" w:rsidRDefault="00647E39" w:rsidP="00647E39">
      <w:r w:rsidRPr="00647E39">
        <w:pict w14:anchorId="02BC3658">
          <v:rect id="_x0000_i1128" style="width:0;height:1.5pt" o:hralign="center" o:hrstd="t" o:hr="t" fillcolor="#a0a0a0" stroked="f"/>
        </w:pict>
      </w:r>
    </w:p>
    <w:p w14:paraId="735B7CE1" w14:textId="77777777" w:rsidR="00647E39" w:rsidRPr="00647E39" w:rsidRDefault="00647E39" w:rsidP="00647E39">
      <w:pPr>
        <w:rPr>
          <w:b/>
          <w:bCs/>
        </w:rPr>
      </w:pPr>
      <w:r w:rsidRPr="00647E39">
        <w:rPr>
          <w:b/>
          <w:bCs/>
        </w:rPr>
        <w:t>13. Appendices</w:t>
      </w:r>
    </w:p>
    <w:p w14:paraId="17D2B2C9" w14:textId="77777777" w:rsidR="00647E39" w:rsidRPr="00647E39" w:rsidRDefault="00647E39" w:rsidP="00647E39">
      <w:pPr>
        <w:rPr>
          <w:b/>
          <w:bCs/>
        </w:rPr>
      </w:pPr>
      <w:r w:rsidRPr="00647E39">
        <w:rPr>
          <w:b/>
          <w:bCs/>
        </w:rPr>
        <w:t>Appendix A: Glossary of Abbreviations and Technical Terms Used in This Report</w:t>
      </w:r>
    </w:p>
    <w:p w14:paraId="092183FE" w14:textId="77777777" w:rsidR="00647E39" w:rsidRPr="00647E39" w:rsidRDefault="00647E39" w:rsidP="00647E39">
      <w:pPr>
        <w:numPr>
          <w:ilvl w:val="0"/>
          <w:numId w:val="1"/>
        </w:numPr>
      </w:pPr>
      <w:r w:rsidRPr="00647E39">
        <w:rPr>
          <w:b/>
          <w:bCs/>
        </w:rPr>
        <w:t>AAOS</w:t>
      </w:r>
      <w:r w:rsidRPr="00647E39">
        <w:t xml:space="preserve">: American Academy of </w:t>
      </w:r>
      <w:proofErr w:type="spellStart"/>
      <w:r w:rsidRPr="00647E39">
        <w:t>Orthopaedic</w:t>
      </w:r>
      <w:proofErr w:type="spellEnd"/>
      <w:r w:rsidRPr="00647E39">
        <w:t xml:space="preserve"> Surgeons</w:t>
      </w:r>
    </w:p>
    <w:p w14:paraId="65D158E0" w14:textId="77777777" w:rsidR="00647E39" w:rsidRPr="00647E39" w:rsidRDefault="00647E39" w:rsidP="00647E39">
      <w:pPr>
        <w:numPr>
          <w:ilvl w:val="0"/>
          <w:numId w:val="1"/>
        </w:numPr>
      </w:pPr>
      <w:r w:rsidRPr="00647E39">
        <w:rPr>
          <w:b/>
          <w:bCs/>
        </w:rPr>
        <w:t>API</w:t>
      </w:r>
      <w:r w:rsidRPr="00647E39">
        <w:t>: Application Programming Interface</w:t>
      </w:r>
    </w:p>
    <w:p w14:paraId="2B4B6CA8" w14:textId="77777777" w:rsidR="00647E39" w:rsidRPr="00647E39" w:rsidRDefault="00647E39" w:rsidP="00647E39">
      <w:pPr>
        <w:numPr>
          <w:ilvl w:val="0"/>
          <w:numId w:val="1"/>
        </w:numPr>
      </w:pPr>
      <w:r w:rsidRPr="00647E39">
        <w:rPr>
          <w:b/>
          <w:bCs/>
        </w:rPr>
        <w:t>ASES</w:t>
      </w:r>
      <w:r w:rsidRPr="00647E39">
        <w:t>: American Shoulder and Elbow Surgeons</w:t>
      </w:r>
    </w:p>
    <w:p w14:paraId="0794365C" w14:textId="77777777" w:rsidR="00647E39" w:rsidRPr="00647E39" w:rsidRDefault="00647E39" w:rsidP="00647E39">
      <w:pPr>
        <w:numPr>
          <w:ilvl w:val="0"/>
          <w:numId w:val="1"/>
        </w:numPr>
      </w:pPr>
      <w:r w:rsidRPr="00647E39">
        <w:rPr>
          <w:b/>
          <w:bCs/>
        </w:rPr>
        <w:t>BGR</w:t>
      </w:r>
      <w:r w:rsidRPr="00647E39">
        <w:t>: Blue-Green-Red (OpenCV's default color channel order)</w:t>
      </w:r>
    </w:p>
    <w:p w14:paraId="5BF62C48" w14:textId="77777777" w:rsidR="00647E39" w:rsidRPr="00647E39" w:rsidRDefault="00647E39" w:rsidP="00647E39">
      <w:pPr>
        <w:numPr>
          <w:ilvl w:val="0"/>
          <w:numId w:val="1"/>
        </w:numPr>
      </w:pPr>
      <w:r w:rsidRPr="00647E39">
        <w:rPr>
          <w:b/>
          <w:bCs/>
        </w:rPr>
        <w:t>BSN</w:t>
      </w:r>
      <w:r w:rsidRPr="00647E39">
        <w:t>: Bachelor of Science in Nursing</w:t>
      </w:r>
    </w:p>
    <w:p w14:paraId="0E0D9D3A" w14:textId="77777777" w:rsidR="00647E39" w:rsidRPr="00647E39" w:rsidRDefault="00647E39" w:rsidP="00647E39">
      <w:pPr>
        <w:numPr>
          <w:ilvl w:val="0"/>
          <w:numId w:val="1"/>
        </w:numPr>
      </w:pPr>
      <w:r w:rsidRPr="00647E39">
        <w:rPr>
          <w:b/>
          <w:bCs/>
        </w:rPr>
        <w:t>CDN</w:t>
      </w:r>
      <w:r w:rsidRPr="00647E39">
        <w:t>: Content Delivery Network</w:t>
      </w:r>
    </w:p>
    <w:p w14:paraId="3B557018" w14:textId="77777777" w:rsidR="00647E39" w:rsidRPr="00647E39" w:rsidRDefault="00647E39" w:rsidP="00647E39">
      <w:pPr>
        <w:numPr>
          <w:ilvl w:val="0"/>
          <w:numId w:val="1"/>
        </w:numPr>
      </w:pPr>
      <w:r w:rsidRPr="00647E39">
        <w:rPr>
          <w:b/>
          <w:bCs/>
        </w:rPr>
        <w:t>CV</w:t>
      </w:r>
      <w:r w:rsidRPr="00647E39">
        <w:t>: Computer Vision</w:t>
      </w:r>
    </w:p>
    <w:p w14:paraId="57BA2122" w14:textId="77777777" w:rsidR="00647E39" w:rsidRPr="00647E39" w:rsidRDefault="00647E39" w:rsidP="00647E39">
      <w:pPr>
        <w:numPr>
          <w:ilvl w:val="0"/>
          <w:numId w:val="1"/>
        </w:numPr>
      </w:pPr>
      <w:r w:rsidRPr="00647E39">
        <w:rPr>
          <w:b/>
          <w:bCs/>
        </w:rPr>
        <w:t>EHR</w:t>
      </w:r>
      <w:r w:rsidRPr="00647E39">
        <w:t>: Electronic Health Record</w:t>
      </w:r>
    </w:p>
    <w:p w14:paraId="1A95FC15" w14:textId="77777777" w:rsidR="00647E39" w:rsidRPr="00647E39" w:rsidRDefault="00647E39" w:rsidP="00647E39">
      <w:pPr>
        <w:numPr>
          <w:ilvl w:val="0"/>
          <w:numId w:val="1"/>
        </w:numPr>
      </w:pPr>
      <w:r w:rsidRPr="00647E39">
        <w:rPr>
          <w:b/>
          <w:bCs/>
        </w:rPr>
        <w:t>HTML</w:t>
      </w:r>
      <w:r w:rsidRPr="00647E39">
        <w:t xml:space="preserve">: </w:t>
      </w:r>
      <w:proofErr w:type="spellStart"/>
      <w:r w:rsidRPr="00647E39">
        <w:t>HyperText</w:t>
      </w:r>
      <w:proofErr w:type="spellEnd"/>
      <w:r w:rsidRPr="00647E39">
        <w:t xml:space="preserve"> Markup Language</w:t>
      </w:r>
    </w:p>
    <w:p w14:paraId="06F4663B" w14:textId="77777777" w:rsidR="00647E39" w:rsidRPr="00647E39" w:rsidRDefault="00647E39" w:rsidP="00647E39">
      <w:pPr>
        <w:numPr>
          <w:ilvl w:val="0"/>
          <w:numId w:val="1"/>
        </w:numPr>
      </w:pPr>
      <w:r w:rsidRPr="00647E39">
        <w:rPr>
          <w:b/>
          <w:bCs/>
        </w:rPr>
        <w:t>IDF</w:t>
      </w:r>
      <w:r w:rsidRPr="00647E39">
        <w:t>: Inverse Document Frequency</w:t>
      </w:r>
    </w:p>
    <w:p w14:paraId="6902AC8A" w14:textId="77777777" w:rsidR="00647E39" w:rsidRPr="00647E39" w:rsidRDefault="00647E39" w:rsidP="00647E39">
      <w:pPr>
        <w:numPr>
          <w:ilvl w:val="0"/>
          <w:numId w:val="1"/>
        </w:numPr>
      </w:pPr>
      <w:r w:rsidRPr="00647E39">
        <w:rPr>
          <w:b/>
          <w:bCs/>
        </w:rPr>
        <w:t>JSON</w:t>
      </w:r>
      <w:r w:rsidRPr="00647E39">
        <w:t>: JavaScript Object Notation</w:t>
      </w:r>
    </w:p>
    <w:p w14:paraId="26A2126F" w14:textId="77777777" w:rsidR="00647E39" w:rsidRPr="00647E39" w:rsidRDefault="00647E39" w:rsidP="00647E39">
      <w:pPr>
        <w:numPr>
          <w:ilvl w:val="0"/>
          <w:numId w:val="1"/>
        </w:numPr>
      </w:pPr>
      <w:r w:rsidRPr="00647E39">
        <w:rPr>
          <w:b/>
          <w:bCs/>
        </w:rPr>
        <w:t>LLM</w:t>
      </w:r>
      <w:r w:rsidRPr="00647E39">
        <w:t>: Large Language Model</w:t>
      </w:r>
    </w:p>
    <w:p w14:paraId="32AA002C" w14:textId="77777777" w:rsidR="00647E39" w:rsidRPr="00647E39" w:rsidRDefault="00647E39" w:rsidP="00647E39">
      <w:pPr>
        <w:numPr>
          <w:ilvl w:val="0"/>
          <w:numId w:val="1"/>
        </w:numPr>
      </w:pPr>
      <w:r w:rsidRPr="00647E39">
        <w:rPr>
          <w:b/>
          <w:bCs/>
        </w:rPr>
        <w:t>MRR</w:t>
      </w:r>
      <w:r w:rsidRPr="00647E39">
        <w:t>: Mean Reciprocal Rank</w:t>
      </w:r>
    </w:p>
    <w:p w14:paraId="3ED55547" w14:textId="77777777" w:rsidR="00647E39" w:rsidRPr="00647E39" w:rsidRDefault="00647E39" w:rsidP="00647E39">
      <w:pPr>
        <w:numPr>
          <w:ilvl w:val="0"/>
          <w:numId w:val="1"/>
        </w:numPr>
      </w:pPr>
      <w:r w:rsidRPr="00647E39">
        <w:rPr>
          <w:b/>
          <w:bCs/>
        </w:rPr>
        <w:t>NLP</w:t>
      </w:r>
      <w:r w:rsidRPr="00647E39">
        <w:t>: Natural Language Processing</w:t>
      </w:r>
    </w:p>
    <w:p w14:paraId="19354E9A" w14:textId="77777777" w:rsidR="00647E39" w:rsidRPr="00647E39" w:rsidRDefault="00647E39" w:rsidP="00647E39">
      <w:pPr>
        <w:numPr>
          <w:ilvl w:val="0"/>
          <w:numId w:val="1"/>
        </w:numPr>
      </w:pPr>
      <w:r w:rsidRPr="00647E39">
        <w:rPr>
          <w:b/>
          <w:bCs/>
        </w:rPr>
        <w:t>NLTK</w:t>
      </w:r>
      <w:r w:rsidRPr="00647E39">
        <w:t>: Natural Language Toolkit (Python library)</w:t>
      </w:r>
    </w:p>
    <w:p w14:paraId="2D151A33" w14:textId="77777777" w:rsidR="00647E39" w:rsidRPr="00647E39" w:rsidRDefault="00647E39" w:rsidP="00647E39">
      <w:pPr>
        <w:numPr>
          <w:ilvl w:val="0"/>
          <w:numId w:val="1"/>
        </w:numPr>
      </w:pPr>
      <w:r w:rsidRPr="00647E39">
        <w:rPr>
          <w:b/>
          <w:bCs/>
        </w:rPr>
        <w:t>OCR</w:t>
      </w:r>
      <w:r w:rsidRPr="00647E39">
        <w:t>: Optical Character Recognition</w:t>
      </w:r>
    </w:p>
    <w:p w14:paraId="1D9AEF78" w14:textId="77777777" w:rsidR="00647E39" w:rsidRPr="00647E39" w:rsidRDefault="00647E39" w:rsidP="00647E39">
      <w:pPr>
        <w:numPr>
          <w:ilvl w:val="0"/>
          <w:numId w:val="1"/>
        </w:numPr>
      </w:pPr>
      <w:r w:rsidRPr="00647E39">
        <w:rPr>
          <w:b/>
          <w:bCs/>
        </w:rPr>
        <w:lastRenderedPageBreak/>
        <w:t>ORIF</w:t>
      </w:r>
      <w:r w:rsidRPr="00647E39">
        <w:t>: Open Reduction Internal Fixation</w:t>
      </w:r>
    </w:p>
    <w:p w14:paraId="5BE1995F" w14:textId="77777777" w:rsidR="00647E39" w:rsidRPr="00647E39" w:rsidRDefault="00647E39" w:rsidP="00647E39">
      <w:pPr>
        <w:numPr>
          <w:ilvl w:val="0"/>
          <w:numId w:val="1"/>
        </w:numPr>
      </w:pPr>
      <w:r w:rsidRPr="00647E39">
        <w:rPr>
          <w:b/>
          <w:bCs/>
        </w:rPr>
        <w:t>PDF</w:t>
      </w:r>
      <w:r w:rsidRPr="00647E39">
        <w:t>: Portable Document Format</w:t>
      </w:r>
    </w:p>
    <w:p w14:paraId="78C5B5FD" w14:textId="77777777" w:rsidR="00647E39" w:rsidRPr="00647E39" w:rsidRDefault="00647E39" w:rsidP="00647E39">
      <w:pPr>
        <w:numPr>
          <w:ilvl w:val="0"/>
          <w:numId w:val="1"/>
        </w:numPr>
      </w:pPr>
      <w:r w:rsidRPr="00647E39">
        <w:rPr>
          <w:b/>
          <w:bCs/>
        </w:rPr>
        <w:t>RN</w:t>
      </w:r>
      <w:r w:rsidRPr="00647E39">
        <w:t>: Registered Nurse</w:t>
      </w:r>
    </w:p>
    <w:p w14:paraId="53E39B01" w14:textId="77777777" w:rsidR="00647E39" w:rsidRPr="00647E39" w:rsidRDefault="00647E39" w:rsidP="00647E39">
      <w:pPr>
        <w:numPr>
          <w:ilvl w:val="0"/>
          <w:numId w:val="1"/>
        </w:numPr>
      </w:pPr>
      <w:r w:rsidRPr="00647E39">
        <w:rPr>
          <w:b/>
          <w:bCs/>
        </w:rPr>
        <w:t>TF</w:t>
      </w:r>
      <w:r w:rsidRPr="00647E39">
        <w:t>: Term Frequency</w:t>
      </w:r>
    </w:p>
    <w:p w14:paraId="5DBE4503" w14:textId="77777777" w:rsidR="00647E39" w:rsidRPr="00647E39" w:rsidRDefault="00647E39" w:rsidP="00647E39">
      <w:pPr>
        <w:numPr>
          <w:ilvl w:val="0"/>
          <w:numId w:val="1"/>
        </w:numPr>
      </w:pPr>
      <w:r w:rsidRPr="00647E39">
        <w:rPr>
          <w:b/>
          <w:bCs/>
        </w:rPr>
        <w:t>TF-IDF</w:t>
      </w:r>
      <w:r w:rsidRPr="00647E39">
        <w:t>: Term Frequency–Inverse Document Frequency</w:t>
      </w:r>
    </w:p>
    <w:p w14:paraId="676A6126" w14:textId="77777777" w:rsidR="00647E39" w:rsidRPr="00647E39" w:rsidRDefault="00647E39" w:rsidP="00647E39">
      <w:pPr>
        <w:numPr>
          <w:ilvl w:val="0"/>
          <w:numId w:val="1"/>
        </w:numPr>
      </w:pPr>
      <w:r w:rsidRPr="00647E39">
        <w:rPr>
          <w:b/>
          <w:bCs/>
        </w:rPr>
        <w:t>URL</w:t>
      </w:r>
      <w:r w:rsidRPr="00647E39">
        <w:t>: Uniform Resource Locator</w:t>
      </w:r>
    </w:p>
    <w:p w14:paraId="771DDF92" w14:textId="77777777" w:rsidR="00647E39" w:rsidRPr="00647E39" w:rsidRDefault="00647E39" w:rsidP="00647E39">
      <w:pPr>
        <w:rPr>
          <w:b/>
          <w:bCs/>
        </w:rPr>
      </w:pPr>
      <w:r w:rsidRPr="00647E39">
        <w:rPr>
          <w:b/>
          <w:bCs/>
        </w:rPr>
        <w:t>Appendix B: Complete Corpus Source List</w:t>
      </w:r>
    </w:p>
    <w:p w14:paraId="5016CC0A" w14:textId="77777777" w:rsidR="00647E39" w:rsidRPr="00647E39" w:rsidRDefault="00647E39" w:rsidP="00647E39">
      <w:pPr>
        <w:numPr>
          <w:ilvl w:val="0"/>
          <w:numId w:val="2"/>
        </w:numPr>
      </w:pPr>
      <w:r w:rsidRPr="00647E39">
        <w:t>Rotator Cuff Injuries — MedlinePlus (https://medlineplus.gov/rotatorcuffinjuries.html)</w:t>
      </w:r>
    </w:p>
    <w:p w14:paraId="159E79F8" w14:textId="77777777" w:rsidR="00647E39" w:rsidRPr="00647E39" w:rsidRDefault="00647E39" w:rsidP="00647E39">
      <w:pPr>
        <w:numPr>
          <w:ilvl w:val="0"/>
          <w:numId w:val="2"/>
        </w:numPr>
      </w:pPr>
      <w:r w:rsidRPr="00647E39">
        <w:t>Rotator Cuff Self-Care — MedlinePlus (https://medlineplus.gov/ency/patientinstructions/000358.htm)</w:t>
      </w:r>
    </w:p>
    <w:p w14:paraId="7BB9ECDE" w14:textId="77777777" w:rsidR="00647E39" w:rsidRPr="00647E39" w:rsidRDefault="00647E39" w:rsidP="00647E39">
      <w:pPr>
        <w:numPr>
          <w:ilvl w:val="0"/>
          <w:numId w:val="2"/>
        </w:numPr>
      </w:pPr>
      <w:r w:rsidRPr="00647E39">
        <w:t>Rotator Cuff Exercises — MedlinePlus (https://medlineplus.gov/ency/patientinstructions/000357.htm)</w:t>
      </w:r>
    </w:p>
    <w:p w14:paraId="26C0EF52" w14:textId="77777777" w:rsidR="00647E39" w:rsidRPr="00647E39" w:rsidRDefault="00647E39" w:rsidP="00647E39">
      <w:pPr>
        <w:numPr>
          <w:ilvl w:val="0"/>
          <w:numId w:val="2"/>
        </w:numPr>
      </w:pPr>
      <w:r w:rsidRPr="00647E39">
        <w:t>Rotator Cuff Problems — MedlinePlus (https://medlineplus.gov/ency/article/000438.htm)</w:t>
      </w:r>
    </w:p>
    <w:p w14:paraId="52A9DB34" w14:textId="77777777" w:rsidR="00647E39" w:rsidRPr="00647E39" w:rsidRDefault="00647E39" w:rsidP="00647E39">
      <w:pPr>
        <w:numPr>
          <w:ilvl w:val="0"/>
          <w:numId w:val="2"/>
        </w:numPr>
      </w:pPr>
      <w:r w:rsidRPr="00647E39">
        <w:t>Rotator Cuff Repair Recovery — MedlinePlus (https://medlineplus.gov/ency/article/007207.htm)</w:t>
      </w:r>
    </w:p>
    <w:p w14:paraId="594B3F7E" w14:textId="77777777" w:rsidR="00647E39" w:rsidRPr="00647E39" w:rsidRDefault="00647E39" w:rsidP="00647E39">
      <w:pPr>
        <w:numPr>
          <w:ilvl w:val="0"/>
          <w:numId w:val="2"/>
        </w:numPr>
      </w:pPr>
      <w:r w:rsidRPr="00647E39">
        <w:t xml:space="preserve">Rotator Cuff Rehabilitation Exercises — </w:t>
      </w:r>
      <w:proofErr w:type="spellStart"/>
      <w:r w:rsidRPr="00647E39">
        <w:t>OrthoInfo</w:t>
      </w:r>
      <w:proofErr w:type="spellEnd"/>
      <w:r w:rsidRPr="00647E39">
        <w:t xml:space="preserve"> (https://orthoinfo.aaos.org/en/recovery/rotator-cuff-and-shoulder-conditioning-program/)</w:t>
      </w:r>
    </w:p>
    <w:p w14:paraId="36CFAA4D" w14:textId="77777777" w:rsidR="00647E39" w:rsidRPr="00647E39" w:rsidRDefault="00647E39" w:rsidP="00647E39">
      <w:pPr>
        <w:numPr>
          <w:ilvl w:val="0"/>
          <w:numId w:val="2"/>
        </w:numPr>
      </w:pPr>
      <w:r w:rsidRPr="00647E39">
        <w:t>Shoulder Replacement Discharge — MedlinePlus (https://medlineplus.gov/ency/patientinstructions/000987.htm)</w:t>
      </w:r>
    </w:p>
    <w:p w14:paraId="57C52A88" w14:textId="77777777" w:rsidR="00647E39" w:rsidRPr="00647E39" w:rsidRDefault="00647E39" w:rsidP="00647E39">
      <w:pPr>
        <w:numPr>
          <w:ilvl w:val="0"/>
          <w:numId w:val="2"/>
        </w:numPr>
      </w:pPr>
      <w:r w:rsidRPr="00647E39">
        <w:t>Frozen Shoulder — MedlinePlus (https://medlineplus.gov/ency/article/000455.htm)</w:t>
      </w:r>
    </w:p>
    <w:p w14:paraId="41FD8616" w14:textId="77777777" w:rsidR="00647E39" w:rsidRPr="00647E39" w:rsidRDefault="00647E39" w:rsidP="00647E39">
      <w:pPr>
        <w:numPr>
          <w:ilvl w:val="0"/>
          <w:numId w:val="2"/>
        </w:numPr>
      </w:pPr>
      <w:r w:rsidRPr="00647E39">
        <w:t xml:space="preserve">Frozen Shoulder — </w:t>
      </w:r>
      <w:proofErr w:type="spellStart"/>
      <w:r w:rsidRPr="00647E39">
        <w:t>OrthoInfo</w:t>
      </w:r>
      <w:proofErr w:type="spellEnd"/>
      <w:r w:rsidRPr="00647E39">
        <w:t xml:space="preserve"> (https://orthoinfo.aaos.org/en/diseases--conditions/frozen-shoulder/)</w:t>
      </w:r>
    </w:p>
    <w:p w14:paraId="360DDC4D" w14:textId="77777777" w:rsidR="00647E39" w:rsidRPr="00647E39" w:rsidRDefault="00647E39" w:rsidP="00647E39">
      <w:pPr>
        <w:numPr>
          <w:ilvl w:val="0"/>
          <w:numId w:val="2"/>
        </w:numPr>
      </w:pPr>
      <w:r w:rsidRPr="00647E39">
        <w:t xml:space="preserve">Tennis Elbow (Lateral Epicondylitis) — </w:t>
      </w:r>
      <w:proofErr w:type="spellStart"/>
      <w:r w:rsidRPr="00647E39">
        <w:t>OrthoInfo</w:t>
      </w:r>
      <w:proofErr w:type="spellEnd"/>
      <w:r w:rsidRPr="00647E39">
        <w:t xml:space="preserve"> (https://orthoinfo.aaos.org/en/diseases--conditions/tennis-elbow-lateral-epicondylitis/)</w:t>
      </w:r>
    </w:p>
    <w:p w14:paraId="4CC93570" w14:textId="77777777" w:rsidR="00647E39" w:rsidRPr="00647E39" w:rsidRDefault="00647E39" w:rsidP="00647E39">
      <w:pPr>
        <w:numPr>
          <w:ilvl w:val="0"/>
          <w:numId w:val="2"/>
        </w:numPr>
      </w:pPr>
      <w:r w:rsidRPr="00647E39">
        <w:t xml:space="preserve">Golfer's Elbow (Medial Epicondylitis) — </w:t>
      </w:r>
      <w:proofErr w:type="spellStart"/>
      <w:r w:rsidRPr="00647E39">
        <w:t>OrthoInfo</w:t>
      </w:r>
      <w:proofErr w:type="spellEnd"/>
      <w:r w:rsidRPr="00647E39">
        <w:t xml:space="preserve"> (https://orthoinfo.aaos.org/en/diseases--conditions/medial-epicondylitis-golfers-elbow/)</w:t>
      </w:r>
    </w:p>
    <w:p w14:paraId="5E13DDC1" w14:textId="77777777" w:rsidR="00647E39" w:rsidRPr="00647E39" w:rsidRDefault="00647E39" w:rsidP="00647E39">
      <w:pPr>
        <w:rPr>
          <w:b/>
          <w:bCs/>
        </w:rPr>
      </w:pPr>
      <w:r w:rsidRPr="00647E39">
        <w:rPr>
          <w:b/>
          <w:bCs/>
        </w:rPr>
        <w:t>Appendix C: Development Toolchain</w:t>
      </w:r>
    </w:p>
    <w:p w14:paraId="3B2F2DAC" w14:textId="77777777" w:rsidR="00647E39" w:rsidRPr="00647E39" w:rsidRDefault="00647E39" w:rsidP="00647E39">
      <w:pPr>
        <w:numPr>
          <w:ilvl w:val="0"/>
          <w:numId w:val="3"/>
        </w:numPr>
      </w:pPr>
      <w:r w:rsidRPr="00647E39">
        <w:rPr>
          <w:b/>
          <w:bCs/>
        </w:rPr>
        <w:t xml:space="preserve">Google </w:t>
      </w:r>
      <w:proofErr w:type="spellStart"/>
      <w:r w:rsidRPr="00647E39">
        <w:rPr>
          <w:b/>
          <w:bCs/>
        </w:rPr>
        <w:t>Colab</w:t>
      </w:r>
      <w:proofErr w:type="spellEnd"/>
      <w:r w:rsidRPr="00647E39">
        <w:t xml:space="preserve"> (https://colab.research.google.com) — cloud-hosted </w:t>
      </w:r>
      <w:proofErr w:type="spellStart"/>
      <w:r w:rsidRPr="00647E39">
        <w:t>Jupyter</w:t>
      </w:r>
      <w:proofErr w:type="spellEnd"/>
      <w:r w:rsidRPr="00647E39">
        <w:t xml:space="preserve"> notebook environment for Python preprocessing</w:t>
      </w:r>
    </w:p>
    <w:p w14:paraId="1BF8034B" w14:textId="77777777" w:rsidR="00647E39" w:rsidRPr="00647E39" w:rsidRDefault="00647E39" w:rsidP="00647E39">
      <w:pPr>
        <w:numPr>
          <w:ilvl w:val="0"/>
          <w:numId w:val="3"/>
        </w:numPr>
      </w:pPr>
      <w:proofErr w:type="spellStart"/>
      <w:r w:rsidRPr="00647E39">
        <w:rPr>
          <w:b/>
          <w:bCs/>
        </w:rPr>
        <w:t>Firecrawl</w:t>
      </w:r>
      <w:proofErr w:type="spellEnd"/>
      <w:r w:rsidRPr="00647E39">
        <w:t xml:space="preserve"> (https://www.firecrawl.dev) — web scraping service that converts web pages to clean Markdown</w:t>
      </w:r>
    </w:p>
    <w:p w14:paraId="14A305A0" w14:textId="77777777" w:rsidR="00647E39" w:rsidRPr="00647E39" w:rsidRDefault="00647E39" w:rsidP="00647E39">
      <w:pPr>
        <w:numPr>
          <w:ilvl w:val="0"/>
          <w:numId w:val="3"/>
        </w:numPr>
      </w:pPr>
      <w:r w:rsidRPr="00647E39">
        <w:rPr>
          <w:b/>
          <w:bCs/>
        </w:rPr>
        <w:t>scikit-learn</w:t>
      </w:r>
      <w:r w:rsidRPr="00647E39">
        <w:t xml:space="preserve"> (https://scikit-learn.org) — Python machine learning library, used for TF-IDF vectorization</w:t>
      </w:r>
    </w:p>
    <w:p w14:paraId="4D1B9980" w14:textId="77777777" w:rsidR="00647E39" w:rsidRPr="00647E39" w:rsidRDefault="00647E39" w:rsidP="00647E39">
      <w:pPr>
        <w:numPr>
          <w:ilvl w:val="0"/>
          <w:numId w:val="3"/>
        </w:numPr>
      </w:pPr>
      <w:r w:rsidRPr="00647E39">
        <w:rPr>
          <w:b/>
          <w:bCs/>
        </w:rPr>
        <w:lastRenderedPageBreak/>
        <w:t>NLTK</w:t>
      </w:r>
      <w:r w:rsidRPr="00647E39">
        <w:t xml:space="preserve"> (https://www.nltk.org) — Natural Language Toolkit, used for English </w:t>
      </w:r>
      <w:proofErr w:type="spellStart"/>
      <w:r w:rsidRPr="00647E39">
        <w:t>stopword</w:t>
      </w:r>
      <w:proofErr w:type="spellEnd"/>
      <w:r w:rsidRPr="00647E39">
        <w:t xml:space="preserve"> list</w:t>
      </w:r>
    </w:p>
    <w:p w14:paraId="36DC9D31" w14:textId="77777777" w:rsidR="00647E39" w:rsidRPr="00647E39" w:rsidRDefault="00647E39" w:rsidP="00647E39">
      <w:pPr>
        <w:numPr>
          <w:ilvl w:val="0"/>
          <w:numId w:val="3"/>
        </w:numPr>
      </w:pPr>
      <w:r w:rsidRPr="00647E39">
        <w:rPr>
          <w:b/>
          <w:bCs/>
        </w:rPr>
        <w:t>Vite</w:t>
      </w:r>
      <w:r w:rsidRPr="00647E39">
        <w:t xml:space="preserve"> (https://vitejs.dev) — modern build tool for web applications</w:t>
      </w:r>
    </w:p>
    <w:p w14:paraId="48872489" w14:textId="77777777" w:rsidR="00647E39" w:rsidRPr="00647E39" w:rsidRDefault="00647E39" w:rsidP="00647E39">
      <w:pPr>
        <w:numPr>
          <w:ilvl w:val="0"/>
          <w:numId w:val="3"/>
        </w:numPr>
      </w:pPr>
      <w:r w:rsidRPr="00647E39">
        <w:rPr>
          <w:b/>
          <w:bCs/>
        </w:rPr>
        <w:t>React</w:t>
      </w:r>
      <w:r w:rsidRPr="00647E39">
        <w:t xml:space="preserve"> (https://react.dev) — declarative user interface library by Meta</w:t>
      </w:r>
    </w:p>
    <w:p w14:paraId="03917D68" w14:textId="77777777" w:rsidR="00647E39" w:rsidRPr="00647E39" w:rsidRDefault="00647E39" w:rsidP="00647E39">
      <w:pPr>
        <w:numPr>
          <w:ilvl w:val="0"/>
          <w:numId w:val="3"/>
        </w:numPr>
      </w:pPr>
      <w:r w:rsidRPr="00647E39">
        <w:rPr>
          <w:b/>
          <w:bCs/>
        </w:rPr>
        <w:t>TypeScript</w:t>
      </w:r>
      <w:r w:rsidRPr="00647E39">
        <w:t xml:space="preserve"> (https://www.typescriptlang.org) — typed superset of JavaScript by Microsoft</w:t>
      </w:r>
    </w:p>
    <w:p w14:paraId="7F84A5E4" w14:textId="77777777" w:rsidR="00647E39" w:rsidRPr="00647E39" w:rsidRDefault="00647E39" w:rsidP="00647E39">
      <w:pPr>
        <w:numPr>
          <w:ilvl w:val="0"/>
          <w:numId w:val="3"/>
        </w:numPr>
      </w:pPr>
      <w:r w:rsidRPr="00647E39">
        <w:rPr>
          <w:b/>
          <w:bCs/>
        </w:rPr>
        <w:t>Tailwind CSS</w:t>
      </w:r>
      <w:r w:rsidRPr="00647E39">
        <w:t xml:space="preserve"> (https://tailwindcss.com) — utility-first CSS framework</w:t>
      </w:r>
    </w:p>
    <w:p w14:paraId="1EDD14FD" w14:textId="77777777" w:rsidR="00647E39" w:rsidRPr="00647E39" w:rsidRDefault="00647E39" w:rsidP="00647E39">
      <w:pPr>
        <w:numPr>
          <w:ilvl w:val="0"/>
          <w:numId w:val="3"/>
        </w:numPr>
      </w:pPr>
      <w:r w:rsidRPr="00647E39">
        <w:rPr>
          <w:b/>
          <w:bCs/>
        </w:rPr>
        <w:t>OpenCV.js</w:t>
      </w:r>
      <w:r w:rsidRPr="00647E39">
        <w:t xml:space="preserve"> (https://opencv.org) — </w:t>
      </w:r>
      <w:proofErr w:type="spellStart"/>
      <w:r w:rsidRPr="00647E39">
        <w:t>WebAssembly</w:t>
      </w:r>
      <w:proofErr w:type="spellEnd"/>
      <w:r w:rsidRPr="00647E39">
        <w:t xml:space="preserve"> port of OpenCV for in-browser computer vision</w:t>
      </w:r>
    </w:p>
    <w:p w14:paraId="227AFCD0" w14:textId="77777777" w:rsidR="00647E39" w:rsidRPr="00647E39" w:rsidRDefault="00647E39" w:rsidP="00647E39">
      <w:pPr>
        <w:numPr>
          <w:ilvl w:val="0"/>
          <w:numId w:val="3"/>
        </w:numPr>
      </w:pPr>
      <w:r w:rsidRPr="00647E39">
        <w:rPr>
          <w:b/>
          <w:bCs/>
        </w:rPr>
        <w:t>Tesseract.js</w:t>
      </w:r>
      <w:r w:rsidRPr="00647E39">
        <w:t xml:space="preserve"> (https://tesseract.projectnaptha.com) — </w:t>
      </w:r>
      <w:proofErr w:type="spellStart"/>
      <w:r w:rsidRPr="00647E39">
        <w:t>WebAssembly</w:t>
      </w:r>
      <w:proofErr w:type="spellEnd"/>
      <w:r w:rsidRPr="00647E39">
        <w:t xml:space="preserve"> port of Tesseract OCR for in-browser text extraction</w:t>
      </w:r>
    </w:p>
    <w:p w14:paraId="6341754D" w14:textId="77777777" w:rsidR="00647E39" w:rsidRPr="00647E39" w:rsidRDefault="00647E39" w:rsidP="00647E39">
      <w:pPr>
        <w:numPr>
          <w:ilvl w:val="0"/>
          <w:numId w:val="3"/>
        </w:numPr>
      </w:pPr>
      <w:r w:rsidRPr="00647E39">
        <w:rPr>
          <w:b/>
          <w:bCs/>
        </w:rPr>
        <w:t>Antigravity</w:t>
      </w:r>
      <w:r w:rsidRPr="00647E39">
        <w:t xml:space="preserve"> — multi-agent AI-assisted coding environment used to build the application</w:t>
      </w:r>
    </w:p>
    <w:p w14:paraId="613DFE96" w14:textId="77777777" w:rsidR="00647E39" w:rsidRPr="00647E39" w:rsidRDefault="00647E39" w:rsidP="00647E39">
      <w:pPr>
        <w:numPr>
          <w:ilvl w:val="0"/>
          <w:numId w:val="3"/>
        </w:numPr>
      </w:pPr>
      <w:r w:rsidRPr="00647E39">
        <w:rPr>
          <w:b/>
          <w:bCs/>
        </w:rPr>
        <w:t>Claude</w:t>
      </w:r>
      <w:r w:rsidRPr="00647E39">
        <w:t xml:space="preserve"> (https://www.anthropic.com/claude) — AI assistant by Anthropic, used for planning, specification review, and report drafting</w:t>
      </w:r>
    </w:p>
    <w:p w14:paraId="225CA4C0" w14:textId="77777777" w:rsidR="00647E39" w:rsidRPr="00647E39" w:rsidRDefault="00647E39" w:rsidP="00647E39">
      <w:pPr>
        <w:numPr>
          <w:ilvl w:val="0"/>
          <w:numId w:val="3"/>
        </w:numPr>
      </w:pPr>
      <w:r w:rsidRPr="00647E39">
        <w:rPr>
          <w:b/>
          <w:bCs/>
        </w:rPr>
        <w:t>GitHub</w:t>
      </w:r>
      <w:r w:rsidRPr="00647E39">
        <w:t xml:space="preserve"> (https://github.com) — source code hosting and version control</w:t>
      </w:r>
    </w:p>
    <w:p w14:paraId="57290E93" w14:textId="77777777" w:rsidR="00647E39" w:rsidRPr="00647E39" w:rsidRDefault="00647E39" w:rsidP="00647E39">
      <w:pPr>
        <w:numPr>
          <w:ilvl w:val="0"/>
          <w:numId w:val="3"/>
        </w:numPr>
      </w:pPr>
      <w:r w:rsidRPr="00647E39">
        <w:rPr>
          <w:b/>
          <w:bCs/>
        </w:rPr>
        <w:t>Netlify</w:t>
      </w:r>
      <w:r w:rsidRPr="00647E39">
        <w:t xml:space="preserve"> (https://www.netlify.com) — static site hosting platform with continuous deployment</w:t>
      </w:r>
    </w:p>
    <w:p w14:paraId="5D20F96A" w14:textId="77777777" w:rsidR="00647E39" w:rsidRPr="00647E39" w:rsidRDefault="00647E39" w:rsidP="00647E39">
      <w:pPr>
        <w:numPr>
          <w:ilvl w:val="0"/>
          <w:numId w:val="3"/>
        </w:numPr>
      </w:pPr>
      <w:r w:rsidRPr="00647E39">
        <w:rPr>
          <w:b/>
          <w:bCs/>
        </w:rPr>
        <w:t>Namecheap</w:t>
      </w:r>
      <w:r w:rsidRPr="00647E39">
        <w:t xml:space="preserve"> (https://www.namecheap.com) — domain registrar used for </w:t>
      </w:r>
      <w:proofErr w:type="spellStart"/>
      <w:r w:rsidRPr="00647E39">
        <w:t>sienara.care</w:t>
      </w:r>
      <w:proofErr w:type="spellEnd"/>
      <w:r w:rsidRPr="00647E39">
        <w:t xml:space="preserve"> and </w:t>
      </w:r>
      <w:proofErr w:type="spellStart"/>
      <w:r w:rsidRPr="00647E39">
        <w:t>sienara.health</w:t>
      </w:r>
      <w:proofErr w:type="spellEnd"/>
    </w:p>
    <w:p w14:paraId="550D3372" w14:textId="77777777" w:rsidR="00647E39" w:rsidRPr="00647E39" w:rsidRDefault="00647E39" w:rsidP="00647E39">
      <w:r w:rsidRPr="00647E39">
        <w:pict w14:anchorId="097D7BFA">
          <v:rect id="_x0000_i1129" style="width:0;height:1.5pt" o:hralign="center" o:hrstd="t" o:hr="t" fillcolor="#a0a0a0" stroked="f"/>
        </w:pict>
      </w:r>
    </w:p>
    <w:p w14:paraId="767B7161" w14:textId="77777777" w:rsidR="00647E39" w:rsidRPr="00647E39" w:rsidRDefault="00647E39" w:rsidP="00647E39">
      <w:r w:rsidRPr="00647E39">
        <w:rPr>
          <w:i/>
          <w:iCs/>
        </w:rPr>
        <w:t>End of report draft. Sections 8 (Evaluation results), 10 (Conclusion), 11 (What Worked / What Didn't / What's Next), and 12 (References) to be completed after final testing, deployment, and submission.</w:t>
      </w:r>
    </w:p>
    <w:p w14:paraId="7EBC9C23" w14:textId="77777777" w:rsidR="00907DB0" w:rsidRDefault="00907DB0"/>
    <w:sectPr w:rsidR="00907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C02D4"/>
    <w:multiLevelType w:val="multilevel"/>
    <w:tmpl w:val="6716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C67516"/>
    <w:multiLevelType w:val="multilevel"/>
    <w:tmpl w:val="31CA8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BA7A78"/>
    <w:multiLevelType w:val="multilevel"/>
    <w:tmpl w:val="3F02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388232">
    <w:abstractNumId w:val="2"/>
  </w:num>
  <w:num w:numId="2" w16cid:durableId="1489056111">
    <w:abstractNumId w:val="1"/>
  </w:num>
  <w:num w:numId="3" w16cid:durableId="1188763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E39"/>
    <w:rsid w:val="00647E39"/>
    <w:rsid w:val="006869F8"/>
    <w:rsid w:val="00907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B1867"/>
  <w15:chartTrackingRefBased/>
  <w15:docId w15:val="{C0C04FA3-E937-41C7-ACB9-795D30F59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E39"/>
    <w:rPr>
      <w:rFonts w:eastAsiaTheme="majorEastAsia" w:cstheme="majorBidi"/>
      <w:color w:val="272727" w:themeColor="text1" w:themeTint="D8"/>
    </w:rPr>
  </w:style>
  <w:style w:type="paragraph" w:styleId="Title">
    <w:name w:val="Title"/>
    <w:basedOn w:val="Normal"/>
    <w:next w:val="Normal"/>
    <w:link w:val="TitleChar"/>
    <w:uiPriority w:val="10"/>
    <w:qFormat/>
    <w:rsid w:val="00647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E39"/>
    <w:pPr>
      <w:spacing w:before="160"/>
      <w:jc w:val="center"/>
    </w:pPr>
    <w:rPr>
      <w:i/>
      <w:iCs/>
      <w:color w:val="404040" w:themeColor="text1" w:themeTint="BF"/>
    </w:rPr>
  </w:style>
  <w:style w:type="character" w:customStyle="1" w:styleId="QuoteChar">
    <w:name w:val="Quote Char"/>
    <w:basedOn w:val="DefaultParagraphFont"/>
    <w:link w:val="Quote"/>
    <w:uiPriority w:val="29"/>
    <w:rsid w:val="00647E39"/>
    <w:rPr>
      <w:i/>
      <w:iCs/>
      <w:color w:val="404040" w:themeColor="text1" w:themeTint="BF"/>
    </w:rPr>
  </w:style>
  <w:style w:type="paragraph" w:styleId="ListParagraph">
    <w:name w:val="List Paragraph"/>
    <w:basedOn w:val="Normal"/>
    <w:uiPriority w:val="34"/>
    <w:qFormat/>
    <w:rsid w:val="00647E39"/>
    <w:pPr>
      <w:ind w:left="720"/>
      <w:contextualSpacing/>
    </w:pPr>
  </w:style>
  <w:style w:type="character" w:styleId="IntenseEmphasis">
    <w:name w:val="Intense Emphasis"/>
    <w:basedOn w:val="DefaultParagraphFont"/>
    <w:uiPriority w:val="21"/>
    <w:qFormat/>
    <w:rsid w:val="00647E39"/>
    <w:rPr>
      <w:i/>
      <w:iCs/>
      <w:color w:val="0F4761" w:themeColor="accent1" w:themeShade="BF"/>
    </w:rPr>
  </w:style>
  <w:style w:type="paragraph" w:styleId="IntenseQuote">
    <w:name w:val="Intense Quote"/>
    <w:basedOn w:val="Normal"/>
    <w:next w:val="Normal"/>
    <w:link w:val="IntenseQuoteChar"/>
    <w:uiPriority w:val="30"/>
    <w:qFormat/>
    <w:rsid w:val="00647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E39"/>
    <w:rPr>
      <w:i/>
      <w:iCs/>
      <w:color w:val="0F4761" w:themeColor="accent1" w:themeShade="BF"/>
    </w:rPr>
  </w:style>
  <w:style w:type="character" w:styleId="IntenseReference">
    <w:name w:val="Intense Reference"/>
    <w:basedOn w:val="DefaultParagraphFont"/>
    <w:uiPriority w:val="32"/>
    <w:qFormat/>
    <w:rsid w:val="00647E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6372</Words>
  <Characters>36322</Characters>
  <Application>Microsoft Office Word</Application>
  <DocSecurity>0</DocSecurity>
  <Lines>302</Lines>
  <Paragraphs>85</Paragraphs>
  <ScaleCrop>false</ScaleCrop>
  <Company/>
  <LinksUpToDate>false</LinksUpToDate>
  <CharactersWithSpaces>42609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Grisso Reyes-Obando</dc:creator>
  <cp:keywords/>
  <dc:description/>
  <cp:lastModifiedBy>Grisso Reyes-Obando</cp:lastModifiedBy>
  <cp:revision>1</cp:revision>
  <dcterms:created xsi:type="dcterms:W3CDTF">2026-04-24T15:11:00Z</dcterms:created>
  <dcterms:modified xsi:type="dcterms:W3CDTF">2026-04-24T15:13:00Z</dcterms:modified>
</cp:coreProperties>
</file>