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Microsoft YaHei" w:hAnsi="Microsoft YaHei"/>
          <w:b/>
          <w:color w:val="111111"/>
          <w:sz w:val="36"/>
        </w:rPr>
        <w:t>IPC 智能计划与控制（ITP/IOP）双阶段计划物理引擎技术规范与核心场景白皮书</w:t>
      </w:r>
    </w:p>
    <w:p>
      <w:pPr>
        <w:spacing w:after="120" w:line="276" w:lineRule="auto"/>
      </w:pPr>
      <w:r>
        <w:rPr>
          <w:rFonts w:ascii="Microsoft YaHei" w:hAnsi="Microsoft YaHei"/>
        </w:rPr>
        <w:t>本技术白皮书是 Intelligent Planning &amp; Control (IPC) 系统统御求解器内核的官方开发与业务逻辑规格说明书。为了方便供应链管理（SCM）专家与计划专家审计求解器的逻辑自洽性，本手册</w:t>
      </w:r>
      <w:r>
        <w:rPr>
          <w:rFonts w:ascii="Microsoft YaHei" w:hAnsi="Microsoft YaHei"/>
          <w:b/>
        </w:rPr>
        <w:t>完全舍弃 C++ 裸金属层的数据结构与底层性能优化细节（如 列式数据模型 对齐、内存屏障、多线程无锁、并行计算 指令等）</w:t>
      </w:r>
      <w:r>
        <w:rPr>
          <w:rFonts w:ascii="Microsoft YaHei" w:hAnsi="Microsoft YaHei"/>
        </w:rPr>
        <w:t xml:space="preserve">，聚焦于表达 SCM 的 </w:t>
      </w:r>
      <w:r>
        <w:rPr>
          <w:rFonts w:ascii="Microsoft YaHei" w:hAnsi="Microsoft YaHei"/>
          <w:b/>
        </w:rPr>
        <w:t>逻辑数据模型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</w:rPr>
        <w:t>业务计划算法</w:t>
      </w:r>
      <w:r>
        <w:rPr>
          <w:rFonts w:ascii="Microsoft YaHei" w:hAnsi="Microsoft YaHei"/>
        </w:rPr>
        <w:t xml:space="preserve">，以及其在 13 个物理执行流阶段下的 </w:t>
      </w:r>
      <w:r>
        <w:rPr>
          <w:rFonts w:ascii="Microsoft YaHei" w:hAnsi="Microsoft YaHei"/>
          <w:b/>
        </w:rPr>
        <w:t>核心业务场景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</w:rPr>
        <w:t>计算对账产出</w:t>
      </w:r>
      <w:r>
        <w:rPr>
          <w:rFonts w:ascii="Microsoft YaHei" w:hAnsi="Microsoft YaHei"/>
        </w:rPr>
        <w:t>。</w:t>
      </w:r>
    </w:p>
    <w:p>
      <w:pPr>
        <w:spacing w:before="120" w:after="120"/>
        <w:jc w:val="center"/>
      </w:pPr>
      <w:r>
        <w:rPr>
          <w:color w:val="AAAAAA"/>
        </w:rPr>
        <w:t>❖  ❖  ❖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22222"/>
          <w:sz w:val="28"/>
        </w:rPr>
        <w:t>🗺️ 一、 ITP/IOP 同构设计与供应链网络建模的深度技术规范</w:t>
      </w:r>
    </w:p>
    <w:p>
      <w:pPr>
        <w:spacing w:after="120" w:line="276" w:lineRule="auto"/>
      </w:pPr>
      <w:r>
        <w:rPr>
          <w:rFonts w:ascii="Microsoft YaHei" w:hAnsi="Microsoft YaHei"/>
        </w:rPr>
        <w:t>在离散制造供应链体系中，计划与执行的脱节往往是因为两套系统（战术层 MPS/MRP 与执行层 Scheduling）采用了截然不同的物理网状模型。IPC 系统从底层数学形式上统一了战术（ITP）与滚动执行（IOP）的供应链图网络建模。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1. ITP 与 IOP 的定位与差异</w:t>
      </w:r>
    </w:p>
    <w:p>
      <w:pPr>
        <w:spacing w:after="120" w:line="276" w:lineRule="auto"/>
      </w:pPr>
      <w:r>
        <w:rPr>
          <w:rFonts w:ascii="Microsoft YaHei" w:hAnsi="Microsoft YaHei"/>
        </w:rPr>
        <w:t>ITP 与 IOP 采用完全一致的供应链网络拓扑及约束校验逻辑，但解决不同时间跨度与业务边界的问题：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ITP (Intelligent Tactical Planning, 智能战术计划)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时间范围与频度</w:t>
      </w:r>
      <w:r>
        <w:rPr>
          <w:rFonts w:ascii="Microsoft YaHei" w:hAnsi="Microsoft YaHei"/>
        </w:rPr>
        <w:t>：解决中远期（如 30-180 天）大盘滚动规划与供需平衡。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核心职责</w:t>
      </w:r>
      <w:r>
        <w:rPr>
          <w:rFonts w:ascii="Microsoft YaHei" w:hAnsi="Microsoft YaHei"/>
        </w:rPr>
        <w:t>：在粗产能和物料大池约束下进行物料爆炸净算（LBL），通过 ITP 瓶颈检测与 VVIP/Fair-Share 产能比例缩放，输出大盘战术配额，并写入 Allotment 配额确权账本。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IOP (Intelligent Operational Planning, 智能滚动排产计划)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时间范围与频度</w:t>
      </w:r>
      <w:r>
        <w:rPr>
          <w:rFonts w:ascii="Microsoft YaHei" w:hAnsi="Microsoft YaHei"/>
        </w:rPr>
        <w:t>：解决短期（如 1-14 天）车间级精密滚动排程与微观消纳。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核心职责</w:t>
      </w:r>
      <w:r>
        <w:rPr>
          <w:rFonts w:ascii="Microsoft YaHei" w:hAnsi="Microsoft YaHei"/>
        </w:rPr>
        <w:t>：在 rigid（刚性）的 Allotment 配额确权保护下，对 Planned Orders 进行微观时序派程（时序 ATP 预占与 CTP 交期应答），执行 Setup Waiver（换模工时豁免）与 OTP（低优订单平移抢占），确定每笔订单的精准上线时间与物理资源占用。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2. 供应链网络基础拓扑建模</w:t>
      </w:r>
    </w:p>
    <w:p>
      <w:pPr>
        <w:spacing w:after="120" w:line="276" w:lineRule="auto"/>
      </w:pPr>
      <w:r>
        <w:rPr>
          <w:rFonts w:ascii="Microsoft YaHei" w:hAnsi="Microsoft YaHei"/>
        </w:rPr>
        <w:t>全网节点（物料 SKU、站点、物理工作中心/产能资源）和连接边（BOM/替代关系/调拨路线）在内存中通过面向数据的扁平倒排索引进行映射，构成逻辑拓扑树（LSC Tree）。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物料与工艺路线边</w:t>
      </w:r>
      <w:r>
        <w:rPr>
          <w:rFonts w:ascii="Microsoft YaHei" w:hAnsi="Microsoft YaHei"/>
        </w:rPr>
        <w:t>：成品零件 P 展开至子件 C，包含单位用量 PerQty_P arrow C，损耗率 Scrap_P arrow C。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时空替代边</w:t>
      </w:r>
      <w:r>
        <w:rPr>
          <w:rFonts w:ascii="Microsoft YaHei" w:hAnsi="Microsoft YaHei"/>
        </w:rPr>
        <w:t>：若子件 C 属于替代组 AltGrp，则替代组中存在多个候选件，各自具有替代优先级 AltPriority、目标配额比例 TargetRatio、累计历史分配量 H。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3. 全局低层码 (LLC) Bellman-Ford 算法推演</w:t>
      </w:r>
    </w:p>
    <w:p>
      <w:pPr>
        <w:spacing w:after="120" w:line="276" w:lineRule="auto"/>
      </w:pPr>
      <w:r>
        <w:rPr>
          <w:rFonts w:ascii="Microsoft YaHei" w:hAnsi="Microsoft YaHei"/>
        </w:rPr>
        <w:t>低层码（Low Level Code, LLC）是指物料在所有 BOM 树中所处的最低层级层码。成品层码为 0，组件层码大于等于其所有父件的最大层码加 1。LLC 编译的正确性直接决定了 MRP 级联计算时数据是否会发生遗漏。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在 IPC 同构网络中，系统通过 </w:t>
      </w:r>
      <w:r>
        <w:rPr>
          <w:rFonts w:ascii="Microsoft YaHei" w:hAnsi="Microsoft YaHei"/>
          <w:b/>
        </w:rPr>
        <w:t>Bellman-Ford 拓扑松弛算法</w:t>
      </w:r>
      <w:r>
        <w:rPr>
          <w:rFonts w:ascii="Microsoft YaHei" w:hAnsi="Microsoft YaHei"/>
        </w:rPr>
        <w:t xml:space="preserve"> 动态计算全网物料的 LLC。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状态定义</w:t>
      </w:r>
      <w:r>
        <w:rPr>
          <w:rFonts w:ascii="Microsoft YaHei" w:hAnsi="Microsoft YaHei"/>
        </w:rPr>
        <w:t>：令全网物料顶点集合为 V，BOM 拓扑依赖边集合为 E（其中边 e: P arrow C 表示父件 P 消耗子件 C）。每个物料 v ∈ V 的低层码记为 LLC(v)，初始值对于所有物料均设为 0。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松弛方程</w:t>
      </w:r>
      <w:r>
        <w:rPr>
          <w:rFonts w:ascii="Microsoft YaHei" w:hAnsi="Microsoft YaHei"/>
        </w:rPr>
        <w:t>：对于所有的 BOM 关系边 (P arrow C) ∈ E，迭代执行以下松弛计算：</w:t>
      </w:r>
    </w:p>
    <w:p>
      <w:pPr>
        <w:spacing w:after="120" w:line="276" w:lineRule="auto"/>
      </w:pPr>
      <w:r>
        <w:rPr>
          <w:rFonts w:ascii="Microsoft YaHei" w:hAnsi="Microsoft YaHei"/>
        </w:rPr>
        <w:t>LLC(C) ≤ftarrow max ( LLC(C), LLC(P) + 1 )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死锁与环路熔断机制</w:t>
      </w:r>
      <w:r>
        <w:rPr>
          <w:rFonts w:ascii="Microsoft YaHei" w:hAnsi="Microsoft YaHei"/>
        </w:rPr>
        <w:t>：为防止排产数据录入错误引起循环 BOM 死锁（例如物料 A 消耗物料 B，物料 B 又消耗物料 A），松弛计算的迭代轮数上限设为 100。若在第 100 轮松弛时仍有节点的 LLC 值发生变化，求解器会强制终止运行并抛出如下致命异常：</w:t>
      </w:r>
    </w:p>
    <w:p>
      <w:pPr>
        <w:spacing w:after="120" w:line="276" w:lineRule="auto"/>
      </w:pPr>
      <w:r>
        <w:rPr>
          <w:rFonts w:ascii="Consolas" w:hAnsi="Consolas"/>
          <w:color w:val="7A1A1A"/>
          <w:sz w:val="19"/>
        </w:rPr>
        <w:t>[致命死锁] BOM 拓扑编译中检测到闭环死锁依赖环路！系统强行熔断。</w:t>
      </w:r>
    </w:p>
    <w:p>
      <w:pPr>
        <w:spacing w:after="120" w:line="276" w:lineRule="auto"/>
      </w:pPr>
      <w:r>
        <w:rPr>
          <w:rFonts w:ascii="Microsoft YaHei" w:hAnsi="Microsoft YaHei"/>
        </w:rPr>
        <w:t>计划员必须通过 DBeaver 运行拓扑环路检测 SQL 审计数据。</w:t>
      </w:r>
    </w:p>
    <w:p>
      <w:pPr>
        <w:spacing w:before="120" w:after="120"/>
        <w:jc w:val="center"/>
      </w:pPr>
      <w:r>
        <w:rPr>
          <w:color w:val="AAAAAA"/>
        </w:rPr>
        <w:t>❖  ❖  ❖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22222"/>
          <w:sz w:val="28"/>
        </w:rPr>
        <w:t>💾 二、 供应链物理数据模型字段映射与 SCM 业务规则深度指南</w:t>
      </w:r>
    </w:p>
    <w:p>
      <w:pPr>
        <w:spacing w:after="120" w:line="276" w:lineRule="auto"/>
      </w:pPr>
      <w:r>
        <w:rPr>
          <w:rFonts w:ascii="Microsoft YaHei" w:hAnsi="Microsoft YaHei"/>
        </w:rPr>
        <w:t>以下详尽陈述 DuckDB 内存账本中 17 个核心数据表的所有字段属性、默认值约束与 SCM 计划业务规则，计划员可通过 overrides 重写这些输入字段来直接干预求解器决策。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1. 物料站点主数据表 (`ipc_material_node` / 对应数据库物理表 `ipc_material_node`)</w:t>
      </w:r>
    </w:p>
    <w:p>
      <w:pPr>
        <w:spacing w:after="120" w:line="276" w:lineRule="auto"/>
      </w:pPr>
      <w:r>
        <w:rPr>
          <w:rFonts w:ascii="Microsoft YaHei" w:hAnsi="Microsoft YaHei"/>
        </w:rPr>
        <w:t>物料在特定厂区站点下的计划控制属性与安全库存规则。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 (FieldName)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 (DataType)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 (Key)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详细业务备注与 SCM 规则 (Comment)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物料唯一编码 (SKU)。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厂区站点代码 (如 SITE_001)。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物料类型分类：</w:t>
            </w:r>
            <w:r>
              <w:rPr>
                <w:rFonts w:ascii="Consolas" w:hAnsi="Consolas"/>
                <w:color w:val="7A1A1A"/>
                <w:sz w:val="19"/>
              </w:rPr>
              <w:t>FINISHED</w:t>
            </w:r>
            <w:r>
              <w:rPr>
                <w:rFonts w:ascii="Microsoft YaHei" w:hAnsi="Microsoft YaHei"/>
                <w:sz w:val="19"/>
              </w:rPr>
              <w:t xml:space="preserve"> 成品, </w:t>
            </w:r>
            <w:r>
              <w:rPr>
                <w:rFonts w:ascii="Consolas" w:hAnsi="Consolas"/>
                <w:color w:val="7A1A1A"/>
                <w:sz w:val="19"/>
              </w:rPr>
              <w:t>SEMI</w:t>
            </w:r>
            <w:r>
              <w:rPr>
                <w:rFonts w:ascii="Microsoft YaHei" w:hAnsi="Microsoft YaHei"/>
                <w:sz w:val="19"/>
              </w:rPr>
              <w:t xml:space="preserve"> 半成品, </w:t>
            </w:r>
            <w:r>
              <w:rPr>
                <w:rFonts w:ascii="Consolas" w:hAnsi="Consolas"/>
                <w:color w:val="7A1A1A"/>
                <w:sz w:val="19"/>
              </w:rPr>
              <w:t>RAW</w:t>
            </w:r>
            <w:r>
              <w:rPr>
                <w:rFonts w:ascii="Microsoft YaHei" w:hAnsi="Microsoft YaHei"/>
                <w:sz w:val="19"/>
              </w:rPr>
              <w:t xml:space="preserve"> 原料, </w:t>
            </w:r>
            <w:r>
              <w:rPr>
                <w:rFonts w:ascii="Consolas" w:hAnsi="Consolas"/>
                <w:color w:val="7A1A1A"/>
                <w:sz w:val="19"/>
              </w:rPr>
              <w:t>ALT</w:t>
            </w:r>
            <w:r>
              <w:rPr>
                <w:rFonts w:ascii="Microsoft YaHei" w:hAnsi="Microsoft YaHei"/>
                <w:sz w:val="19"/>
              </w:rPr>
              <w:t xml:space="preserve"> 替代件。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mrp_rule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净需求计算规则。默认值 </w:t>
            </w:r>
            <w:r>
              <w:rPr>
                <w:rFonts w:ascii="Consolas" w:hAnsi="Consolas"/>
                <w:color w:val="7A1A1A"/>
                <w:sz w:val="19"/>
              </w:rPr>
              <w:t>MRP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is_phantom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虚拟件标识。若为 </w:t>
            </w:r>
            <w:r>
              <w:rPr>
                <w:rFonts w:ascii="Consolas" w:hAnsi="Consolas"/>
                <w:color w:val="7A1A1A"/>
                <w:sz w:val="19"/>
              </w:rPr>
              <w:t>true</w:t>
            </w:r>
            <w:r>
              <w:rPr>
                <w:rFonts w:ascii="Microsoft YaHei" w:hAnsi="Microsoft YaHei"/>
                <w:sz w:val="19"/>
              </w:rPr>
              <w:t>，直接穿透分解。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selling_ave_price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平均销售单价，用于持有资本价值核算。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transshipment_cost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跨厂区调拨每单位物料的运费成本。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transshipment_lead_time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跨厂区调拨所需的固定在途天数。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run_rate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变动工时系数（小时/件）。用于提前期批量拉伸。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lead_time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固定生产或采购提前期天数。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round_to_integer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计划订单数量是否强制向上取整。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on_hand_type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在手机制类别。默认 </w:t>
            </w:r>
            <w:r>
              <w:rPr>
                <w:rFonts w:ascii="Consolas" w:hAnsi="Consolas"/>
                <w:color w:val="7A1A1A"/>
                <w:sz w:val="19"/>
              </w:rPr>
              <w:t>Standard</w:t>
            </w:r>
            <w:r>
              <w:rPr>
                <w:rFonts w:ascii="Microsoft YaHei" w:hAnsi="Microsoft YaHei"/>
                <w:sz w:val="19"/>
              </w:rPr>
              <w:t xml:space="preserve">。若设为 </w:t>
            </w:r>
            <w:r>
              <w:rPr>
                <w:rFonts w:ascii="Consolas" w:hAnsi="Consolas"/>
                <w:color w:val="7A1A1A"/>
                <w:sz w:val="19"/>
              </w:rPr>
              <w:t>Exclude</w:t>
            </w:r>
            <w:r>
              <w:rPr>
                <w:rFonts w:ascii="Microsoft YaHei" w:hAnsi="Microsoft YaHei"/>
                <w:sz w:val="19"/>
              </w:rPr>
              <w:t>，消纳时强制忽略现有量。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time_fence_days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计划冻结时界。求解器生成的 Planned Order 开工时间严格大于 RunDate + Fence。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sourcing_policy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寻源策略。默认 </w:t>
            </w:r>
            <w:r>
              <w:rPr>
                <w:rFonts w:ascii="Consolas" w:hAnsi="Consolas"/>
                <w:color w:val="7A1A1A"/>
                <w:sz w:val="19"/>
              </w:rPr>
              <w:t>Standard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safety_stock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运行期计算出的安全库存目标水位。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ss_fixed_qty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计划员手工指定的固定安全库存。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ss_rule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安全库存计算规则。</w:t>
            </w:r>
            <w:r>
              <w:rPr>
                <w:rFonts w:ascii="Consolas" w:hAnsi="Consolas"/>
                <w:color w:val="7A1A1A"/>
                <w:sz w:val="19"/>
              </w:rPr>
              <w:t>None</w:t>
            </w:r>
            <w:r>
              <w:rPr>
                <w:rFonts w:ascii="Microsoft YaHei" w:hAnsi="Microsoft YaHei"/>
                <w:sz w:val="19"/>
              </w:rPr>
              <w:t>、</w:t>
            </w:r>
            <w:r>
              <w:rPr>
                <w:rFonts w:ascii="Consolas" w:hAnsi="Consolas"/>
                <w:color w:val="7A1A1A"/>
                <w:sz w:val="19"/>
              </w:rPr>
              <w:t>Fixed</w:t>
            </w:r>
            <w:r>
              <w:rPr>
                <w:rFonts w:ascii="Microsoft YaHei" w:hAnsi="Microsoft YaHei"/>
                <w:sz w:val="19"/>
              </w:rPr>
              <w:t>（固定值）、</w:t>
            </w:r>
            <w:r>
              <w:rPr>
                <w:rFonts w:ascii="Consolas" w:hAnsi="Consolas"/>
                <w:color w:val="7A1A1A"/>
                <w:sz w:val="19"/>
              </w:rPr>
              <w:t>Dynamic</w:t>
            </w:r>
            <w:r>
              <w:rPr>
                <w:rFonts w:ascii="Microsoft YaHei" w:hAnsi="Microsoft YaHei"/>
                <w:sz w:val="19"/>
              </w:rPr>
              <w:t>（MEIO多级计算）。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dos_policy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天数供应法规则。默认 </w:t>
            </w:r>
            <w:r>
              <w:rPr>
                <w:rFonts w:ascii="Consolas" w:hAnsi="Consolas"/>
                <w:color w:val="7A1A1A"/>
                <w:sz w:val="19"/>
              </w:rPr>
              <w:t>None</w:t>
            </w:r>
            <w:r>
              <w:rPr>
                <w:rFonts w:ascii="Microsoft YaHei" w:hAnsi="Microsoft YaHei"/>
                <w:sz w:val="19"/>
              </w:rPr>
              <w:t xml:space="preserve">。若设为 </w:t>
            </w:r>
            <w:r>
              <w:rPr>
                <w:rFonts w:ascii="Consolas" w:hAnsi="Consolas"/>
                <w:color w:val="7A1A1A"/>
                <w:sz w:val="19"/>
              </w:rPr>
              <w:t>DAYS_OF_SUPPLY</w:t>
            </w:r>
            <w:r>
              <w:rPr>
                <w:rFonts w:ascii="Microsoft YaHei" w:hAnsi="Microsoft YaHei"/>
                <w:sz w:val="19"/>
              </w:rPr>
              <w:t>，由 DOS 天数覆盖动态计算。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dos_intervals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DOS 天数覆盖参数。默认 </w:t>
            </w:r>
            <w:r>
              <w:rPr>
                <w:rFonts w:ascii="Consolas" w:hAnsi="Consolas"/>
                <w:color w:val="7A1A1A"/>
                <w:sz w:val="19"/>
              </w:rPr>
              <w:t>0.0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planning_calendar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绑定的工厂日历代码。默认 </w:t>
            </w:r>
            <w:r>
              <w:rPr>
                <w:rFonts w:ascii="Consolas" w:hAnsi="Consolas"/>
                <w:color w:val="7A1A1A"/>
                <w:sz w:val="19"/>
              </w:rPr>
              <w:t>DEFAULT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safety_stock_value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安全库存资本占用额度（计算列：</w:t>
            </w:r>
            <w:r>
              <w:rPr>
                <w:rFonts w:ascii="Consolas" w:hAnsi="Consolas"/>
                <w:color w:val="7A1A1A"/>
                <w:sz w:val="19"/>
              </w:rPr>
              <w:t>safety_stock * selling_ave_price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2. 在手现有库存表 (`ipc_onhand`)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location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库房库位名称。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对应的物料零件号。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所属站点。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available_date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库存可用日期。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现有量库存数量（必须 ≥ 0.0）。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inventory_type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库存质量分类。默认 </w:t>
            </w:r>
            <w:r>
              <w:rPr>
                <w:rFonts w:ascii="Consolas" w:hAnsi="Consolas"/>
                <w:color w:val="7A1A1A"/>
                <w:sz w:val="19"/>
              </w:rPr>
              <w:t>Standard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3. 在途订单供应表 (`ipc_scheduled_receipt`)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sr_id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唯一在途单号。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to_part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接收的物料。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在途供应量。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to_site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接收站点。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request_due_date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合同约定交付就绪日期。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supply_status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在途状态（如 </w:t>
            </w:r>
            <w:r>
              <w:rPr>
                <w:rFonts w:ascii="Consolas" w:hAnsi="Consolas"/>
                <w:color w:val="7A1A1A"/>
                <w:sz w:val="19"/>
              </w:rPr>
              <w:t>In-Transit</w:t>
            </w:r>
            <w:r>
              <w:rPr>
                <w:rFonts w:ascii="Microsoft YaHei" w:hAnsi="Microsoft YaHei"/>
                <w:sz w:val="19"/>
              </w:rPr>
              <w:t xml:space="preserve">, </w:t>
            </w:r>
            <w:r>
              <w:rPr>
                <w:rFonts w:ascii="Consolas" w:hAnsi="Consolas"/>
                <w:color w:val="7A1A1A"/>
                <w:sz w:val="19"/>
              </w:rPr>
              <w:t>Shipped</w:t>
            </w:r>
            <w:r>
              <w:rPr>
                <w:rFonts w:ascii="Microsoft YaHei" w:hAnsi="Microsoft YaHei"/>
                <w:sz w:val="19"/>
              </w:rPr>
              <w:t xml:space="preserve">, </w:t>
            </w:r>
            <w:r>
              <w:rPr>
                <w:rFonts w:ascii="Consolas" w:hAnsi="Consolas"/>
                <w:color w:val="7A1A1A"/>
                <w:sz w:val="19"/>
              </w:rPr>
              <w:t>Confirmed</w:t>
            </w:r>
            <w:r>
              <w:rPr>
                <w:rFonts w:ascii="Microsoft YaHei" w:hAnsi="Microsoft YaHei"/>
                <w:sz w:val="19"/>
              </w:rPr>
              <w:t xml:space="preserve">）。若为 </w:t>
            </w:r>
            <w:r>
              <w:rPr>
                <w:rFonts w:ascii="Consolas" w:hAnsi="Consolas"/>
                <w:color w:val="7A1A1A"/>
                <w:sz w:val="19"/>
              </w:rPr>
              <w:t>Ignore</w:t>
            </w:r>
            <w:r>
              <w:rPr>
                <w:rFonts w:ascii="Microsoft YaHei" w:hAnsi="Microsoft YaHei"/>
                <w:sz w:val="19"/>
              </w:rPr>
              <w:t xml:space="preserve"> 则求解器忽略此在途。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4. BOM 子项明细表 (`ipc_bom_item`)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bomid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BOM 配方编码。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站点代码。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component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子组件物料编码。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perqty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单件装配消耗量。默认 </w:t>
            </w:r>
            <w:r>
              <w:rPr>
                <w:rFonts w:ascii="Consolas" w:hAnsi="Consolas"/>
                <w:color w:val="7A1A1A"/>
                <w:sz w:val="19"/>
              </w:rPr>
              <w:t>1.0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scrap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装配损耗率（如 0.05 代表 5% 损耗）。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alt_grp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替代组编码。属于同组的组件互为可替换物料。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priority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替代类型。</w:t>
            </w:r>
            <w:r>
              <w:rPr>
                <w:rFonts w:ascii="Consolas" w:hAnsi="Consolas"/>
                <w:color w:val="7A1A1A"/>
                <w:sz w:val="19"/>
              </w:rPr>
              <w:t>1</w:t>
            </w:r>
            <w:r>
              <w:rPr>
                <w:rFonts w:ascii="Microsoft YaHei" w:hAnsi="Microsoft YaHei"/>
                <w:sz w:val="19"/>
              </w:rPr>
              <w:t xml:space="preserve"> Class 1 偏离度最小；</w:t>
            </w:r>
            <w:r>
              <w:rPr>
                <w:rFonts w:ascii="Consolas" w:hAnsi="Consolas"/>
                <w:color w:val="7A1A1A"/>
                <w:sz w:val="19"/>
              </w:rPr>
              <w:t>2</w:t>
            </w:r>
            <w:r>
              <w:rPr>
                <w:rFonts w:ascii="Microsoft YaHei" w:hAnsi="Microsoft YaHei"/>
                <w:sz w:val="19"/>
              </w:rPr>
              <w:t xml:space="preserve"> Class 2 供应商评级优先；</w:t>
            </w:r>
            <w:r>
              <w:rPr>
                <w:rFonts w:ascii="Consolas" w:hAnsi="Consolas"/>
                <w:color w:val="7A1A1A"/>
                <w:sz w:val="19"/>
              </w:rPr>
              <w:t>3</w:t>
            </w:r>
            <w:r>
              <w:rPr>
                <w:rFonts w:ascii="Microsoft YaHei" w:hAnsi="Microsoft YaHei"/>
                <w:sz w:val="19"/>
              </w:rPr>
              <w:t xml:space="preserve"> Class 3 批量规整归一化。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target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替代分摊比率目标（如 0.60 代表期望分摊 60% 份额）。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alt_todate_qty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历史累计已替代分摊数量。默认 </w:t>
            </w:r>
            <w:r>
              <w:rPr>
                <w:rFonts w:ascii="Consolas" w:hAnsi="Consolas"/>
                <w:color w:val="7A1A1A"/>
                <w:sz w:val="19"/>
              </w:rPr>
              <w:t>0.0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lot_size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替代发生时的起订批量限制。默认 </w:t>
            </w:r>
            <w:r>
              <w:rPr>
                <w:rFonts w:ascii="Consolas" w:hAnsi="Consolas"/>
                <w:color w:val="7A1A1A"/>
                <w:sz w:val="19"/>
              </w:rPr>
              <w:t>0.0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eff_start_day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ECN 生效开始的天偏移量。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eff_end_day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ECN 切割失效的天偏移量。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ltb_limit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Last-Time-Buy 呆滞料限额限制。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mix_group_id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混合替代物料优先级组。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relationship_type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替代刚性。</w:t>
            </w:r>
            <w:r>
              <w:rPr>
                <w:rFonts w:ascii="Consolas" w:hAnsi="Consolas"/>
                <w:color w:val="7A1A1A"/>
                <w:sz w:val="19"/>
              </w:rPr>
              <w:t>alt</w:t>
            </w:r>
            <w:r>
              <w:rPr>
                <w:rFonts w:ascii="Microsoft YaHei" w:hAnsi="Microsoft YaHei"/>
                <w:sz w:val="19"/>
              </w:rPr>
              <w:t xml:space="preserve"> 硬替代（受ECN限制）；</w:t>
            </w:r>
            <w:r>
              <w:rPr>
                <w:rFonts w:ascii="Consolas" w:hAnsi="Consolas"/>
                <w:color w:val="7A1A1A"/>
                <w:sz w:val="19"/>
              </w:rPr>
              <w:t>soft</w:t>
            </w:r>
            <w:r>
              <w:rPr>
                <w:rFonts w:ascii="Microsoft YaHei" w:hAnsi="Microsoft YaHei"/>
                <w:sz w:val="19"/>
              </w:rPr>
              <w:t xml:space="preserve"> 软替代（允许Swap跨站点调拨）。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5. BOM 工艺路线表 (`ipc_bom_route`)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站点代码。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成品装配 SKU 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bomid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绑定的 BOM 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priority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工艺路线选择优先级。默认 </w:t>
            </w:r>
            <w:r>
              <w:rPr>
                <w:rFonts w:ascii="Consolas" w:hAnsi="Consolas"/>
                <w:color w:val="7A1A1A"/>
                <w:sz w:val="19"/>
              </w:rPr>
              <w:t>1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bom_type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配方类别。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6. 独立需求表 (`ipc_independent_demand`)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demand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需求订单号。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item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需求行项项目值。默认 </w:t>
            </w:r>
            <w:r>
              <w:rPr>
                <w:rFonts w:ascii="Consolas" w:hAnsi="Consolas"/>
                <w:color w:val="7A1A1A"/>
                <w:sz w:val="19"/>
              </w:rPr>
              <w:t>1.0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需求物料编码。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par_site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需求所属母站点代码。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customer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客户编码。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request_delivery_date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期望的交货日期。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request_due_date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期望的可承诺交付日期。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open_qty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尚未交付交付的敞口缺口数量。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request_qty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原始需求订单数量。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status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订单状态（如 </w:t>
            </w:r>
            <w:r>
              <w:rPr>
                <w:rFonts w:ascii="Consolas" w:hAnsi="Consolas"/>
                <w:color w:val="7A1A1A"/>
                <w:sz w:val="19"/>
              </w:rPr>
              <w:t>Open</w:t>
            </w:r>
            <w:r>
              <w:rPr>
                <w:rFonts w:ascii="Microsoft YaHei" w:hAnsi="Microsoft YaHei"/>
                <w:sz w:val="19"/>
              </w:rPr>
              <w:t xml:space="preserve">, </w:t>
            </w:r>
            <w:r>
              <w:rPr>
                <w:rFonts w:ascii="Consolas" w:hAnsi="Consolas"/>
                <w:color w:val="7A1A1A"/>
                <w:sz w:val="19"/>
              </w:rPr>
              <w:t>Committed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order_priority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原始 ERP 优先级数值（如 100 默认）。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厂区编码。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dimension_grp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IOP 时序匹配中产品规格维度组。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preference_mode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IOP 时序匹配偏好模式。默认 </w:t>
            </w:r>
            <w:r>
              <w:rPr>
                <w:rFonts w:ascii="Consolas" w:hAnsi="Consolas"/>
                <w:color w:val="7A1A1A"/>
                <w:sz w:val="19"/>
              </w:rPr>
              <w:t>N</w:t>
            </w:r>
            <w:r>
              <w:rPr>
                <w:rFonts w:ascii="Microsoft YaHei" w:hAnsi="Microsoft YaHei"/>
                <w:sz w:val="19"/>
              </w:rPr>
              <w:t>（就近）、</w:t>
            </w:r>
            <w:r>
              <w:rPr>
                <w:rFonts w:ascii="Consolas" w:hAnsi="Consolas"/>
                <w:color w:val="7A1A1A"/>
                <w:sz w:val="19"/>
              </w:rPr>
              <w:t>Z</w:t>
            </w:r>
            <w:r>
              <w:rPr>
                <w:rFonts w:ascii="Microsoft YaHei" w:hAnsi="Microsoft YaHei"/>
                <w:sz w:val="19"/>
              </w:rPr>
              <w:t>（优先级）、</w:t>
            </w:r>
            <w:r>
              <w:rPr>
                <w:rFonts w:ascii="Consolas" w:hAnsi="Consolas"/>
                <w:color w:val="7A1A1A"/>
                <w:sz w:val="19"/>
              </w:rPr>
              <w:t>C</w:t>
            </w:r>
            <w:r>
              <w:rPr>
                <w:rFonts w:ascii="Microsoft YaHei" w:hAnsi="Microsoft YaHei"/>
                <w:sz w:val="19"/>
              </w:rPr>
              <w:t>（可得性）。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customer_tier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客户层级等级。</w:t>
            </w:r>
            <w:r>
              <w:rPr>
                <w:rFonts w:ascii="Consolas" w:hAnsi="Consolas"/>
                <w:color w:val="7A1A1A"/>
                <w:sz w:val="19"/>
              </w:rPr>
              <w:t>0</w:t>
            </w:r>
            <w:r>
              <w:rPr>
                <w:rFonts w:ascii="Microsoft YaHei" w:hAnsi="Microsoft YaHei"/>
                <w:sz w:val="19"/>
              </w:rPr>
              <w:t xml:space="preserve"> VVIP 战略保护、</w:t>
            </w:r>
            <w:r>
              <w:rPr>
                <w:rFonts w:ascii="Consolas" w:hAnsi="Consolas"/>
                <w:color w:val="7A1A1A"/>
                <w:sz w:val="19"/>
              </w:rPr>
              <w:t>1</w:t>
            </w:r>
            <w:r>
              <w:rPr>
                <w:rFonts w:ascii="Microsoft YaHei" w:hAnsi="Microsoft YaHei"/>
                <w:sz w:val="19"/>
              </w:rPr>
              <w:t xml:space="preserve"> VIP、</w:t>
            </w:r>
            <w:r>
              <w:rPr>
                <w:rFonts w:ascii="Consolas" w:hAnsi="Consolas"/>
                <w:color w:val="7A1A1A"/>
                <w:sz w:val="19"/>
              </w:rPr>
              <w:t>2</w:t>
            </w:r>
            <w:r>
              <w:rPr>
                <w:rFonts w:ascii="Microsoft YaHei" w:hAnsi="Microsoft YaHei"/>
                <w:sz w:val="19"/>
              </w:rPr>
              <w:t xml:space="preserve"> 普通、</w:t>
            </w:r>
            <w:r>
              <w:rPr>
                <w:rFonts w:ascii="Consolas" w:hAnsi="Consolas"/>
                <w:color w:val="7A1A1A"/>
                <w:sz w:val="19"/>
              </w:rPr>
              <w:t>3</w:t>
            </w:r>
            <w:r>
              <w:rPr>
                <w:rFonts w:ascii="Microsoft YaHei" w:hAnsi="Microsoft YaHei"/>
                <w:sz w:val="19"/>
              </w:rPr>
              <w:t xml:space="preserve"> 长尾。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revenue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预估订单销售金额。默认 </w:t>
            </w:r>
            <w:r>
              <w:rPr>
                <w:rFonts w:ascii="Consolas" w:hAnsi="Consolas"/>
                <w:color w:val="7A1A1A"/>
                <w:sz w:val="19"/>
              </w:rPr>
              <w:t>0.0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7. 战术确权配额控制表 (`ipc_allotment_constraint`)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scenario_id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场景沙箱 ID。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受控配额的物料编码。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region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区域。默认 </w:t>
            </w:r>
            <w:r>
              <w:rPr>
                <w:rFonts w:ascii="Consolas" w:hAnsi="Consolas"/>
                <w:color w:val="7A1A1A"/>
                <w:sz w:val="19"/>
              </w:rPr>
              <w:t>*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customer_group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战略客户组群。默认 </w:t>
            </w:r>
            <w:r>
              <w:rPr>
                <w:rFonts w:ascii="Consolas" w:hAnsi="Consolas"/>
                <w:color w:val="7A1A1A"/>
                <w:sz w:val="19"/>
              </w:rPr>
              <w:t>*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product_family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产品家族。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itp_calculated_qty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由 ITP 战术计划运行算出的理论配额上限。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override_qty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计划员手工锁定 overrides 配额参数。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is_locked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是否刚性锁定。若为 true，求解器拒绝在此基础上映增。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8. 战术确权配额执行账本表 (`ipc_allotment_ledger`)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scenario_id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场景沙箱 ID。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受控配额物料。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region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区域。默认 </w:t>
            </w:r>
            <w:r>
              <w:rPr>
                <w:rFonts w:ascii="Consolas" w:hAnsi="Consolas"/>
                <w:color w:val="7A1A1A"/>
                <w:sz w:val="19"/>
              </w:rPr>
              <w:t>*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customer_group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战略客户群。默认 </w:t>
            </w:r>
            <w:r>
              <w:rPr>
                <w:rFonts w:ascii="Consolas" w:hAnsi="Consolas"/>
                <w:color w:val="7A1A1A"/>
                <w:sz w:val="19"/>
              </w:rPr>
              <w:t>*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product_family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产品族。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时段（天偏移）。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allotment_limit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生效的限额值。若 override 生效则取 override；否则取 itp 计算值。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consumed_qty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IOP 滚动排产中已经被订单实际扣减占用的配额量。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available_qty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剩余可用配额水位（计算列：</w:t>
            </w:r>
            <w:r>
              <w:rPr>
                <w:rFonts w:ascii="Consolas" w:hAnsi="Consolas"/>
                <w:color w:val="7A1A1A"/>
                <w:sz w:val="19"/>
              </w:rPr>
              <w:t>allotment_limit - consumed_qty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blocked_demand_qty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由于配额耗尽而遭到阻断/无法承诺的订单数量。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9. 建议计划订单表 (`ipc_planned_order`)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ipc_planned_order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唯一计划订单号。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request_start_date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计划的最早建议开工日期（已扣除提前期）。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due_date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计划的期望就绪入库完工日期。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计划建议的补充数量。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eff_qty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考虑装配损耗率之后的实际投入量。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dimension_grp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晶圆多规格降级匹配中携带的规格维度组。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is_planned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BOOLEAN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是否为有效订单。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物料补货 SKU 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source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供应来源渠道。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站点编码。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10. 计划供应钉结分配表 (`ipc_planned_supply_assignment`)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demand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被匹配满足的需求编号。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item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需求行项目号。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供应物料唯一编码。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location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库位编码。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due_date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期望就绪日期。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supply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供给单号。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supply_type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供应类型（此处为 </w:t>
            </w:r>
            <w:r>
              <w:rPr>
                <w:rFonts w:ascii="Consolas" w:hAnsi="Consolas"/>
                <w:color w:val="7A1A1A"/>
                <w:sz w:val="19"/>
              </w:rPr>
              <w:t>PlannedOrder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assigned_qty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本次钉结分配的实际数量。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dimension_grp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消纳维度组。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available_date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实际供应可用日期 (ATP Date)。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ipc_planned_order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关联的计划订单号。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part_ready_date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最早物料齐套日期。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11. 锁定供需钉结分配表 (`ipc_supply_assignment`)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demand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需求编号。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item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需求行项目号。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供应物料唯一编码。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站点编码。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ind_part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独立需求物料。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location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库位编码。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due_date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期望就绪日期。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supply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供给单号。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supply_type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供应类型（如 </w:t>
            </w:r>
            <w:r>
              <w:rPr>
                <w:rFonts w:ascii="Consolas" w:hAnsi="Consolas"/>
                <w:color w:val="7A1A1A"/>
                <w:sz w:val="19"/>
              </w:rPr>
              <w:t>OnHand</w:t>
            </w:r>
            <w:r>
              <w:rPr>
                <w:rFonts w:ascii="Microsoft YaHei" w:hAnsi="Microsoft YaHei"/>
                <w:sz w:val="19"/>
              </w:rPr>
              <w:t xml:space="preserve"> 或 </w:t>
            </w:r>
            <w:r>
              <w:rPr>
                <w:rFonts w:ascii="Consolas" w:hAnsi="Consolas"/>
                <w:color w:val="7A1A1A"/>
                <w:sz w:val="19"/>
              </w:rPr>
              <w:t>ScheduledReceipt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assigned_qty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本次锁定的实际分配数量。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dimension_grp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消纳维度组。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available_date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库存实际可用日期。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12. 微观有限产能排产表 (`ipc_detailed_schedule_ledger`)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sr_id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工单单号 / 生产批次。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work_center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物理工作中心代码。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sequence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加工流水顺序号。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scheduled_start_day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精密排程最早开工天偏移。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scheduled_finish_day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精密排程完工天偏移。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run_time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纯加工耗时。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setup_time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考虑 Setup Matrix 的换模切换耗时（豁免为 0.0）。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排产加工数量。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delay_days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实际延期天数。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delay_penalty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延期阻抗惩罚。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13. 车间拉料配送表 (`ipc_line_call_request`)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call_id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唯一拉料申请号。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parent_sr_id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父生产工单编码。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component_part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零部件物料 SKU。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site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配送站点代码。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required_qty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所需用量。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allocated_qty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实到拨付数量。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call_day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期望配送天偏移。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status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配送状态（如 </w:t>
            </w:r>
            <w:r>
              <w:rPr>
                <w:rFonts w:ascii="Consolas" w:hAnsi="Consolas"/>
                <w:color w:val="7A1A1A"/>
                <w:sz w:val="19"/>
              </w:rPr>
              <w:t>Delivered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14. 车间 BOM 齐套监控表 (`ipc_bom_kitting_status`)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parent_sr_id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工单单号。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part_code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成品 SKU 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required_date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齐套截至时间。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total_components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BOM 展开所需总零部件数。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fulfilled_components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备妥的零部件数量。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kitting_rate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齐套比率（自动计算列：</w:t>
            </w:r>
            <w:r>
              <w:rPr>
                <w:rFonts w:ascii="Consolas" w:hAnsi="Consolas"/>
                <w:color w:val="7A1A1A"/>
                <w:sz w:val="19"/>
              </w:rPr>
              <w:t>fulfilled_components / total_components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kitting_status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齐套状态（自动计算列：</w:t>
            </w:r>
            <w:r>
              <w:rPr>
                <w:rFonts w:ascii="Consolas" w:hAnsi="Consolas"/>
                <w:color w:val="7A1A1A"/>
                <w:sz w:val="19"/>
              </w:rPr>
              <w:t>GREEN</w:t>
            </w:r>
            <w:r>
              <w:rPr>
                <w:rFonts w:ascii="Microsoft YaHei" w:hAnsi="Microsoft YaHei"/>
                <w:sz w:val="19"/>
              </w:rPr>
              <w:t>、</w:t>
            </w:r>
            <w:r>
              <w:rPr>
                <w:rFonts w:ascii="Consolas" w:hAnsi="Consolas"/>
                <w:color w:val="7A1A1A"/>
                <w:sz w:val="19"/>
              </w:rPr>
              <w:t>YELLOW</w:t>
            </w:r>
            <w:r>
              <w:rPr>
                <w:rFonts w:ascii="Microsoft YaHei" w:hAnsi="Microsoft YaHei"/>
                <w:sz w:val="19"/>
              </w:rPr>
              <w:t>、</w:t>
            </w:r>
            <w:r>
              <w:rPr>
                <w:rFonts w:ascii="Consolas" w:hAnsi="Consolas"/>
                <w:color w:val="7A1A1A"/>
                <w:sz w:val="19"/>
              </w:rPr>
              <w:t>RED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15. 跨厂区置换调拨表 (`ipc_swap_result`)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demand_code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被匹配满足的需求单号。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from_part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发货站点物料。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to_part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接收站点物料。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swapped_qty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置换调拨数量。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调拨执行天。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alt_group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替代组编码。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swap_reason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 xml:space="preserve">置换原因（如 </w:t>
            </w:r>
            <w:r>
              <w:rPr>
                <w:rFonts w:ascii="Consolas" w:hAnsi="Consolas"/>
                <w:color w:val="7A1A1A"/>
                <w:sz w:val="19"/>
              </w:rPr>
              <w:t>Incomplete Substitution Stagnant Inventory SWAP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16. 本地替代分配表 (`ipc_alternate_allocation`)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main_part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父装配使用的主要部件。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alt_part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实际被选用的替代部件。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allocated_qty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替代分配数量。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分配执行天。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alt_class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替代级别（1-Class 1，2-Class 2，3-Class 3）。</w:t>
            </w:r>
          </w:p>
        </w:tc>
      </w:tr>
    </w:tbl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17. ETO 项目大盘定义表 (`ipc_project` / `ipc_project_wbs`)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`ipc_project`（项目主数据表）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project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项目编码。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customer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绑定的战略客户。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bonus_date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商业激励计划基准天偏移。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bonus_plan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绑定奖金计划名称。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penalty_date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逾期罚金计算基准天偏移。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penalty_plan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绑定罚金计划名称。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finish_date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预计交付天。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calc_finish_day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计算出的 WBS 完工天。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delay_days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逾期天数。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bonus_amount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结算奖金。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penalty_amount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结算罚款。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net_project_value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最终预计结算价值（</w:t>
            </w:r>
            <w:r>
              <w:rPr>
                <w:rFonts w:ascii="Consolas" w:hAnsi="Consolas"/>
                <w:color w:val="7A1A1A"/>
                <w:sz w:val="19"/>
              </w:rPr>
              <w:t>BaseValue + Bonus - Penalty</w:t>
            </w:r>
            <w:r>
              <w:rPr>
                <w:rFonts w:ascii="Microsoft YaHei" w:hAnsi="Microsoft YaHei"/>
                <w:sz w:val="19"/>
              </w:rPr>
              <w:t>）。</w:t>
            </w:r>
          </w:p>
        </w:tc>
      </w:tr>
    </w:tbl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`ipc_project_wbs`（WBS任务明细表）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字段物理名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物理类型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必填/键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0F0F0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详细业务备注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wbs_code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🔑 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WBS任务节点的唯一层级编码。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project_code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PK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项目编码，关联的 ETO 项目ID。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parent_wbs_code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父 WBS 任务节点编码。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wbs_level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WBS 任务深度层级。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wbs_status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VARCHAR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任务状态：</w:t>
            </w:r>
            <w:r>
              <w:rPr>
                <w:rFonts w:ascii="Consolas" w:hAnsi="Consolas"/>
                <w:color w:val="7A1A1A"/>
                <w:sz w:val="19"/>
              </w:rPr>
              <w:t>ACTIVE</w:t>
            </w:r>
            <w:r>
              <w:rPr>
                <w:rFonts w:ascii="Microsoft YaHei" w:hAnsi="Microsoft YaHei"/>
                <w:sz w:val="19"/>
              </w:rPr>
              <w:t>、</w:t>
            </w:r>
            <w:r>
              <w:rPr>
                <w:rFonts w:ascii="Consolas" w:hAnsi="Consolas"/>
                <w:color w:val="7A1A1A"/>
                <w:sz w:val="19"/>
              </w:rPr>
              <w:t>COMPLETED</w:t>
            </w:r>
            <w:r>
              <w:rPr>
                <w:rFonts w:ascii="Microsoft YaHei" w:hAnsi="Microsoft YaHei"/>
                <w:sz w:val="19"/>
              </w:rPr>
              <w:t>、</w:t>
            </w:r>
            <w:r>
              <w:rPr>
                <w:rFonts w:ascii="Consolas" w:hAnsi="Consolas"/>
                <w:color w:val="7A1A1A"/>
                <w:sz w:val="19"/>
              </w:rPr>
              <w:t>PENDING</w:t>
            </w:r>
            <w:r>
              <w:rPr>
                <w:rFonts w:ascii="Microsoft YaHei" w:hAnsi="Microsoft YaHei"/>
                <w:sz w:val="19"/>
              </w:rPr>
              <w:t>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duration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DOUBLE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任务计划加工耗时（天）。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early_start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早开工天（正向计算）。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early_finish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早完工天（EarlyStart + Duration）。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late_start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迟开工天（逆向计算）。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7A1A1A"/>
                <w:sz w:val="19"/>
              </w:rPr>
              <w:t>late_finish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INTEGER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Nullable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9"/>
              </w:rPr>
              <w:t>迟完工天（LateStart + Duration）。</w:t>
            </w:r>
          </w:p>
        </w:tc>
      </w:tr>
    </w:tbl>
    <w:p>
      <w:pPr>
        <w:spacing w:before="120" w:after="120"/>
        <w:jc w:val="center"/>
      </w:pPr>
      <w:r>
        <w:rPr>
          <w:color w:val="AAAAAA"/>
        </w:rPr>
        <w:t>❖  ❖  ❖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22222"/>
          <w:sz w:val="28"/>
        </w:rPr>
        <w:t>🧮 三、 C++ 求解器 13 阶段物理执行流与核心 SCM 算法深度推演</w:t>
      </w:r>
    </w:p>
    <w:p>
      <w:pPr>
        <w:spacing w:after="120" w:line="276" w:lineRule="auto"/>
      </w:pPr>
      <w:r>
        <w:rPr>
          <w:rFonts w:ascii="Microsoft YaHei" w:hAnsi="Microsoft YaHei"/>
        </w:rPr>
        <w:t>本章节详尽剖析 C++ 求解器在运行时的 13 个时序执行步骤，揭示数据模型如何在内存中流转并接受业务公式判定。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1. 第一阶段：前置算法断言校验 (run_patent_verification_tests)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：在加载物理数据前，在纯内存中运行专利算子的单元测试。若发现数学公式执行有任何偏差，立刻熔断阻断程序（</w:t>
      </w:r>
      <w:r>
        <w:rPr>
          <w:rFonts w:ascii="Consolas" w:hAnsi="Consolas"/>
          <w:color w:val="7A1A1A"/>
          <w:sz w:val="19"/>
        </w:rPr>
        <w:t>abort()</w:t>
      </w:r>
      <w:r>
        <w:rPr>
          <w:rFonts w:ascii="Microsoft YaHei" w:hAnsi="Microsoft YaHei"/>
        </w:rPr>
        <w:t>），防止底层消纳和替换逻辑失真。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业务算法与公式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一类替代算法（偏离度最小化）</w:t>
      </w:r>
      <w:r>
        <w:rPr>
          <w:rFonts w:ascii="Microsoft YaHei" w:hAnsi="Microsoft YaHei"/>
        </w:rPr>
        <w:t>：寻找能将各替代物料历史分配偏离度降至最低的零件 i 优先满足：</w:t>
      </w:r>
    </w:p>
    <w:p>
      <w:pPr>
        <w:spacing w:after="120" w:line="276" w:lineRule="auto"/>
      </w:pPr>
      <w:r>
        <w:rPr>
          <w:rFonts w:ascii="Microsoft YaHei" w:hAnsi="Microsoft YaHei"/>
        </w:rPr>
        <w:t>Choice = \argmax_i ∈ G |H_i - Due_i|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其中历史理论配额目标 Due_i = (Total_Hist + net_demand) × TargetRatio_i，H_i 为该替代物料历史累计已分配量 </w:t>
      </w:r>
      <w:r>
        <w:rPr>
          <w:rFonts w:ascii="Consolas" w:hAnsi="Consolas"/>
          <w:color w:val="7A1A1A"/>
          <w:sz w:val="19"/>
        </w:rPr>
        <w:t>alt_todate_qty</w:t>
      </w:r>
      <w:r>
        <w:rPr>
          <w:rFonts w:ascii="Microsoft YaHei" w:hAnsi="Microsoft YaHei"/>
        </w:rPr>
        <w:t>，G 为本组所有有效替代件集合。如果出现平局，选择 TargetRatio_i 较大者。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二类替代算法（供应商评级优先）</w:t>
      </w:r>
      <w:r>
        <w:rPr>
          <w:rFonts w:ascii="Microsoft YaHei" w:hAnsi="Microsoft YaHei"/>
        </w:rPr>
        <w:t>：基于供应商/配额评级最低者优先路由，维持采购配额比例稳定：</w:t>
      </w:r>
    </w:p>
    <w:p>
      <w:pPr>
        <w:spacing w:after="120" w:line="276" w:lineRule="auto"/>
      </w:pPr>
      <w:r>
        <w:rPr>
          <w:rFonts w:ascii="Microsoft YaHei" w:hAnsi="Microsoft YaHei"/>
        </w:rPr>
        <w:t>Choice = \argmin_i ∈ G (H_i) / (TargetRatio_i)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三类替代算法（批量起订量与动态重新归一化）</w:t>
      </w:r>
      <w:r>
        <w:rPr>
          <w:rFonts w:ascii="Microsoft YaHei" w:hAnsi="Microsoft YaHei"/>
        </w:rPr>
        <w:t>：在多轮分配中，对每一轮 theoretical share Due_i = CurrentRatio_i × remaining_net 最大的零件执行 lot_size 批量向上取整扣减：</w:t>
      </w:r>
    </w:p>
    <w:p>
      <w:pPr>
        <w:spacing w:after="120" w:line="276" w:lineRule="auto"/>
      </w:pPr>
      <w:r>
        <w:rPr>
          <w:rFonts w:ascii="Microsoft YaHei" w:hAnsi="Microsoft YaHei"/>
        </w:rPr>
        <w:t>ActualQty_chosen = min≤ft( OnHand_chosen, ≤ft⌈ \frac{Due_chosen}{LotSize_chosen} ⌉ × LotSize_chosen )</w:t>
      </w:r>
    </w:p>
    <w:p>
      <w:pPr>
        <w:spacing w:after="120" w:line="276" w:lineRule="auto"/>
      </w:pPr>
      <w:r>
        <w:rPr>
          <w:rFonts w:ascii="Microsoft YaHei" w:hAnsi="Microsoft YaHei"/>
        </w:rPr>
        <w:t>扣减后，将该零件移出本轮候选集，对剩余零件的配额比例进行</w:t>
      </w:r>
      <w:r>
        <w:rPr>
          <w:rFonts w:ascii="Microsoft YaHei" w:hAnsi="Microsoft YaHei"/>
          <w:b/>
        </w:rPr>
        <w:t>动态重新归一化</w:t>
      </w:r>
      <w:r>
        <w:rPr>
          <w:rFonts w:ascii="Microsoft YaHei" w:hAnsi="Microsoft YaHei"/>
        </w:rPr>
        <w:t>更新：</w:t>
      </w:r>
    </w:p>
    <w:p>
      <w:pPr>
        <w:spacing w:after="120" w:line="276" w:lineRule="auto"/>
      </w:pPr>
      <w:r>
        <w:rPr>
          <w:rFonts w:ascii="Microsoft YaHei" w:hAnsi="Microsoft YaHei"/>
        </w:rPr>
        <w:t>CurrentRatio_cand = \frac{Due_cand}{Σ_{j ∈ active} Due_j}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几何消纳算法</w:t>
      </w:r>
      <w:r>
        <w:rPr>
          <w:rFonts w:ascii="Microsoft YaHei" w:hAnsi="Microsoft YaHei"/>
        </w:rPr>
        <w:t>：时序数轴区间无分支交集覆盖计算，消除 if-else 控制流分支，实现极速净算：</w:t>
      </w:r>
    </w:p>
    <w:p>
      <w:pPr>
        <w:spacing w:after="120" w:line="276" w:lineRule="auto"/>
      </w:pPr>
      <w:r>
        <w:rPr>
          <w:rFonts w:ascii="Microsoft YaHei" w:hAnsi="Microsoft YaHei"/>
        </w:rPr>
        <w:t>consumed = max(0.0, min(CD_end, CS_start) - CD_start)</w:t>
      </w:r>
    </w:p>
    <w:p>
      <w:pPr>
        <w:spacing w:after="120" w:line="276" w:lineRule="auto"/>
      </w:pPr>
      <w:r>
        <w:rPr>
          <w:rFonts w:ascii="Microsoft YaHei" w:hAnsi="Microsoft YaHei"/>
        </w:rPr>
        <w:t>shortage = max(0.0, CD_end - max(CD_start, CS_start))</w:t>
      </w:r>
    </w:p>
    <w:p>
      <w:pPr>
        <w:spacing w:after="120" w:line="276" w:lineRule="auto"/>
      </w:pPr>
      <w:r>
        <w:rPr>
          <w:rFonts w:ascii="Microsoft YaHei" w:hAnsi="Microsoft YaHei"/>
        </w:rPr>
        <w:t>其中 [CD_start, CD_end] 为需求累计前缀和区间，[0, CS_start] 为在手及在途供应前缀和区间。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2. 第二阶段：计划上下文与数据库初始化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：根据命令行参数建立 DuckDB 连接。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逻辑控制</w:t>
      </w:r>
      <w:r>
        <w:rPr>
          <w:rFonts w:ascii="Microsoft YaHei" w:hAnsi="Microsoft YaHei"/>
        </w:rPr>
        <w:t xml:space="preserve">：若 </w:t>
      </w:r>
      <w:r>
        <w:rPr>
          <w:rFonts w:ascii="Consolas" w:hAnsi="Consolas"/>
          <w:color w:val="7A1A1A"/>
          <w:sz w:val="19"/>
        </w:rPr>
        <w:t>DEBUG_PERSIST == true</w:t>
      </w:r>
      <w:r>
        <w:rPr>
          <w:rFonts w:ascii="Microsoft YaHei" w:hAnsi="Microsoft YaHei"/>
        </w:rPr>
        <w:t xml:space="preserve">，则打开物理 DuckDB 文件连接，允许计划人员通过 DBeaver 运行 SQL 对账；若为 </w:t>
      </w:r>
      <w:r>
        <w:rPr>
          <w:rFonts w:ascii="Consolas" w:hAnsi="Consolas"/>
          <w:color w:val="7A1A1A"/>
          <w:sz w:val="19"/>
        </w:rPr>
        <w:t>false</w:t>
      </w:r>
      <w:r>
        <w:rPr>
          <w:rFonts w:ascii="Microsoft YaHei" w:hAnsi="Microsoft YaHei"/>
        </w:rPr>
        <w:t>，则开启纯内存沙盒（In-Memory Sandbox）模式，用于 What-If 多沙箱对比，不读写磁盘，彻底隔离脏数据。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3. 第三阶段：内存容器载体开辟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：在内存中创建扁平的数据列式数据模型容器，接收从 DuckDB 加载的输入数据。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4. 第四阶段：数据库表结构迁移与空库数据注入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：维护数据库物理表的一致性。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 xml:space="preserve">：检查历史表名，自动转换 RENAME 为规范的 199 逻辑数据库模型。如果检测到数据库为空，则调用 </w:t>
      </w:r>
      <w:r>
        <w:rPr>
          <w:rFonts w:ascii="Consolas" w:hAnsi="Consolas"/>
          <w:color w:val="7A1A1A"/>
          <w:sz w:val="19"/>
        </w:rPr>
        <w:t>generate_massive_mock_data</w:t>
      </w:r>
      <w:r>
        <w:rPr>
          <w:rFonts w:ascii="Microsoft YaHei" w:hAnsi="Microsoft YaHei"/>
        </w:rPr>
        <w:t xml:space="preserve"> 初始化百万级需求和多级 BOM 树并注入。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5. 第五阶段：层级确权与 Allotment 配额防波堤加载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：解析 Product Family、Customer Group、Region 层次关系，穿透透传至 demands。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配额自动聚合</w:t>
      </w:r>
      <w:r>
        <w:rPr>
          <w:rFonts w:ascii="Microsoft YaHei" w:hAnsi="Microsoft YaHei"/>
        </w:rPr>
        <w:t xml:space="preserve">：若本场景下 </w:t>
      </w:r>
      <w:r>
        <w:rPr>
          <w:rFonts w:ascii="Consolas" w:hAnsi="Consolas"/>
          <w:color w:val="7A1A1A"/>
          <w:sz w:val="19"/>
        </w:rPr>
        <w:t>ipc_allotment_constraint</w:t>
      </w:r>
      <w:r>
        <w:rPr>
          <w:rFonts w:ascii="Microsoft YaHei" w:hAnsi="Microsoft YaHei"/>
        </w:rPr>
        <w:t xml:space="preserve"> 为空，系统自动以 SQL 聚合现存的历史分配，按各物料/站点/日期初始化战术配额，限制后续订单无节制抢占战略配额：</w:t>
      </w:r>
    </w:p>
    <w:p>
      <w:pPr>
        <w:spacing w:after="120" w:line="276" w:lineRule="auto"/>
      </w:pPr>
      <w:r>
        <w:rPr>
          <w:rFonts w:ascii="Microsoft YaHei" w:hAnsi="Microsoft YaHei"/>
        </w:rPr>
        <w:t>AggregatedLimit = Σ_psa ∈ P AssignedQty_psa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配额加载</w:t>
      </w:r>
      <w:r>
        <w:rPr>
          <w:rFonts w:ascii="Microsoft YaHei" w:hAnsi="Microsoft YaHei"/>
        </w:rPr>
        <w:t xml:space="preserve">：加载 </w:t>
      </w:r>
      <w:r>
        <w:rPr>
          <w:rFonts w:ascii="Consolas" w:hAnsi="Consolas"/>
          <w:color w:val="7A1A1A"/>
          <w:sz w:val="19"/>
        </w:rPr>
        <w:t>allotment_constraints</w:t>
      </w:r>
      <w:r>
        <w:rPr>
          <w:rFonts w:ascii="Microsoft YaHei" w:hAnsi="Microsoft YaHei"/>
        </w:rPr>
        <w:t xml:space="preserve"> 哈希表，锁定 </w:t>
      </w:r>
      <w:r>
        <w:rPr>
          <w:rFonts w:ascii="Consolas" w:hAnsi="Consolas"/>
          <w:color w:val="7A1A1A"/>
          <w:sz w:val="19"/>
        </w:rPr>
        <w:t>is_locked = true</w:t>
      </w:r>
      <w:r>
        <w:rPr>
          <w:rFonts w:ascii="Microsoft YaHei" w:hAnsi="Microsoft YaHei"/>
        </w:rPr>
        <w:t xml:space="preserve"> 的刚性确权指标。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6. 第六阶段：IBP 预测层级分解与 Holt-Winters 时序推演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：将宏观销售共识自顶向下分解，并推演未来需求趋势。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比例分解 (Proportional Disaggregation)</w:t>
      </w:r>
      <w:r>
        <w:rPr>
          <w:rFonts w:ascii="Microsoft YaHei" w:hAnsi="Microsoft YaHei"/>
        </w:rPr>
        <w:t>：将产品家族级需求 Qty_family，按历史独立需求比例分摊至底端 SKU 和 Customer：</w:t>
      </w:r>
    </w:p>
    <w:p>
      <w:pPr>
        <w:spacing w:after="120" w:line="276" w:lineRule="auto"/>
      </w:pPr>
      <w:r>
        <w:rPr>
          <w:rFonts w:ascii="Microsoft YaHei" w:hAnsi="Microsoft YaHei"/>
        </w:rPr>
        <w:t>Qty_part, customer = Qty_family × \frac{Weight_part, customer}Σ Weight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其中，分摊权重优先从 </w:t>
      </w:r>
      <w:r>
        <w:rPr>
          <w:rFonts w:ascii="Consolas" w:hAnsi="Consolas"/>
          <w:color w:val="7A1A1A"/>
          <w:sz w:val="19"/>
        </w:rPr>
        <w:t>ipc_dimension_grouping</w:t>
      </w:r>
      <w:r>
        <w:rPr>
          <w:rFonts w:ascii="Microsoft YaHei" w:hAnsi="Microsoft YaHei"/>
        </w:rPr>
        <w:t xml:space="preserve"> 重写比率读取。若无重写，使用该物料-客户对的历史累计需求量作为权重。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Holt-Winters 三重指数平滑推演 (加法模型)</w:t>
      </w:r>
      <w:r>
        <w:rPr>
          <w:rFonts w:ascii="Microsoft YaHei" w:hAnsi="Microsoft YaHei"/>
        </w:rPr>
        <w:t>：对历史需求时序 X_t 推演点预测 \hatX_n+h 并计算残差标准差 σ_error：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初始化</w:t>
      </w:r>
      <w:r>
        <w:rPr>
          <w:rFonts w:ascii="Microsoft YaHei" w:hAnsi="Microsoft YaHei"/>
        </w:rPr>
        <w:t xml:space="preserve"> (对于季节周期 L_s):</w:t>
      </w:r>
    </w:p>
    <w:p>
      <w:pPr>
        <w:spacing w:after="120" w:line="276" w:lineRule="auto"/>
      </w:pPr>
      <w:r>
        <w:rPr>
          <w:rFonts w:ascii="Microsoft YaHei" w:hAnsi="Microsoft YaHei"/>
        </w:rPr>
        <w:t>L_0 = (1) / (L_s) Σ_i=1^L_s X_i, \quad T_0 = (1) / (L_s^2) Σ_i=1^L_s (X_L_s + i - X_i), \quad S_i = X_i - L_0 \quad (i=1\ldots L_s)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递推迭代</w:t>
      </w:r>
      <w:r>
        <w:rPr>
          <w:rFonts w:ascii="Microsoft YaHei" w:hAnsi="Microsoft YaHei"/>
        </w:rPr>
        <w:t xml:space="preserve"> (t=1\ldots n):</w:t>
      </w:r>
    </w:p>
    <w:p>
      <w:pPr>
        <w:spacing w:after="120" w:line="276" w:lineRule="auto"/>
      </w:pPr>
      <w:r>
        <w:rPr>
          <w:rFonts w:ascii="Microsoft YaHei" w:hAnsi="Microsoft YaHei"/>
        </w:rPr>
        <w:t>L_t = α (X_t - S_t-L_s) + (1-α)(L_t-1 + T_t-1) \quad (α=0.2)</w:t>
      </w:r>
    </w:p>
    <w:p>
      <w:pPr>
        <w:spacing w:after="120" w:line="276" w:lineRule="auto"/>
      </w:pPr>
      <w:r>
        <w:rPr>
          <w:rFonts w:ascii="Microsoft YaHei" w:hAnsi="Microsoft YaHei"/>
        </w:rPr>
        <w:t>T_t = β (L_t - L_t-1) + (1-β) T_t-1 \quad (β=0.1)</w:t>
      </w:r>
    </w:p>
    <w:p>
      <w:pPr>
        <w:spacing w:after="120" w:line="276" w:lineRule="auto"/>
      </w:pPr>
      <w:r>
        <w:rPr>
          <w:rFonts w:ascii="Microsoft YaHei" w:hAnsi="Microsoft YaHei"/>
        </w:rPr>
        <w:t>S_t = γ (X_t - L_t) + (1-γ) S_t-L_s \quad (γ=0.3)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预测公式</w:t>
      </w:r>
      <w:r>
        <w:rPr>
          <w:rFonts w:ascii="Microsoft YaHei" w:hAnsi="Microsoft YaHei"/>
        </w:rPr>
        <w:t xml:space="preserve"> (向前预测 h 步):</w:t>
      </w:r>
    </w:p>
    <w:p>
      <w:pPr>
        <w:spacing w:after="120" w:line="276" w:lineRule="auto"/>
      </w:pPr>
      <w:r>
        <w:rPr>
          <w:rFonts w:ascii="Microsoft YaHei" w:hAnsi="Microsoft YaHei"/>
        </w:rPr>
        <w:t>\hatX_n+h = max(0.0, L_n + h · T_n + S_{n + h - L_s · \lfloor (h-1)/L_s \rfloor - L_s})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残差标准差</w:t>
      </w:r>
      <w:r>
        <w:rPr>
          <w:rFonts w:ascii="Microsoft YaHei" w:hAnsi="Microsoft YaHei"/>
        </w:rPr>
        <w:t xml:space="preserve"> (用于安全库存核算):</w:t>
      </w:r>
    </w:p>
    <w:p>
      <w:pPr>
        <w:spacing w:after="120" w:line="276" w:lineRule="auto"/>
      </w:pPr>
      <w:r>
        <w:rPr>
          <w:rFonts w:ascii="Microsoft YaHei" w:hAnsi="Microsoft YaHei"/>
        </w:rPr>
        <w:t>σ_error = \sqrt{(1) / (n) Σ_t=1^n ≤ft(X_t - (L_t-1 + T_t-1 + S_t-L_s))^2}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7. 第七阶段：MEIO 多级安全库存传导与计算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：在供应链图网络中，将成品端的需求波动风险沿 BOM 级联向下松弛传导，计算全网各节点时序安全库存（Safety Stock）。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级联需求与方差传播</w:t>
      </w:r>
      <w:r>
        <w:rPr>
          <w:rFonts w:ascii="Microsoft YaHei" w:hAnsi="Microsoft YaHei"/>
        </w:rPr>
        <w:t>（基于低层码 LLC 级联向下更新）：</w:t>
      </w:r>
    </w:p>
    <w:p>
      <w:pPr>
        <w:spacing w:after="120" w:line="276" w:lineRule="auto"/>
      </w:pPr>
      <w:r>
        <w:rPr>
          <w:rFonts w:ascii="Microsoft YaHei" w:hAnsi="Microsoft YaHei"/>
        </w:rPr>
        <w:t>D_child ≤ftarrow D_child + D_parent × Factor</w:t>
      </w:r>
    </w:p>
    <w:p>
      <w:pPr>
        <w:spacing w:after="120" w:line="276" w:lineRule="auto"/>
      </w:pPr>
      <w:r>
        <w:rPr>
          <w:rFonts w:ascii="Microsoft YaHei" w:hAnsi="Microsoft YaHei"/>
        </w:rPr>
        <w:t>Var_child ≤ftarrow Var_child + Var_parent × Factor^2</w:t>
      </w:r>
    </w:p>
    <w:p>
      <w:pPr>
        <w:spacing w:after="120" w:line="276" w:lineRule="auto"/>
      </w:pPr>
      <w:r>
        <w:rPr>
          <w:rFonts w:ascii="Microsoft YaHei" w:hAnsi="Microsoft YaHei"/>
        </w:rPr>
        <w:t>其中，Factor = PerQty × (1.0 + Scrap) × TargetRatio。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动态安全库存求解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利用求出的松弛需求均值 D_i 和方差 σ_D, i^2（由 Var_i 得到），求解在特定服务水平 SL_i（如 95%）下的安全库存目标：</w:t>
      </w:r>
    </w:p>
    <w:p>
      <w:pPr>
        <w:spacing w:after="120" w:line="276" w:lineRule="auto"/>
      </w:pPr>
      <w:r>
        <w:rPr>
          <w:rFonts w:ascii="Microsoft YaHei" w:hAnsi="Microsoft YaHei"/>
        </w:rPr>
        <w:t>SS_i, t = Z_i × \sqrt{ L_i · σ_D, i, t^2 + D_i, t^2 · σ_L, i^2 }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where Z_i = Φ^-1(SL_i) 为标准正态分布分位数（对于 95% 期望服务水平，Z_i = 1.645）。L_i 为提前期，σ_L, i^2 为前置期波动方差。计算出的 SS 实时写回物料节点 </w:t>
      </w:r>
      <w:r>
        <w:rPr>
          <w:rFonts w:ascii="Consolas" w:hAnsi="Consolas"/>
          <w:color w:val="7A1A1A"/>
          <w:sz w:val="19"/>
        </w:rPr>
        <w:t>parts[i].safety_stock</w:t>
      </w:r>
      <w:r>
        <w:rPr>
          <w:rFonts w:ascii="Microsoft YaHei" w:hAnsi="Microsoft YaHei"/>
        </w:rPr>
        <w:t>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8. 第八阶段：LSC Trees 全局供应链树展开与解耦点锚定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：为所有独立需求建立全局物料展开网络树，并在图遍历中处理时序 ECN 切割与产品规格维度校验。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ECN 生效期裁定</w:t>
      </w:r>
      <w:r>
        <w:rPr>
          <w:rFonts w:ascii="Microsoft YaHei" w:hAnsi="Microsoft YaHei"/>
        </w:rPr>
        <w:t>：检验需求日期 day 是否满足 BOM 条目生效期 [eff_start_day, eff_end_day]。如果不满足，图路径裁断、剔除该 BOM 展开路径。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维度评估与产品规格降级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支持联副产品维度规划。调用维度匹配关系。若订单需求规格值为 OrderVal，BOM 关系要求规格为 BomVal，且操作符为 Op（如 </w:t>
      </w:r>
      <w:r>
        <w:rPr>
          <w:rFonts w:ascii="Consolas" w:hAnsi="Consolas"/>
          <w:color w:val="7A1A1A"/>
          <w:sz w:val="19"/>
        </w:rPr>
        <w:t>GE</w:t>
      </w:r>
      <w:r>
        <w:rPr>
          <w:rFonts w:ascii="Microsoft YaHei" w:hAnsi="Microsoft YaHei"/>
        </w:rPr>
        <w:t xml:space="preserve"> 大等于，即 512MB RAM 大等于 256MB 需求）：</w:t>
      </w:r>
    </w:p>
    <w:p>
      <w:pPr>
        <w:spacing w:after="120" w:line="276" w:lineRule="auto"/>
      </w:pPr>
      <w:r>
        <w:rPr>
          <w:rFonts w:ascii="Microsoft YaHei" w:hAnsi="Microsoft YaHei"/>
        </w:rPr>
        <w:t>evaluate_dimension(OrderVal, Op, BomVal) = True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如果返回 </w:t>
      </w:r>
      <w:r>
        <w:rPr>
          <w:rFonts w:ascii="Consolas" w:hAnsi="Consolas"/>
          <w:color w:val="7A1A1A"/>
          <w:sz w:val="19"/>
        </w:rPr>
        <w:t>False</w:t>
      </w:r>
      <w:r>
        <w:rPr>
          <w:rFonts w:ascii="Microsoft YaHei" w:hAnsi="Microsoft YaHei"/>
        </w:rPr>
        <w:t>，该 BOM 展开路径被截断。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联副产品批量规划（Coproduct Recipe Batching）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针对晶圆等切片过程中的联副产品产出，按照 recipe 规定的 batch_size and 产出比例（如 </w:t>
      </w:r>
      <w:r>
        <w:rPr>
          <w:rFonts w:ascii="Consolas" w:hAnsi="Consolas"/>
          <w:color w:val="7A1A1A"/>
          <w:sz w:val="19"/>
        </w:rPr>
        <w:t>ratio_512</w:t>
      </w:r>
      <w:r>
        <w:rPr>
          <w:rFonts w:ascii="Microsoft YaHei" w:hAnsi="Microsoft YaHei"/>
        </w:rPr>
        <w:t xml:space="preserve"> = 0.5, </w:t>
      </w:r>
      <w:r>
        <w:rPr>
          <w:rFonts w:ascii="Consolas" w:hAnsi="Consolas"/>
          <w:color w:val="7A1A1A"/>
          <w:sz w:val="19"/>
        </w:rPr>
        <w:t>ratio_256</w:t>
      </w:r>
      <w:r>
        <w:rPr>
          <w:rFonts w:ascii="Microsoft YaHei" w:hAnsi="Microsoft YaHei"/>
        </w:rPr>
        <w:t xml:space="preserve"> = 0.3, </w:t>
      </w:r>
      <w:r>
        <w:rPr>
          <w:rFonts w:ascii="Consolas" w:hAnsi="Consolas"/>
          <w:color w:val="7A1A1A"/>
          <w:sz w:val="19"/>
        </w:rPr>
        <w:t>ratio_128</w:t>
      </w:r>
      <w:r>
        <w:rPr>
          <w:rFonts w:ascii="Microsoft YaHei" w:hAnsi="Microsoft YaHei"/>
        </w:rPr>
        <w:t xml:space="preserve"> = 0.2）进行投料排产。支持降级匹配策略（如 512MB 晶圆可消纳 256MB 订单需求），在消纳时，根据 </w:t>
      </w:r>
      <w:r>
        <w:rPr>
          <w:rFonts w:ascii="Consolas" w:hAnsi="Consolas"/>
          <w:color w:val="7A1A1A"/>
          <w:sz w:val="19"/>
        </w:rPr>
        <w:t>downbinning_priority</w:t>
      </w:r>
      <w:r>
        <w:rPr>
          <w:rFonts w:ascii="Microsoft YaHei" w:hAnsi="Microsoft YaHei"/>
        </w:rPr>
        <w:t xml:space="preserve">（如 </w:t>
      </w:r>
      <w:r>
        <w:rPr>
          <w:rFonts w:ascii="Consolas" w:hAnsi="Consolas"/>
          <w:color w:val="7A1A1A"/>
          <w:sz w:val="19"/>
        </w:rPr>
        <w:t>EXACT_FIRST</w:t>
      </w:r>
      <w:r>
        <w:rPr>
          <w:rFonts w:ascii="Microsoft YaHei" w:hAnsi="Microsoft YaHei"/>
        </w:rPr>
        <w:t xml:space="preserve"> 或 </w:t>
      </w:r>
      <w:r>
        <w:rPr>
          <w:rFonts w:ascii="Consolas" w:hAnsi="Consolas"/>
          <w:color w:val="7A1A1A"/>
          <w:sz w:val="19"/>
        </w:rPr>
        <w:t>HIGHER_FIRST</w:t>
      </w:r>
      <w:r>
        <w:rPr>
          <w:rFonts w:ascii="Microsoft YaHei" w:hAnsi="Microsoft YaHei"/>
        </w:rPr>
        <w:t>）排序，并计算 leftover 留存在手。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9. 第九阶段：全局物料低层码 (LLC) 编译与依赖死锁检测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：计算供应链全网物料的计算优先级（LLC 码），确保 MRP 进行物料爆炸时，“永远先计算父件，再计算子件”，避免需求遗漏，并检测非法循环依赖。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Bellman-Ford LLC 松弛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LLC(C) = max ( LLC(C), LLC(P) + 1 ) \quad \forall (P arrow C) ∈ BOM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死锁熔断</w:t>
      </w:r>
      <w:r>
        <w:rPr>
          <w:rFonts w:ascii="Microsoft YaHei" w:hAnsi="Microsoft YaHei"/>
        </w:rPr>
        <w:t>：若松弛迭代轮数突破上限 100，判断为排产数据中存在循环 BOM 死锁依赖，直接抛出异常中断运行，强制阻断计算：</w:t>
      </w:r>
    </w:p>
    <w:p>
      <w:pPr>
        <w:spacing w:after="120" w:line="276" w:lineRule="auto"/>
      </w:pPr>
      <w:r>
        <w:rPr>
          <w:rFonts w:ascii="Consolas" w:hAnsi="Consolas"/>
          <w:color w:val="7A1A1A"/>
          <w:sz w:val="19"/>
        </w:rPr>
        <w:t>[致命死锁] BOM 拓扑编译中检测到闭环死锁依赖环路！系统强行熔断。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10. 第十阶段：LBL-MRP 净需求时序消纳与级联爆炸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：以 LLC 从高到低（即物料树自顶向下）的顺序，处理时序库存消纳、寻找 Class 1/2/3 替代料与跨厂区 Swap 置换，生成 Planned Orders 并级联分解至子件。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物理级并消纳（DSU 编组）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在 LBL 净算中，为了实现多物料多站点的并发消纳，引擎在内存中对具有替代组（</w:t>
      </w:r>
      <w:r>
        <w:rPr>
          <w:rFonts w:ascii="Consolas" w:hAnsi="Consolas"/>
          <w:color w:val="7A1A1A"/>
          <w:sz w:val="19"/>
        </w:rPr>
        <w:t>alt_grp</w:t>
      </w:r>
      <w:r>
        <w:rPr>
          <w:rFonts w:ascii="Microsoft YaHei" w:hAnsi="Microsoft YaHei"/>
        </w:rPr>
        <w:t xml:space="preserve">）关联关系的物料在每一级 LLC 上进行 </w:t>
      </w:r>
      <w:r>
        <w:rPr>
          <w:rFonts w:ascii="Microsoft YaHei" w:hAnsi="Microsoft YaHei"/>
          <w:b/>
        </w:rPr>
        <w:t>DSU（Disjoint Set Union，并查集）并编组</w:t>
      </w:r>
      <w:r>
        <w:rPr>
          <w:rFonts w:ascii="Microsoft YaHei" w:hAnsi="Microsoft YaHei"/>
        </w:rPr>
        <w:t>，建立局部物料联通块，实现在联通块外部的安全并行多线程消纳。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消纳网格与消纳公式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在手库存 OnHand 与在途 Scheduled Receipts SR 优先满足时序先到达的需求。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安全库存与天数供应（DOS）防护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天数供应（DOS）策略下，当期安全库存目标为未来 N 天毛需求的累计和：</w:t>
      </w:r>
    </w:p>
    <w:p>
      <w:pPr>
        <w:spacing w:after="120" w:line="276" w:lineRule="auto"/>
      </w:pPr>
      <w:r>
        <w:rPr>
          <w:rFonts w:ascii="Microsoft YaHei" w:hAnsi="Microsoft YaHei"/>
        </w:rPr>
        <w:t>SS_target = Σ_d = day + 1^{day + ⌈ intervals ⌉} GrossDemand_d</w:t>
      </w:r>
    </w:p>
    <w:p>
      <w:pPr>
        <w:spacing w:after="120" w:line="276" w:lineRule="auto"/>
      </w:pPr>
      <w:r>
        <w:rPr>
          <w:rFonts w:ascii="Microsoft YaHei" w:hAnsi="Microsoft YaHei"/>
        </w:rPr>
        <w:t>现有可用库存一旦低于安全库存目标 SS_target，则强制拉起净缺口，防止库存被过度击穿：</w:t>
      </w:r>
    </w:p>
    <w:p>
      <w:pPr>
        <w:spacing w:after="120" w:line="276" w:lineRule="auto"/>
      </w:pPr>
      <w:r>
        <w:rPr>
          <w:rFonts w:ascii="Microsoft YaHei" w:hAnsi="Microsoft YaHei"/>
        </w:rPr>
        <w:t>net_demand_new = net_demand + max(0.0, SS_target - AvailableInventory)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Class 1/2/3 替换料计算</w:t>
      </w:r>
      <w:r>
        <w:rPr>
          <w:rFonts w:ascii="Microsoft YaHei" w:hAnsi="Microsoft YaHei"/>
        </w:rPr>
        <w:t xml:space="preserve">：若发生净缺口 net_demand &gt; 0，且物料属于某一替代组，根据 BOM 配置的 </w:t>
      </w:r>
      <w:r>
        <w:rPr>
          <w:rFonts w:ascii="Consolas" w:hAnsi="Consolas"/>
          <w:color w:val="7A1A1A"/>
          <w:sz w:val="19"/>
        </w:rPr>
        <w:t>priority</w:t>
      </w:r>
      <w:r>
        <w:rPr>
          <w:rFonts w:ascii="Microsoft YaHei" w:hAnsi="Microsoft YaHei"/>
        </w:rPr>
        <w:t xml:space="preserve"> 分类执行第一阶段的 </w:t>
      </w:r>
      <w:r>
        <w:rPr>
          <w:rFonts w:ascii="Consolas" w:hAnsi="Consolas"/>
          <w:color w:val="7A1A1A"/>
          <w:sz w:val="19"/>
        </w:rPr>
        <w:t>allocate_class1/2/3</w:t>
      </w:r>
      <w:r>
        <w:rPr>
          <w:rFonts w:ascii="Microsoft YaHei" w:hAnsi="Microsoft YaHei"/>
        </w:rPr>
        <w:t xml:space="preserve"> 配额平衡算法，从替代料可用库存中进行物料扣减。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跨厂区 Swap 呆滞料自愈调拨</w:t>
      </w:r>
      <w:r>
        <w:rPr>
          <w:rFonts w:ascii="Microsoft YaHei" w:hAnsi="Microsoft YaHei"/>
        </w:rPr>
        <w:t xml:space="preserve">：若本料及本地替代料扣减后仍有缺口，且 BOM 关系设为 </w:t>
      </w:r>
      <w:r>
        <w:rPr>
          <w:rFonts w:ascii="Consolas" w:hAnsi="Consolas"/>
          <w:color w:val="7A1A1A"/>
          <w:sz w:val="19"/>
        </w:rPr>
        <w:t>soft</w:t>
      </w:r>
      <w:r>
        <w:rPr>
          <w:rFonts w:ascii="Microsoft YaHei" w:hAnsi="Microsoft YaHei"/>
        </w:rPr>
        <w:t>，Swap 引擎在其他站点寻找替代件。为保证安全性，其他站点只能调拨其超出安全库存的“呆滞部分”：</w:t>
      </w:r>
    </w:p>
    <w:p>
      <w:pPr>
        <w:spacing w:after="120" w:line="276" w:lineRule="auto"/>
      </w:pPr>
      <w:r>
        <w:rPr>
          <w:rFonts w:ascii="Microsoft YaHei" w:hAnsi="Microsoft YaHei"/>
        </w:rPr>
        <w:t>MaxSwapQty = max(0.0, OnHand_alt - SS_alt)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提前期拉伸与 Planned Order 生成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加工提前期随订单批量动态拉伸：</w:t>
      </w:r>
    </w:p>
    <w:p>
      <w:pPr>
        <w:spacing w:after="120" w:line="276" w:lineRule="auto"/>
      </w:pPr>
      <w:r>
        <w:rPr>
          <w:rFonts w:ascii="Microsoft YaHei" w:hAnsi="Microsoft YaHei"/>
        </w:rPr>
        <w:t>LT_total = LeadTime_fixed + OrderQty × RunRate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依据工厂日历进行倒排排产（避开非工作日），确定计划订单开工时间 </w:t>
      </w:r>
      <w:r>
        <w:rPr>
          <w:rFonts w:ascii="Consolas" w:hAnsi="Consolas"/>
          <w:color w:val="7A1A1A"/>
          <w:sz w:val="19"/>
        </w:rPr>
        <w:t>start_day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start_day = get_workday_offset_backward(ev.day, LT_total, Calendar)</w:t>
      </w:r>
    </w:p>
    <w:p>
      <w:pPr>
        <w:spacing w:after="120" w:line="276" w:lineRule="auto"/>
      </w:pPr>
      <w:r>
        <w:rPr>
          <w:rFonts w:ascii="Microsoft YaHei" w:hAnsi="Microsoft YaHei"/>
        </w:rPr>
        <w:t>批量规格化向上取整（Lot-Size 限制）：</w:t>
      </w:r>
    </w:p>
    <w:p>
      <w:pPr>
        <w:spacing w:after="120" w:line="276" w:lineRule="auto"/>
      </w:pPr>
      <w:r>
        <w:rPr>
          <w:rFonts w:ascii="Microsoft YaHei" w:hAnsi="Microsoft YaHei"/>
        </w:rPr>
        <w:t>OrderQty = ≤ft⌈ (net_demand) / (LotSize) ⌉ × LotSize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级联需求爆炸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child_gross = OrderQty × PerQty × (1.0 + Scrap)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将该需求在子件的 </w:t>
      </w:r>
      <w:r>
        <w:rPr>
          <w:rFonts w:ascii="Consolas" w:hAnsi="Consolas"/>
          <w:color w:val="7A1A1A"/>
          <w:sz w:val="19"/>
        </w:rPr>
        <w:t>start_day</w:t>
      </w:r>
      <w:r>
        <w:rPr>
          <w:rFonts w:ascii="Microsoft YaHei" w:hAnsi="Microsoft YaHei"/>
        </w:rPr>
        <w:t xml:space="preserve"> 注入其 3D DOD 时空密铺消纳矩阵 </w:t>
      </w:r>
      <w:r>
        <w:rPr>
          <w:rFonts w:ascii="Consolas" w:hAnsi="Consolas"/>
          <w:color w:val="7A1A1A"/>
          <w:sz w:val="19"/>
        </w:rPr>
        <w:t>gross_demand[part_id][day][dim_idx]</w:t>
      </w:r>
      <w:r>
        <w:rPr>
          <w:rFonts w:ascii="Microsoft YaHei" w:hAnsi="Microsoft YaHei"/>
        </w:rPr>
        <w:t xml:space="preserve"> 中。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11. 第十一阶段：供需分配 Pegging 确权钉结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 xml:space="preserve">：在内存中建立毛需求事件（Demands）与实体供应源（在手 On-Hand、在途 SR 或生成的 Planned Orders）之间的一对多或多对多物理绑定（Firm Pegging），记录至 </w:t>
      </w:r>
      <w:r>
        <w:rPr>
          <w:rFonts w:ascii="Consolas" w:hAnsi="Consolas"/>
          <w:color w:val="7A1A1A"/>
          <w:sz w:val="19"/>
        </w:rPr>
        <w:t>ipc_supply_assignment</w:t>
      </w:r>
      <w:r>
        <w:rPr>
          <w:rFonts w:ascii="Microsoft YaHei" w:hAnsi="Microsoft YaHei"/>
        </w:rPr>
        <w:t xml:space="preserve"> 对账单中，防止优先级低的客户插单抢占战略供应。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12. 第十二阶段：双专利 MCDS DBD 有限能力精密排程调度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：在 ITP 阶段执行产能瓶颈 Fair-Share 比例缩水平衡；在 IOP 阶段进行微观工序排程、 Setup Waiver 换模时间豁免与时序 ATP 递归回溯和 O(1) 事务回退。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业务算法与公式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64位 Composite Priority 二进制优先级权重编码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为了使所有子零件在多级装配中保持战略一致，子件通过 LLC 传导直接穿透继承父件 of 64 位权重：</w:t>
      </w:r>
    </w:p>
    <w:p>
      <w:pPr>
        <w:spacing w:after="120" w:line="276" w:lineRule="auto"/>
      </w:pPr>
      <w:r>
        <w:rPr>
          <w:rFonts w:ascii="Microsoft YaHei" w:hAnsi="Microsoft YaHei"/>
        </w:rPr>
        <w:t>U_pri = (committed_val \ll 62) | (tier_val \ll 60) | (due_day \ll 44) | (priority \ll 28) | rev_val</w:t>
      </w:r>
    </w:p>
    <w:p>
      <w:pPr>
        <w:spacing w:after="120" w:line="276" w:lineRule="auto"/>
      </w:pPr>
      <w:r>
        <w:rPr>
          <w:rFonts w:ascii="Microsoft YaHei" w:hAnsi="Microsoft YaHei"/>
        </w:rPr>
        <w:t>其中：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7A1A1A"/>
          <w:sz w:val="19"/>
        </w:rPr>
        <w:t>committed_val</w:t>
      </w:r>
      <w:r>
        <w:rPr>
          <w:rFonts w:ascii="Microsoft YaHei" w:hAnsi="Microsoft YaHei"/>
        </w:rPr>
        <w:t>：已确权工单为 0，敞口订单为 1；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7A1A1A"/>
          <w:sz w:val="19"/>
        </w:rPr>
        <w:t>tier_val</w:t>
      </w:r>
      <w:r>
        <w:rPr>
          <w:rFonts w:ascii="Microsoft YaHei" w:hAnsi="Microsoft YaHei"/>
        </w:rPr>
        <w:t>：VVIP 客户为 0，普通客户按等级为 1、2、3；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7A1A1A"/>
          <w:sz w:val="19"/>
        </w:rPr>
        <w:t>due_val</w:t>
      </w:r>
      <w:r>
        <w:rPr>
          <w:rFonts w:ascii="Microsoft YaHei" w:hAnsi="Microsoft YaHei"/>
        </w:rPr>
        <w:t>：交期天数；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7A1A1A"/>
          <w:sz w:val="19"/>
        </w:rPr>
        <w:t>rev_val</w:t>
      </w:r>
      <w:r>
        <w:rPr>
          <w:rFonts w:ascii="Microsoft YaHei" w:hAnsi="Microsoft YaHei"/>
        </w:rPr>
        <w:t>：反转销售金额，R_max - min(R_max, \lfloor Revenue \rfloor)。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ITP 战术大盘 Fair-Share 产能比例平衡（仅 itp 模式运行）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当瓶颈资源 c 的总 Planned Orders 负荷过载时，系统优先拨付产能给 VVIP 订单（</w:t>
      </w:r>
      <w:r>
        <w:rPr>
          <w:rFonts w:ascii="Consolas" w:hAnsi="Consolas"/>
          <w:color w:val="7A1A1A"/>
          <w:sz w:val="19"/>
        </w:rPr>
        <w:t>tier_val == 0</w:t>
      </w:r>
      <w:r>
        <w:rPr>
          <w:rFonts w:ascii="Microsoft YaHei" w:hAnsi="Microsoft YaHei"/>
        </w:rPr>
        <w:t>）。非 VVIP 订单所能分配到的剩余产能，按缩放因子 ScaleFactor_c 进行等比公平分摊：</w:t>
      </w:r>
    </w:p>
    <w:p>
      <w:pPr>
        <w:spacing w:after="120" w:line="276" w:lineRule="auto"/>
      </w:pPr>
      <w:r>
        <w:rPr>
          <w:rFonts w:ascii="Microsoft YaHei" w:hAnsi="Microsoft YaHei"/>
        </w:rPr>
        <w:t>satisfied_vvip_c = min(Load_vvip, c, AvailCap_c)</w:t>
      </w:r>
    </w:p>
    <w:p>
      <w:pPr>
        <w:spacing w:after="120" w:line="276" w:lineRule="auto"/>
      </w:pPr>
      <w:r>
        <w:rPr>
          <w:rFonts w:ascii="Microsoft YaHei" w:hAnsi="Microsoft YaHei"/>
        </w:rPr>
        <w:t>ScaleFactor_c = \frac{max(0.0, AvailCap_c - satisfied_vvip_c)}{Load_non_vvip, c}</w:t>
      </w:r>
    </w:p>
    <w:p>
      <w:pPr>
        <w:spacing w:after="120" w:line="276" w:lineRule="auto"/>
      </w:pPr>
      <w:r>
        <w:rPr>
          <w:rFonts w:ascii="Microsoft YaHei" w:hAnsi="Microsoft YaHei"/>
        </w:rPr>
        <w:t>若甚至 VVIP 负荷也超出可用产能，则 VVIP 订单也执行等比缩放，非 VVIP 订单分配量归零：</w:t>
      </w:r>
    </w:p>
    <w:p>
      <w:pPr>
        <w:spacing w:after="120" w:line="276" w:lineRule="auto"/>
      </w:pPr>
      <w:r>
        <w:rPr>
          <w:rFonts w:ascii="Microsoft YaHei" w:hAnsi="Microsoft YaHei"/>
        </w:rPr>
        <w:t>VVIPScaleFactor_c = \fracAvailCap_c{Load_vvip, c}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TSP 贪婪派程算法与 Setup Matrix 阻抗计算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车间精密调度使用基于 Setup 切换与延期违约的 TSP 启发式排产。在当前订单完成时，寻找阻抗值最低的下一个候选订单 j 加工：</w:t>
      </w:r>
    </w:p>
    <w:p>
      <w:pPr>
        <w:spacing w:after="120" w:line="276" w:lineRule="auto"/>
      </w:pPr>
      <w:r>
        <w:rPr>
          <w:rFonts w:ascii="Microsoft YaHei" w:hAnsi="Microsoft YaHei"/>
        </w:rPr>
        <w:t>Impedance_j = SetupTime(current arrow j) + TardinessPenalty(j)</w:t>
      </w:r>
    </w:p>
    <w:p>
      <w:pPr>
        <w:spacing w:after="120" w:line="276" w:lineRule="auto"/>
      </w:pPr>
      <w:r>
        <w:rPr>
          <w:rFonts w:ascii="Microsoft YaHei" w:hAnsi="Microsoft YaHei"/>
        </w:rPr>
        <w:t>其中，预计耗时为 ProjHours = AccHours + SetupTime + (Qty_j × RunRate_j)。延期天数 DelayDays = max(0, ProjDay - DueDay_j)。延迟阻抗惩罚 TardinessPenalty = DelayDays × 1.5。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Setup Waiver 换模豁免算法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>订单加工耗费产能工时：</w:t>
      </w:r>
    </w:p>
    <w:p>
      <w:pPr>
        <w:spacing w:after="120" w:line="276" w:lineRule="auto"/>
      </w:pPr>
      <w:r>
        <w:rPr>
          <w:rFonts w:ascii="Microsoft YaHei" w:hAnsi="Microsoft YaHei"/>
        </w:rPr>
        <w:t>CapacityConsumption = \begincases Qty × RunTime + SetupTime &amp; {若产品规格与前一单不同} \ Qty × RunTime &amp; {若产品规格与前一单相同} \endcases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CTP/ATP 递归回溯与 O(1) 零分配事务回滚</w:t>
      </w:r>
      <w:r>
        <w:rPr>
          <w:rFonts w:ascii="Microsoft YaHei" w:hAnsi="Microsoft YaHei"/>
        </w:rPr>
        <w:t>：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在 </w:t>
      </w:r>
      <w:r>
        <w:rPr>
          <w:rFonts w:ascii="Consolas" w:hAnsi="Consolas"/>
          <w:color w:val="7A1A1A"/>
          <w:sz w:val="19"/>
        </w:rPr>
        <w:t>reserve_atp_and_capacity_recursive</w:t>
      </w:r>
      <w:r>
        <w:rPr>
          <w:rFonts w:ascii="Microsoft YaHei" w:hAnsi="Microsoft YaHei"/>
        </w:rPr>
        <w:t xml:space="preserve"> 递归扣减物料和共享产能约束时，一旦失败，立刻触发事务回退，清理已分配的临时记录，回退所有层级的库存现有量变动，确保 O(1) 时间内状态原样复原，防止 partial commitment 破坏供需一致性。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13. 第十三阶段：流式对账数据落盘与持久化同步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业务目的</w:t>
      </w:r>
      <w:r>
        <w:rPr>
          <w:rFonts w:ascii="Microsoft YaHei" w:hAnsi="Microsoft YaHei"/>
        </w:rPr>
        <w:t>：将内存计算产生的最终计划订单、替代调拨明细、微观排产工单，流式同步回写到物理 DuckDB 文件中，完成数据闭环。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业务操作</w:t>
      </w:r>
      <w:r>
        <w:rPr>
          <w:rFonts w:ascii="Microsoft YaHei" w:hAnsi="Microsoft YaHei"/>
        </w:rPr>
        <w:t xml:space="preserve">：利用 DuckDB 列式 Bulk Appender 流式大块追加，避免 SQL </w:t>
      </w:r>
      <w:r>
        <w:rPr>
          <w:rFonts w:ascii="Consolas" w:hAnsi="Consolas"/>
          <w:color w:val="7A1A1A"/>
          <w:sz w:val="19"/>
        </w:rPr>
        <w:t>INSERT</w:t>
      </w:r>
      <w:r>
        <w:rPr>
          <w:rFonts w:ascii="Microsoft YaHei" w:hAnsi="Microsoft YaHei"/>
        </w:rPr>
        <w:t xml:space="preserve"> 循环执行的巨大 IO 瓶颈，实现分钟级的大盘数据自愈重算。</w:t>
      </w:r>
    </w:p>
    <w:p>
      <w:pPr>
        <w:spacing w:before="120" w:after="120"/>
        <w:jc w:val="center"/>
      </w:pPr>
      <w:r>
        <w:rPr>
          <w:color w:val="AAAAAA"/>
        </w:rPr>
        <w:t>❖  ❖  ❖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22222"/>
          <w:sz w:val="28"/>
        </w:rPr>
        <w:t>📅 四、 ETO 项目进度管理与 CPM 关键路径网络算法</w:t>
      </w:r>
    </w:p>
    <w:p>
      <w:pPr>
        <w:spacing w:after="120" w:line="276" w:lineRule="auto"/>
      </w:pPr>
      <w:r>
        <w:rPr>
          <w:rFonts w:ascii="Microsoft YaHei" w:hAnsi="Microsoft YaHei"/>
        </w:rPr>
        <w:t>针对项目型（Engineer-to-Order, ETO）供应链，系统集成物理 WBS 进度表与 CPM（Critical Path Method，关键路径法）网络求解，并在 IOP 阶段对合同迟延罚款及奖金进行对账：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1. CPM 关键路径正向与逆向推演</w:t>
      </w:r>
    </w:p>
    <w:p>
      <w:pPr>
        <w:spacing w:after="120" w:line="276" w:lineRule="auto"/>
      </w:pPr>
      <w:r>
        <w:rPr>
          <w:rFonts w:ascii="Microsoft YaHei" w:hAnsi="Microsoft YaHei"/>
        </w:rPr>
        <w:t>WBS 拓扑网络由任务节点 j（加工历时为 Dur_j）及依赖边构成。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正向计算（最早起止时间）</w:t>
      </w:r>
      <w:r>
        <w:rPr>
          <w:rFonts w:ascii="Microsoft YaHei" w:hAnsi="Microsoft YaHei"/>
        </w:rPr>
        <w:t>：从无紧前任务的根任务开始递推：</w:t>
      </w:r>
    </w:p>
    <w:p>
      <w:pPr>
        <w:spacing w:after="120" w:line="276" w:lineRule="auto"/>
      </w:pPr>
      <w:r>
        <w:rPr>
          <w:rFonts w:ascii="Microsoft YaHei" w:hAnsi="Microsoft YaHei"/>
        </w:rPr>
        <w:t>EarlyStart_j = max_{p ∈ Pre(j)} EarlyFinish_p</w:t>
      </w:r>
    </w:p>
    <w:p>
      <w:pPr>
        <w:spacing w:after="120" w:line="276" w:lineRule="auto"/>
      </w:pPr>
      <w:r>
        <w:rPr>
          <w:rFonts w:ascii="Microsoft YaHei" w:hAnsi="Microsoft YaHei"/>
        </w:rPr>
        <w:t>EarlyFinish_j = EarlyStart_j + Dur_j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逆向计算（最迟起止时间）</w:t>
      </w:r>
      <w:r>
        <w:rPr>
          <w:rFonts w:ascii="Microsoft YaHei" w:hAnsi="Microsoft YaHei"/>
        </w:rPr>
        <w:t>：从项目最终合同交付期 D_p （</w:t>
      </w:r>
      <w:r>
        <w:rPr>
          <w:rFonts w:ascii="Consolas" w:hAnsi="Consolas"/>
          <w:color w:val="7A1A1A"/>
          <w:sz w:val="19"/>
        </w:rPr>
        <w:t>delivery_lead_time</w:t>
      </w:r>
      <w:r>
        <w:rPr>
          <w:rFonts w:ascii="Microsoft YaHei" w:hAnsi="Microsoft YaHei"/>
        </w:rPr>
        <w:t>）倒排递推：</w:t>
      </w:r>
    </w:p>
    <w:p>
      <w:pPr>
        <w:spacing w:after="120" w:line="276" w:lineRule="auto"/>
      </w:pPr>
      <w:r>
        <w:rPr>
          <w:rFonts w:ascii="Microsoft YaHei" w:hAnsi="Microsoft YaHei"/>
        </w:rPr>
        <w:t>LateFinish_j = min_{s ∈ Succ(j)} LateStart_s</w:t>
      </w:r>
    </w:p>
    <w:p>
      <w:pPr>
        <w:spacing w:after="120" w:line="276" w:lineRule="auto"/>
      </w:pPr>
      <w:r>
        <w:rPr>
          <w:rFonts w:ascii="Microsoft YaHei" w:hAnsi="Microsoft YaHei"/>
        </w:rPr>
        <w:t>LateStart_j = LateFinish_j - Dur_j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2. 商业计划与结算净值核算</w:t>
      </w:r>
    </w:p>
    <w:p>
      <w:pPr>
        <w:spacing w:after="120" w:line="276" w:lineRule="auto"/>
      </w:pPr>
      <w:r>
        <w:rPr>
          <w:rFonts w:ascii="Microsoft YaHei" w:hAnsi="Microsoft YaHei"/>
        </w:rPr>
        <w:t>系统最终预计完工天偏移为 calc_finish_day = max(EarlyFinish_leaves)。结算净价值公式为：</w:t>
      </w:r>
    </w:p>
    <w:p>
      <w:pPr>
        <w:spacing w:after="120" w:line="276" w:lineRule="auto"/>
      </w:pPr>
      <w:r>
        <w:rPr>
          <w:rFonts w:ascii="Microsoft YaHei" w:hAnsi="Microsoft YaHei"/>
        </w:rPr>
        <w:t>NetProjectValue = BaseValue + Bonus(calc_finish_day) - Penalty(calc_finish_day)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延迟与奖惩细则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抢先奖金</w:t>
      </w:r>
      <w:r>
        <w:rPr>
          <w:rFonts w:ascii="Microsoft YaHei" w:hAnsi="Microsoft YaHei"/>
        </w:rPr>
        <w:t>：若 calc_finish_day ≤ bonus_day_offset，根据 bonus_plan 获取额外的 Bonus = on_time_bonus 商业返还款。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逾期罚金</w:t>
      </w:r>
      <w:r>
        <w:rPr>
          <w:rFonts w:ascii="Microsoft YaHei" w:hAnsi="Microsoft YaHei"/>
        </w:rPr>
        <w:t>：若 calc_finish_day &gt; penalty_day_offset，逾期天数 DelayDays = calc_finish_day - penalty_day_offset。根据 penalty_plan 罚金标准计算 Penalty = DelayDays × on_time_cost 并扣减。</w:t>
      </w:r>
    </w:p>
    <w:p>
      <w:pPr>
        <w:spacing w:before="120" w:after="120"/>
        <w:jc w:val="center"/>
      </w:pPr>
      <w:r>
        <w:rPr>
          <w:color w:val="AAAAAA"/>
        </w:rPr>
        <w:t>❖  ❖  ❖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22222"/>
          <w:sz w:val="28"/>
        </w:rPr>
        <w:t>🎬 五、 八大核心业务场景的 SCM 物理消纳数据流与对账审计</w:t>
      </w:r>
    </w:p>
    <w:p>
      <w:pPr>
        <w:spacing w:after="120" w:line="276" w:lineRule="auto"/>
      </w:pPr>
      <w:r>
        <w:rPr>
          <w:rFonts w:ascii="Microsoft YaHei" w:hAnsi="Microsoft YaHei"/>
        </w:rPr>
        <w:t>为了验证物理引擎在处理多站点多级装配高频调整时的数学严密性，以下针对八个核心业务场景进行底层账本数据的 side-by-side 对账审计。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1：一类替换件（偏离度最小化替换）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：为保证主件在 SITE_001 生产时能按 60% : 40% 的刚性比例分摊至替代件 </w:t>
      </w:r>
      <w:r>
        <w:rPr>
          <w:rFonts w:ascii="Consolas" w:hAnsi="Consolas"/>
          <w:color w:val="7A1A1A"/>
          <w:sz w:val="19"/>
        </w:rPr>
        <w:t>P_COMP_A</w:t>
      </w:r>
      <w:r>
        <w:rPr>
          <w:rFonts w:ascii="Microsoft YaHei" w:hAnsi="Microsoft YaHei"/>
        </w:rPr>
        <w:t xml:space="preserve"> 与 </w:t>
      </w:r>
      <w:r>
        <w:rPr>
          <w:rFonts w:ascii="Consolas" w:hAnsi="Consolas"/>
          <w:color w:val="7A1A1A"/>
          <w:sz w:val="19"/>
        </w:rPr>
        <w:t>P_COMP_B</w:t>
      </w:r>
      <w:r>
        <w:rPr>
          <w:rFonts w:ascii="Microsoft YaHei" w:hAnsi="Microsoft YaHei"/>
        </w:rPr>
        <w:t>。历史已分配量为 0.0。连续下达三轮需求：10 件、10 件、20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物理输入状态（BOM Item 表）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bomid, site, component, alt_grp, priority, target, alt_todate_qty</w:t>
        <w:br/>
        <w:t>('BOM_FG_01', 'SITE_001', 'P_COMP_A', 'ALT_GRP_01', 1, 0.60, 0.0),</w:t>
        <w:br/>
        <w:t>('BOM_FG_01', 'SITE_001', 'P_COMP_B', 'ALT_GRP_01', 1, 0.40, 0.0)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第一轮分配（净需求 10）</w:t>
      </w:r>
      <w:r>
        <w:rPr>
          <w:rFonts w:ascii="Microsoft YaHei" w:hAnsi="Microsoft YaHei"/>
        </w:rPr>
        <w:t xml:space="preserve">：计算理论比率 Due_A = 6.0, Due_B = 4.0。偏离值 |0-6|=6.0 &gt; |0-4|=4.0，分配给 </w:t>
      </w:r>
      <w:r>
        <w:rPr>
          <w:rFonts w:ascii="Consolas" w:hAnsi="Consolas"/>
          <w:color w:val="7A1A1A"/>
          <w:sz w:val="19"/>
        </w:rPr>
        <w:t>P_COMP_A</w:t>
      </w:r>
      <w:r>
        <w:rPr>
          <w:rFonts w:ascii="Microsoft YaHei" w:hAnsi="Microsoft YaHei"/>
        </w:rPr>
        <w:t xml:space="preserve"> 10 件。累计：A(10.0), B(0.0)。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第二轮分配（净需求 10）</w:t>
      </w:r>
      <w:r>
        <w:rPr>
          <w:rFonts w:ascii="Microsoft YaHei" w:hAnsi="Microsoft YaHei"/>
        </w:rPr>
        <w:t xml:space="preserve">：累计总需求 20。计算理论比率 Due_A = 12.0, Due_B = 8.0。偏离值 |10-12|=2.0 &lt; |0-8|=8.0，分配给 </w:t>
      </w:r>
      <w:r>
        <w:rPr>
          <w:rFonts w:ascii="Consolas" w:hAnsi="Consolas"/>
          <w:color w:val="7A1A1A"/>
          <w:sz w:val="19"/>
        </w:rPr>
        <w:t>P_COMP_B</w:t>
      </w:r>
      <w:r>
        <w:rPr>
          <w:rFonts w:ascii="Microsoft YaHei" w:hAnsi="Microsoft YaHei"/>
        </w:rPr>
        <w:t xml:space="preserve"> 10 件。累计：A(10.0), B(10.0)。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第三轮分配（净需求 20）</w:t>
      </w:r>
      <w:r>
        <w:rPr>
          <w:rFonts w:ascii="Microsoft YaHei" w:hAnsi="Microsoft YaHei"/>
        </w:rPr>
        <w:t xml:space="preserve">：累计总需求 40。计算理论比率 Due_A = 24.0, Due_B = 16.0。偏离值 |10-24|=14.0 &gt; |10-16|=6.0，分配给 </w:t>
      </w:r>
      <w:r>
        <w:rPr>
          <w:rFonts w:ascii="Consolas" w:hAnsi="Consolas"/>
          <w:color w:val="7A1A1A"/>
          <w:sz w:val="19"/>
        </w:rPr>
        <w:t>P_COMP_A</w:t>
      </w:r>
      <w:r>
        <w:rPr>
          <w:rFonts w:ascii="Microsoft YaHei" w:hAnsi="Microsoft YaHei"/>
        </w:rPr>
        <w:t xml:space="preserve"> 20 件。累计：A(30.0), B(10.0)。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(`ipc_alternate_allocation`)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main_part, alt_part, allocated_qty, day, alt_class</w:t>
        <w:br/>
        <w:t>('FG_BOM_COMP', 'P_COMP_A', 10.0, 5, 1),</w:t>
        <w:br/>
        <w:t>('FG_BOM_COMP', 'P_COMP_B', 10.0, 15, 1),</w:t>
        <w:br/>
        <w:t>('FG_BOM_COMP', 'P_COMP_A', 20.0, 25, 1)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alt_part, SUM(allocated_qty) AS total FROM ipc_alternate_allocation GROUP BY alt_part;</w:t>
        <w:br/>
        <w:t xml:space="preserve">  -- 对账结果：P_COMP_A 占 75%，P_COMP_B 占 25%，比例与 60:40 的差值在离散批量下处于数学最优区间。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2：二类替换件（供应商配额优先路由）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>：比率目标 P1(60%), P2(40%)。连续下达三轮需求：10件、20件、30件。二类替换基于供应商分配水平进行平稳路由。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物理输入状态（BOM Item 表）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('BOM_FG_02', 'SITE_001', 'P_SUP_A', 'ALT_GRP_02', 2, 0.60, 0.0),</w:t>
        <w:br/>
        <w:t>('BOM_FG_02', 'SITE_001', 'P_SUP_B', 'ALT_GRP_02', 2, 0.40, 0.0)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第一轮（需求10）</w:t>
      </w:r>
      <w:r>
        <w:rPr>
          <w:rFonts w:ascii="Microsoft YaHei" w:hAnsi="Microsoft YaHei"/>
        </w:rPr>
        <w:t xml:space="preserve">：均无历史。优先分配给比例大的 </w:t>
      </w:r>
      <w:r>
        <w:rPr>
          <w:rFonts w:ascii="Consolas" w:hAnsi="Consolas"/>
          <w:color w:val="7A1A1A"/>
          <w:sz w:val="19"/>
        </w:rPr>
        <w:t>P_SUP_A</w:t>
      </w:r>
      <w:r>
        <w:rPr>
          <w:rFonts w:ascii="Microsoft YaHei" w:hAnsi="Microsoft YaHei"/>
        </w:rPr>
        <w:t xml:space="preserve"> 10 件。評级变为：A(10/0.6=16.67), B(0/0.4=0.0)。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第二轮（需求20）</w:t>
      </w:r>
      <w:r>
        <w:rPr>
          <w:rFonts w:ascii="Microsoft YaHei" w:hAnsi="Microsoft YaHei"/>
        </w:rPr>
        <w:t>：</w:t>
      </w:r>
      <w:r>
        <w:rPr>
          <w:rFonts w:ascii="Consolas" w:hAnsi="Consolas"/>
          <w:color w:val="7A1A1A"/>
          <w:sz w:val="19"/>
        </w:rPr>
        <w:t>P_SUP_B</w:t>
      </w:r>
      <w:r>
        <w:rPr>
          <w:rFonts w:ascii="Microsoft YaHei" w:hAnsi="Microsoft YaHei"/>
        </w:rPr>
        <w:t xml:space="preserve"> 评级为 0.0 最小，分配给 </w:t>
      </w:r>
      <w:r>
        <w:rPr>
          <w:rFonts w:ascii="Consolas" w:hAnsi="Consolas"/>
          <w:color w:val="7A1A1A"/>
          <w:sz w:val="19"/>
        </w:rPr>
        <w:t>P_SUP_B</w:t>
      </w:r>
      <w:r>
        <w:rPr>
          <w:rFonts w:ascii="Microsoft YaHei" w:hAnsi="Microsoft YaHei"/>
        </w:rPr>
        <w:t xml:space="preserve"> 20 件。评级变为：A(16.67), B(20/0.4=50.0)。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第三轮（需求30）</w:t>
      </w:r>
      <w:r>
        <w:rPr>
          <w:rFonts w:ascii="Microsoft YaHei" w:hAnsi="Microsoft YaHei"/>
        </w:rPr>
        <w:t>：</w:t>
      </w:r>
      <w:r>
        <w:rPr>
          <w:rFonts w:ascii="Consolas" w:hAnsi="Consolas"/>
          <w:color w:val="7A1A1A"/>
          <w:sz w:val="19"/>
        </w:rPr>
        <w:t>P_SUP_A</w:t>
      </w:r>
      <w:r>
        <w:rPr>
          <w:rFonts w:ascii="Microsoft YaHei" w:hAnsi="Microsoft YaHei"/>
        </w:rPr>
        <w:t xml:space="preserve"> 评级 16.67 较小，分配给 </w:t>
      </w:r>
      <w:r>
        <w:rPr>
          <w:rFonts w:ascii="Consolas" w:hAnsi="Consolas"/>
          <w:color w:val="7A1A1A"/>
          <w:sz w:val="19"/>
        </w:rPr>
        <w:t>P_SUP_A</w:t>
      </w:r>
      <w:r>
        <w:rPr>
          <w:rFonts w:ascii="Microsoft YaHei" w:hAnsi="Microsoft YaHei"/>
        </w:rPr>
        <w:t xml:space="preserve"> 30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(`ipc_alternate_allocation`)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('P_MAIN_02', 'P_SUP_A', 10.0, 10, 2),</w:t>
        <w:br/>
        <w:t>('P_MAIN_02', 'P_SUP_B', 20.0, 20, 2),</w:t>
        <w:br/>
        <w:t>('P_MAIN_02', 'P_SUP_A', 30.0, 30, 2)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alt_part, SUM(allocated_qty) AS total FROM ipc_alternate_allocation GROUP BY alt_part;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3：三类替换件（起订量批量与动态重新归一化）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>：配额比例 P1 50% (LotSize 20.0), P2 30% (LotSize 15.0), P3 20% (LotSize 10.0)。首期总需求 100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物理输入状态（BOM Item 表）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('BOM_FG_03', 'SITE_001', 'P_LOT_1', 'ALT_GRP_03', 3, 0.50, 0.0, 20.0),</w:t>
        <w:br/>
        <w:t>('BOM_FG_03', 'SITE_001', 'P_LOT_2', 'ALT_GRP_03', 3, 0.30, 0.0, 15.0),</w:t>
        <w:br/>
        <w:t>('BOM_FG_03', 'SITE_001', 'P_LOT_3', 'ALT_GRP_03', 3, 0.20, 0.0, 10.0)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第一步</w:t>
      </w:r>
      <w:r>
        <w:rPr>
          <w:rFonts w:ascii="Microsoft YaHei" w:hAnsi="Microsoft YaHei"/>
        </w:rPr>
        <w:t>：P_LOT_1 theoretical due 最大为 50 件。Lot-Size 规整向上取整：⌈ 50/20 ⌉ × 20 = 60 件。剩余未满足缺口为 40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第二步</w:t>
      </w:r>
      <w:r>
        <w:rPr>
          <w:rFonts w:ascii="Microsoft YaHei" w:hAnsi="Microsoft YaHei"/>
        </w:rPr>
        <w:t>：由于 P_LOT_1 已足额，将其移出候选。对剩余 P_LOT_2 (30%) 与 P_LOT_3 (20%) 进行</w:t>
      </w:r>
      <w:r>
        <w:rPr>
          <w:rFonts w:ascii="Microsoft YaHei" w:hAnsi="Microsoft YaHei"/>
          <w:b/>
        </w:rPr>
        <w:t>动态重新归一化</w:t>
      </w:r>
      <w:r>
        <w:rPr>
          <w:rFonts w:ascii="Microsoft YaHei" w:hAnsi="Microsoft YaHei"/>
        </w:rPr>
        <w:t>更新，比率更新为 30/(30+20) = 0.6 和 20/(30+20) = 0.4。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第三步</w:t>
      </w:r>
      <w:r>
        <w:rPr>
          <w:rFonts w:ascii="Microsoft YaHei" w:hAnsi="Microsoft YaHei"/>
        </w:rPr>
        <w:t>：剩余 40 件中，P_LOT_2 theoretical due = 40 × 0.6 = 24 件。进行 Lot-Size 规整向上取整：⌈ 24/15 ⌉ × 15 = 30 件。剩余未满足缺口 10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第四步</w:t>
      </w:r>
      <w:r>
        <w:rPr>
          <w:rFonts w:ascii="Microsoft YaHei" w:hAnsi="Microsoft YaHei"/>
        </w:rPr>
        <w:t>：分配给 P_LOT_3 剩余 10 件（恰好满足 Lot-Size 10.0）。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(`ipc_alternate_allocation`)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('P_MAIN_03', 'P_LOT_1', 60.0, 1, 3),</w:t>
        <w:br/>
        <w:t>('P_MAIN_03', 'P_LOT_2', 30.0, 1, 3),</w:t>
        <w:br/>
        <w:t>('P_MAIN_03', 'P_LOT_3', 10.0, 1, 3)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4：跨厂区 Swap 呆滞料调拨与安全库存保护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：厂区 SITE_001 发生主件 </w:t>
      </w:r>
      <w:r>
        <w:rPr>
          <w:rFonts w:ascii="Consolas" w:hAnsi="Consolas"/>
          <w:color w:val="7A1A1A"/>
          <w:sz w:val="19"/>
        </w:rPr>
        <w:t>COMP_1</w:t>
      </w:r>
      <w:r>
        <w:rPr>
          <w:rFonts w:ascii="Microsoft YaHei" w:hAnsi="Microsoft YaHei"/>
        </w:rPr>
        <w:t xml:space="preserve"> 严重缺货 70 件。替代件 </w:t>
      </w:r>
      <w:r>
        <w:rPr>
          <w:rFonts w:ascii="Consolas" w:hAnsi="Consolas"/>
          <w:color w:val="7A1A1A"/>
          <w:sz w:val="19"/>
        </w:rPr>
        <w:t>COMP_ALT</w:t>
      </w:r>
      <w:r>
        <w:rPr>
          <w:rFonts w:ascii="Microsoft YaHei" w:hAnsi="Microsoft YaHei"/>
        </w:rPr>
        <w:t xml:space="preserve"> 在 SITE_002 在库 150 件，SITE_002 设定的动态安全库存水位为 100 件。BOM 关系设为 </w:t>
      </w:r>
      <w:r>
        <w:rPr>
          <w:rFonts w:ascii="Consolas" w:hAnsi="Consolas"/>
          <w:color w:val="7A1A1A"/>
          <w:sz w:val="19"/>
        </w:rPr>
        <w:t>soft</w:t>
      </w:r>
      <w:r>
        <w:rPr>
          <w:rFonts w:ascii="Microsoft YaHei" w:hAnsi="Microsoft YaHei"/>
        </w:rPr>
        <w:t>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物理输入状态（OnHand 表与 Material Node 表）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OnHand</w:t>
        <w:br/>
        <w:t>('LOC_002', 'COMP_ALT', 'SITE_002', '2026-05-29', 150.0, 'Standard')</w:t>
        <w:br/>
        <w:t>-- Material Node</w:t>
        <w:br/>
        <w:t>('COMP_ALT', 'SITE_002', 100.0) -- safety_stock = 100.0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求解器检索 SITE_001 本地无料。触发跨厂区调拨机制。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调拨引擎检索 SITE_002 的 </w:t>
      </w:r>
      <w:r>
        <w:rPr>
          <w:rFonts w:ascii="Consolas" w:hAnsi="Consolas"/>
          <w:color w:val="7A1A1A"/>
          <w:sz w:val="19"/>
        </w:rPr>
        <w:t>COMP_ALT</w:t>
      </w:r>
      <w:r>
        <w:rPr>
          <w:rFonts w:ascii="Microsoft YaHei" w:hAnsi="Microsoft YaHei"/>
        </w:rPr>
        <w:t xml:space="preserve"> 库存，计算其在保障安全库存前提下的最高呆滞可调配量为：150.0 - 100.0 = 50.0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调配出库 50 件 </w:t>
      </w:r>
      <w:r>
        <w:rPr>
          <w:rFonts w:ascii="Consolas" w:hAnsi="Consolas"/>
          <w:color w:val="7A1A1A"/>
          <w:sz w:val="19"/>
        </w:rPr>
        <w:t>COMP_ALT</w:t>
      </w:r>
      <w:r>
        <w:rPr>
          <w:rFonts w:ascii="Microsoft YaHei" w:hAnsi="Microsoft YaHei"/>
        </w:rPr>
        <w:t xml:space="preserve"> 调拨给 SITE_001，剩余 20 件缺口触发计划订单采购补货，绝不击穿 SITE_002 的 100 件安全库存防护堤。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(`ipc_swap_result`)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demand_code, from_part, to_part, swapped_qty, day, swap_reason</w:t>
        <w:br/>
        <w:t>('DEMAND_SWAP_001', 'COMP_ALT@SITE_002', 'COMP_1@SITE_001', 50.0, 0, 'Incomplete Substitution Stagnant Inventory SWAP')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from_part, to_part, swapped_qty FROM ipc_swap_result;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5：BOM ECN 切割与产品规格维度降级匹配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：成品 A 生产需要大容量 RAM 规格 </w:t>
      </w:r>
      <w:r>
        <w:rPr>
          <w:rFonts w:ascii="Consolas" w:hAnsi="Consolas"/>
          <w:color w:val="7A1A1A"/>
          <w:sz w:val="19"/>
        </w:rPr>
        <w:t>DIM_102.0</w:t>
      </w:r>
      <w:r>
        <w:rPr>
          <w:rFonts w:ascii="Microsoft YaHei" w:hAnsi="Microsoft YaHei"/>
        </w:rPr>
        <w:t xml:space="preserve"> (512MB RAM)。BOM 规定主料 </w:t>
      </w:r>
      <w:r>
        <w:rPr>
          <w:rFonts w:ascii="Consolas" w:hAnsi="Consolas"/>
          <w:color w:val="7A1A1A"/>
          <w:sz w:val="19"/>
        </w:rPr>
        <w:t>COMP_MAIN</w:t>
      </w:r>
      <w:r>
        <w:rPr>
          <w:rFonts w:ascii="Microsoft YaHei" w:hAnsi="Microsoft YaHei"/>
        </w:rPr>
        <w:t xml:space="preserve"> 在第 10天切割失效（ECN），备选 </w:t>
      </w:r>
      <w:r>
        <w:rPr>
          <w:rFonts w:ascii="Consolas" w:hAnsi="Consolas"/>
          <w:color w:val="7A1A1A"/>
          <w:sz w:val="19"/>
        </w:rPr>
        <w:t>COMP_SUB</w:t>
      </w:r>
      <w:r>
        <w:rPr>
          <w:rFonts w:ascii="Microsoft YaHei" w:hAnsi="Microsoft YaHei"/>
        </w:rPr>
        <w:t xml:space="preserve"> 允许通过 </w:t>
      </w:r>
      <w:r>
        <w:rPr>
          <w:rFonts w:ascii="Consolas" w:hAnsi="Consolas"/>
          <w:color w:val="7A1A1A"/>
          <w:sz w:val="19"/>
        </w:rPr>
        <w:t>GE</w:t>
      </w:r>
      <w:r>
        <w:rPr>
          <w:rFonts w:ascii="Microsoft YaHei" w:hAnsi="Microsoft YaHei"/>
        </w:rPr>
        <w:t xml:space="preserve"> 大等于操作符兼容降级使用。下达两笔需求：D1（第 5 天），D2（第 12 天）。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物理输入状态（BOM Item 与 Grouping 规则表）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BOM Item</w:t>
        <w:br/>
        <w:t>('BOM_A', 'SITE_001', 'COMP_MAIN', 1.0, 0.0, 'GRP_01', 1, 1.0, 0.0, 0.0, 0, 10, 'alt'),</w:t>
        <w:br/>
        <w:t>('BOM_A', 'SITE_001', 'COMP_SUB', 1.0, 0.0, 'GRP_01', 2, 0.0, 0.0, 0.0, 10, 999, 'alt')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(`ipc_planned_order` 与 `ipc_supply_assignment`)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成功在 Day 5 生成对应 </w:t>
      </w:r>
      <w:r>
        <w:rPr>
          <w:rFonts w:ascii="Consolas" w:hAnsi="Consolas"/>
          <w:color w:val="7A1A1A"/>
          <w:sz w:val="19"/>
        </w:rPr>
        <w:t>COMP_MAIN</w:t>
      </w:r>
      <w:r>
        <w:rPr>
          <w:rFonts w:ascii="Microsoft YaHei" w:hAnsi="Microsoft YaHei"/>
        </w:rPr>
        <w:t xml:space="preserve"> 的计划订单，在 Day 12 生成对应 </w:t>
      </w:r>
      <w:r>
        <w:rPr>
          <w:rFonts w:ascii="Consolas" w:hAnsi="Consolas"/>
          <w:color w:val="7A1A1A"/>
          <w:sz w:val="19"/>
        </w:rPr>
        <w:t>COMP_SUB</w:t>
      </w:r>
      <w:r>
        <w:rPr>
          <w:rFonts w:ascii="Microsoft YaHei" w:hAnsi="Microsoft YaHei"/>
        </w:rPr>
        <w:t xml:space="preserve"> 的计划订单。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ipc_planned_order, part, qty, due_date FROM ipc_planned_order;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6：ITP 战术大盘 VVIP 保护与 Fair-Share 产能比例平衡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：瓶颈资源 </w:t>
      </w:r>
      <w:r>
        <w:rPr>
          <w:rFonts w:ascii="Consolas" w:hAnsi="Consolas"/>
          <w:color w:val="7A1A1A"/>
          <w:sz w:val="19"/>
        </w:rPr>
        <w:t>LINE_FINISHED</w:t>
      </w:r>
      <w:r>
        <w:rPr>
          <w:rFonts w:ascii="Microsoft YaHei" w:hAnsi="Microsoft YaHei"/>
        </w:rPr>
        <w:t xml:space="preserve"> 额定负荷上限为 8.0 小时。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订单 1 (VVIP)：工时负荷 6.0 小时。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订单 2 (普通)：工时负荷 6.0 小时。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总负荷 12.0 小时过载。求解器检测到 itp 模式。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优先全额满足 VVIP 订单 1 拨付 6.0 小时，剩余可用容量 8.0 - 6.0 = 2.0 小时。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普通订单 2 分摊剩余 2.0 小时。计算等比缩放因子 ScaleFactor = 2.0 / 6.0 = 0.3333。订单 2 的生产数量从 100 件等比削减为 33 件。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(`ipc_planned_order`)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planned_order_id, part, qty, due_date</w:t>
        <w:br/>
        <w:t>('PO_VVIP_01', 'FG_A', 100.0, '2026-06-08'),</w:t>
        <w:br/>
        <w:t>('PO_NORMAL_01', 'FG_A', 33.0, '2026-06-08')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part_code, order_qty FROM ipc_planned_order_ledger;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7：Setup Waiver 换模工时豁免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：工作中心换模准备时间 SetupTime = 1.0 小时，变动加工 RunRate = 0.05 小时/件。前一个工序排程规格为 </w:t>
      </w:r>
      <w:r>
        <w:rPr>
          <w:rFonts w:ascii="Consolas" w:hAnsi="Consolas"/>
          <w:color w:val="7A1A1A"/>
          <w:sz w:val="19"/>
        </w:rPr>
        <w:t>DIM_102.0</w:t>
      </w:r>
      <w:r>
        <w:rPr>
          <w:rFonts w:ascii="Microsoft YaHei" w:hAnsi="Microsoft YaHei"/>
        </w:rPr>
        <w:t xml:space="preserve">。当前待排 Planned Order 规格也是 </w:t>
      </w:r>
      <w:r>
        <w:rPr>
          <w:rFonts w:ascii="Consolas" w:hAnsi="Consolas"/>
          <w:color w:val="7A1A1A"/>
          <w:sz w:val="19"/>
        </w:rPr>
        <w:t>DIM_102.0</w:t>
      </w:r>
      <w:r>
        <w:rPr>
          <w:rFonts w:ascii="Microsoft YaHei" w:hAnsi="Microsoft YaHei"/>
        </w:rPr>
        <w:t>，批量为 100。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求解器在第十二阶段派程调度当前 Planned Order。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比对当前 Planned Order 的规格维度 </w:t>
      </w:r>
      <w:r>
        <w:rPr>
          <w:rFonts w:ascii="Consolas" w:hAnsi="Consolas"/>
          <w:color w:val="7A1A1A"/>
          <w:sz w:val="19"/>
        </w:rPr>
        <w:t>DIM_102.0</w:t>
      </w:r>
      <w:r>
        <w:rPr>
          <w:rFonts w:ascii="Microsoft YaHei" w:hAnsi="Microsoft YaHei"/>
        </w:rPr>
        <w:t xml:space="preserve"> 与前一工单完全一致。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触发 Setup Waiver，换模工时设为 0.0，只扣减工作中心 100 × 0.05 = 5.0 小时产能。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 (`ipc_detailed_schedule_ledger`)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>-- sr_id, work_center, sequence, run_time, setup_time, qty</w:t>
        <w:br/>
        <w:t>('SR_WO_901', 'WC_ASSEMBLY', 2, 5.0, 0.0, 100.0)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sr_id, setup_time, run_time FROM ipc_detailed_schedule_ledger;</w:t>
      </w:r>
    </w:p>
    <w:p>
      <w:pPr>
        <w:keepNext/>
        <w:spacing w:before="160" w:after="80"/>
      </w:pPr>
      <w:r>
        <w:rPr>
          <w:rFonts w:ascii="Microsoft YaHei" w:hAnsi="Microsoft YaHei"/>
          <w:b/>
          <w:color w:val="333333"/>
          <w:sz w:val="24"/>
        </w:rPr>
        <w:t>场景 8：时序 ATP 预占失败与 O(1) 事务性回滚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场景说明</w:t>
      </w:r>
      <w:r>
        <w:rPr>
          <w:rFonts w:ascii="Microsoft YaHei" w:hAnsi="Microsoft YaHei"/>
        </w:rPr>
        <w:t xml:space="preserve">： Planned Order 申请扣减半成品零件 A 现有库存 50 件，系统已在 </w:t>
      </w:r>
      <w:r>
        <w:rPr>
          <w:rFonts w:ascii="Consolas" w:hAnsi="Consolas"/>
          <w:color w:val="7A1A1A"/>
          <w:sz w:val="19"/>
        </w:rPr>
        <w:t>ipc_onhand</w:t>
      </w:r>
      <w:r>
        <w:rPr>
          <w:rFonts w:ascii="Microsoft YaHei" w:hAnsi="Microsoft YaHei"/>
        </w:rPr>
        <w:t xml:space="preserve"> 执行了扣减。但在递归向下预占子件共享产能容量时发现无法满足，导致整个计划订单宣告预占失败。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计算轨迹与对账结果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求解器在 </w:t>
      </w:r>
      <w:r>
        <w:rPr>
          <w:rFonts w:ascii="Consolas" w:hAnsi="Consolas"/>
          <w:color w:val="7A1A1A"/>
          <w:sz w:val="19"/>
        </w:rPr>
        <w:t>reserve_atp_and_capacity_recursive</w:t>
      </w:r>
      <w:r>
        <w:rPr>
          <w:rFonts w:ascii="Microsoft YaHei" w:hAnsi="Microsoft YaHei"/>
        </w:rPr>
        <w:t xml:space="preserve"> 阶段发现产能越界。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 xml:space="preserve">立刻触发 </w:t>
      </w:r>
      <w:r>
        <w:rPr>
          <w:rFonts w:ascii="Consolas" w:hAnsi="Consolas"/>
          <w:color w:val="7A1A1A"/>
          <w:sz w:val="19"/>
        </w:rPr>
        <w:t>AllotmentRollbackGuard</w:t>
      </w:r>
      <w:r>
        <w:rPr>
          <w:rFonts w:ascii="Microsoft YaHei" w:hAnsi="Microsoft YaHei"/>
        </w:rPr>
        <w:t xml:space="preserve"> 事务隔离栈，在内存中反向执行逆向操作，把已扣减的半成品零件 A 库存加回还原，清除脏临时订单。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物理对账单输出表</w:t>
      </w:r>
      <w:r>
        <w:rPr>
          <w:rFonts w:ascii="Microsoft YaHei" w:hAnsi="Microsoft YaHei"/>
        </w:rPr>
        <w:t>：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</w:rPr>
        <w:t>各对账表无本 Planned Order 记录，</w:t>
      </w:r>
      <w:r>
        <w:rPr>
          <w:rFonts w:ascii="Consolas" w:hAnsi="Consolas"/>
          <w:color w:val="7A1A1A"/>
          <w:sz w:val="19"/>
        </w:rPr>
        <w:t>ipc_detailed_schedule_ledger</w:t>
      </w:r>
      <w:r>
        <w:rPr>
          <w:rFonts w:ascii="Microsoft YaHei" w:hAnsi="Microsoft YaHei"/>
        </w:rPr>
        <w:t xml:space="preserve"> 中未生成本工单的任何脏痕迹，保持数据绝对一致。</w:t>
      </w:r>
    </w:p>
    <w:p>
      <w:pPr>
        <w:spacing w:after="80"/>
        <w:ind w:left="360"/>
      </w:pPr>
      <w:r>
        <w:rPr>
          <w:b/>
        </w:rPr>
        <w:t xml:space="preserve">• </w:t>
      </w:r>
      <w:r>
        <w:rPr>
          <w:rFonts w:ascii="Microsoft YaHei" w:hAnsi="Microsoft YaHei"/>
          <w:b/>
        </w:rPr>
        <w:t>审计对账 SQL</w:t>
      </w:r>
      <w:r>
        <w:rPr>
          <w:rFonts w:ascii="Microsoft YaHei" w:hAnsi="Microsoft YaHei"/>
        </w:rPr>
        <w:t>：</w:t>
      </w:r>
    </w:p>
    <w:p>
      <w:pPr>
        <w:spacing w:before="120" w:after="120"/>
        <w:ind w:left="360"/>
        <w:pBdr>
          <w:left w:val="single" w:sz="24" w:space="8" w:color="A0A0A0"/>
        </w:pBdr>
        <w:shd w:fill="F5F5F5"/>
      </w:pPr>
      <w:r>
        <w:rPr>
          <w:rFonts w:ascii="Consolas" w:hAnsi="Consolas"/>
          <w:color w:val="555555"/>
          <w:sz w:val="19"/>
        </w:rPr>
        <w:t xml:space="preserve">  SELECT * FROM ipc_detailed_schedule_ledger WHERE sr_id = 'SR_FAILED_001';</w:t>
      </w:r>
    </w:p>
    <w:p>
      <w:pPr>
        <w:spacing w:before="120" w:after="120"/>
        <w:jc w:val="center"/>
      </w:pPr>
      <w:r>
        <w:rPr>
          <w:color w:val="AAAAAA"/>
        </w:rPr>
        <w:t>❖  ❖  ❖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