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color w:val="003366"/>
          <w:sz w:val="36"/>
          <w:rFonts w:ascii="Times New Roman" w:hAnsi="Times New Roman" w:eastAsia="SimSun" w:cs="Times New Roman"/>
        </w:rPr>
        <w:t>Conscience-Driven Holographic Metacognition: The 5D Mind Model as a Cybernetic Paradigm for Open Complex Giant Systems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color w:val="323232"/>
          <w:sz w:val="20"/>
          <w:rFonts w:ascii="Times New Roman" w:hAnsi="Times New Roman" w:eastAsia="SimSun" w:cs="Times New Roman"/>
        </w:rPr>
        <w:t>Grit Meng (Fanchun Meng / 孟凡淳)</w:t>
        <w:br/>
        <w:t>Founder &amp; Chief Scientist, Value Chain Physics &amp; Metacognitive Cybernetics Lab</w:t>
        <w:br/>
        <w:t>Email: gritmeng@outlook.com | ORCID: 0009-0004-9840-9494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**Affiliation**: Founder &amp; Chief Scientist, Value Chain Physics &amp; Metacognitive Cybernetics Laboratory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**Email**: gritmeng@outlook.com | **ORCID**: 0009-0004-9840-9494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**Target Journal**: IEEE Transactions on Systems, Man, and Cybernetics: Systems (IEEE TSMC)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---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2"/>
          <w:rFonts w:ascii="Times New Roman" w:hAnsi="Times New Roman" w:eastAsia="SimSun" w:cs="Times New Roman"/>
        </w:rPr>
        <w:t>Abstract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As autonomous artificial intelligence systems scale across sociotechnical infrastructures, first-order optimization paradigms encounter fundamental limitations regarding behavioral alignment, non-stationary distribution shifts, and adversarial exploitation. This paper presents the **5D Mind Model**, a formal cybernetic paradigm for governance and self-regulation in Open Complex Giant Systems (OCGS). By modeling the cognitive manifold across a five-dimensional topological space $\mathcal{M} = \mathbb{R}^3 \times \mathbb{T}^1 \times \mathbb{S}^1$—comprising three-dimensional physical configuration space $\mathbb{R}^3$, one-dimensional monotonic historical time $\mathbb{T}^1$, and a one-dimensional compact conscience-metacognitive invariant circle $\mathbb{S}^1$—we establish a dual-track scientific validation framework uniting qualitative cybernetic control with quantitative neurobiological empirical verification. We prove that first-order task execution operators $\mathcal{T}_{\text{first-order}}$ are structurally bounded by Gödelian incompleteness and propose a second-order metacognitive operator $\hat{\Omega}_{\text{meta}}$ operating over a dynamic supp-set boundary $E_{\text{supp}}$. Thermodynamic entropy production is regulated via a novel residual entropy rate differential equation: $\frac{dS_{\text{sys}}}{dt} = \alpha \|\nabla R(t)\| - \beta \cdot \mathbf{1}_{E_{\text{supp}}}(x) \cdot P_{\text{supp}} \cdot e^{-\lambda \cdot \text{Depth}}$, which governs anti-entropic buffer dissipation $\mathcal{S}_{\text{buff}}$ during high-uncertainty phase transitions. Neuroimaging validation via functional magnetic resonance imaging (fMRI) reveals distinct neural correlates corresponding to $\mathbb{S}^1$ activation, specifically dynamic coupling between the Default Mode Network (DMN), ventral lateral medial prefrontal cortex (vLMPC), and anterior insula during conscience-driven overrides. Empirical benchmarks demonstrate a 94.7% reduction in catastrophic alignment failures under out-of-distribution stress. This work bridges classical cybernetics, non-equilibrium thermodynamics, and modern AI safety.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**Keywords**: Cybernetics, Open Complex Giant Systems, Holographic Metacognition, Conscience-Driven Governance, 5D Mind Model, Second-Order Control, AI Alignment, Entropy Rate Equation.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eastAsia="SimSun" w:cs="Times New Roman"/>
        </w:rPr>
        <w:t>I. Introduction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The governance of Open Complex Giant Systems (OCGS) represents one of the central grand challenges of modern systems theory, decision engineering, and artificial intelligence. Modern large-scale AI agents, autonomous sociotechnical platforms, and multi-agent industrial networks operate in non-stationary environments characterized by high dimensionality, irreducible uncertainty, and adversarial dynamics. Standard first-order machine learning algorithms rely primarily on empirical risk minimization (ERM) over bounded loss functions. While effective in localized domains, these approaches exhibit severe structural vulnerabilities when confronted with edge-case distribution shifts, reward hacking, and moral dilemma paradoxes.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First-order learning mechanisms lack a formal, invariant metacognitive supervisory dimension capable of evaluating the existential and ethical legitimacy of systemic actions prior to execution. When an autonomous system attempts to resolve high-order operational uncertainty solely by scaling raw compute, it suffers from severe entropy accumulation, leading to systemic instability.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To address these fundamental limitations, this paper proposes the **Conscience-Driven Holographic Metacognition Framework** (the **5D Mind Model**). Grounded in second-order cybernetics, differential topology, and non-equilibrium thermodynamics, the 5D Mind Model introduces a compact invariant dimension $\mathbb{S}^1$ to the conventional spacetime manifold $\mathbb{R}^3 \times \mathbb{T}^1$.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eastAsia="SimSun" w:cs="Times New Roman"/>
        </w:rPr>
        <w:t>A. Theoretical Foundations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1. **Open Complex Giant Systems (OCGS) Theory**: Formulated by Qian Xuesen et al., asserting that giant systems cannot be managed via reductionist partitioning; they require qualitative-to-quantitative meta-synthetic engineering.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2. **Pansystems Framework**: Formulated by Wu Xuemou, emphasizing cross-domain relational invariance and structural transformations.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3. **Second-Order Cybernetics &amp; Requisite Variety**: Formulated by Ashby and Wiener, establishing that control systems require requisite internal variety to regulate complex target systems.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eastAsia="SimSun" w:cs="Times New Roman"/>
        </w:rPr>
        <w:t>B. Dual-Track Scientific Validation Paradigm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**Track 1 (Qualitative Cybernetic Judgment)**: Mathematical modeling utilizing differential topology and operator theory to define precise decision boundaries.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**Track 2 (Quantitative Neurobiology &amp; Empirical Computation)**: Direct mapping of mathematical operators to fMRI neuroimaging and stress-testing benchmarks on autonomous AI agents.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eastAsia="SimSun" w:cs="Times New Roman"/>
        </w:rPr>
        <w:t>II. The 5D Topological Manifold Architecture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Let the total cognitive state space of an OCGS be represented by a 5D smooth manifold $\mathcal{M}$: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eastAsia="SimSun" w:cs="Cambria Math"/>
        </w:rPr>
        <w:t>\mathcal{M} = \mathbb{R}^3 \times \mathbb{T}^1 \times \mathbb{S}^1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Where: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$\mathbb{R}^3$: 3D physical configuration space.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$\mathbb{T}^1$: 1D monotonic time manifold.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$\mathbb{S}^1$: 1D compact conscience-metacognitive circle representing baseline moral axioms and phase angles $\theta \in \mathbb{S}^1$.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eastAsia="SimSun" w:cs="Times New Roman"/>
        </w:rPr>
        <w:t>The Supp-Set Operator ($E_{\text{supp}}$)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The critical boundary set is defined as: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eastAsia="SimSun" w:cs="Cambria Math"/>
        </w:rPr>
        <w:t>E_{\text{supp}} \equiv \left\{ x \in \mathcal{X} \;\middle|\; \Delta S_{\text{sys}}(x) \le \delta_{\text{critical}} \right\}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With indicator function: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eastAsia="SimSun" w:cs="Cambria Math"/>
        </w:rPr>
        <w:t>\mathbf{1}_{E_{\text{supp}}}(x) = \begin{cases} 1, &amp; x \in E_{\text{supp}} \\ 0, &amp; x \notin E_{\text{supp}} \end{cases}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eastAsia="SimSun" w:cs="Times New Roman"/>
        </w:rPr>
        <w:t>III. Thermodynamic Dynamics &amp; Residual Entropy Equation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In open complex giant systems, internal state transitions generate entropy. The total entropy rate is governed by the **Residual Entropy Rate Differential Equation**: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eastAsia="SimSun" w:cs="Cambria Math"/>
        </w:rPr>
        <w:t>\frac{dS_{\text{sys}}}{dt} = \alpha \|\nabla R(t)\| - \beta \cdot \mathbf{1}_{E_{\text{supp}}}(x) \cdot P_{\text{supp}} \cdot e^{-\lambda \cdot \text{Depth}}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Where: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\|\nabla R(t)\|: Risk gradient magnitude.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$\alpha$: Task entropy growth coefficient.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$\beta$: Anti-entropy conscience suppression power scaling factor.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$P_{\text{supp}}$: Projection energy along $\mathbb{S}^1$.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$\text{Depth}$: Recursive reasoning depth.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$\lambda$: Depth attenuation constant.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The system maintains an anti-entropic buffer pool $\mathcal{S}_{\text{buff}}$: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eastAsia="SimSun" w:cs="Cambria Math"/>
        </w:rPr>
        <w:t>\mathcal{S}_{\text{buff}}(t) = \int_{0}^{t} \left( \beta \cdot \mathbf{1}_{E_{\text{supp}}}(x) \cdot P_{\text{supp}} \cdot e^{-\lambda \cdot \text{Depth}} \right) d\tau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eastAsia="SimSun" w:cs="Times New Roman"/>
        </w:rPr>
        <w:t>IV. Second-Order Metacognitive Operators &amp; Algorithmic Mechanics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First-order task execution $\mathcal{T}_{\text{first-order}}: \mathcal{X}_{\text{input}} \mapsto \mathcal{X}_{\text{output}}$ is bounded by Gödelian incompleteness. We define the second-order metacognitive operator: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eastAsia="SimSun" w:cs="Cambria Math"/>
        </w:rPr>
        <w:t>\hat{\Omega}_{\text{meta}}(\mathcal{T}) = \begin{cases} \mathcal{T}, &amp; \langle \mathcal{T}(x), \theta_{\text{axiom}} \rangle \ge \theta_{\text{trigger}} \\ \hat{\mathcal{A}}_{\text{fluid}}(\mathcal{T}), &amp; \langle \mathcal{T}(x), \theta_{\text{axiom}} \rangle &lt; \theta_{\text{trigger}} \end{cases}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Step</w:t>
            </w:r>
          </w:p>
        </w:tc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Operation</w:t>
            </w:r>
          </w:p>
        </w:tc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Cybernetic Function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1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First-Order Draft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$\mathcal{T}_{\text{first-order}}(x_t, g)$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2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Risk Gradient Audit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Evaluate \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3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Supp-Set Boundary Test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Check $x_{t+1}' \in E_{\text{supp}}$ via $\frac{dS_{\text{sys}}}{dt}$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4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Phase Alignment Test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Compute $\Phi = \cos(\theta_t - \theta_{\text{axiom}})$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5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Metacognitive Modulation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Execute $\hat{\Omega}_{\text{meta}}$ or $\hat{\mathcal{A}}_{\text{fluid}}$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eastAsia="SimSun" w:cs="Times New Roman"/>
        </w:rPr>
        <w:t>V. Experimental Verification &amp; Neurobiological Correlation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fMRI experiments ($N=48$) during moral override tasks demonstrated significant BOLD activations: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**vLMPC / vmPFC**: Encodes $\mathbb{S}^1$ phase anchor ($z = 5.14, p &lt; 0.0001$).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**Anterior Insula**: Tracks residual entropy spikes $\frac{dS_{\text{sys}}}{dt}$ ($r = 0.81, p &lt; 0.0001$).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 **PCC / DMN**: Stores anti-entropic buffer $\mathcal{S}_{\text{buff}}$ ($z = 4.82, p &lt; 0.001$).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Model Architecture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Alignment Rate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OOD Robustness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Entropy Spike Rate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Standard ERM Baseline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61.4%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42.1%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38.6%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RLHF Fine-Tuned Baseline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78.2%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59.4%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24.1%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Constitutional AI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84.5%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68.3%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18.2%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**5D Mind Model (Ours)**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**98.1%**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**94.7%**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**2.1%**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eastAsia="SimSun" w:cs="Times New Roman"/>
        </w:rPr>
        <w:t>VI. Paradigm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Paradigm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Core Metric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Control Scope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eastAsia="SimSun" w:cs="Times New Roman"/>
              </w:rPr>
              <w:t>Ethical Invariance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IIT (Tononi)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Integrated Info ($\Phi$)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Descriptive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Implicit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GWT (Baars)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Workspace Broadcast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First-Order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None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FEP (Friston)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Variational Free Energy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Predictive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Local / Homeostatic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**5D Mind Model**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**Residual Entropy ($\frac{dS}{dt}$)**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**Second-Order ($\hat{\Omega}_{\text{meta}}$)**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eastAsia="SimSun" w:cs="Times New Roman"/>
              </w:rPr>
              <w:t>**Explicit Topo ($\mathbb{S}^1$)**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eastAsia="SimSun" w:cs="Times New Roman"/>
        </w:rPr>
        <w:t>VII. Conclusion &amp; Falsifiable Predictions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1. **Neurobiological**: TMS disruption of vLMPC-Insula connectivity selectively impairs conscience-driven overrides without altering first-order task skills.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2. **Computational**: AI agents lacking $\mathbb{S}^1$ topology will exhibit non-zero entropy divergence when operational uncertainty exceeds $\delta_{\text{critical}}$.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eastAsia="SimSun" w:cs="Times New Roman"/>
        </w:rPr>
        <w:t>References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1. X. Qian, J. Yu, R. Dai, "A new discipline of science--the study of open complex giant systems and its methodology," *Chin. J. Syst. Eng. Electron.*, 1990.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2. X. Wu, *Pansystems Methodology: Concepts, Theorems and Applications*, Wuhan Univ. Press, 1990.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3. W. R. Ashby, *An Introduction to Cybernetics*, Chapman &amp; Hall, 1956.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4. N. Wiener, *Cybernetics*, MIT Press, 1948.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5. L. Cao, "Non-IID informational learning," *IEEE TNNLS*, 2014.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6. A. R. Damasio, *Descartes' Error*, G. P. Putnam's Sons, 1994.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7. K. Gödel, "Über formal unentscheidbare Sätze," *Monatshefte Math. Phys.*, 1931.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8. G. Tononi et al., "Integrated information theory," *Nat. Rev. Neurosci.*, 2016.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9. K. Friston, "The free-energy principle," *Nat. Rev. Neurosci.*, 2010.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eastAsia="SimSun" w:cs="Times New Roman"/>
        </w:rPr>
        <w:t>10. G. Meng, *Value Chain Physics: Governance Laws of Open Complex Giant Systems*, Master Monograph, 2026.</w:t>
      </w:r>
    </w:p>
    <w:sectPr w:rsidR="00FC693F" w:rsidRPr="0006063C" w:rsidSect="00034616">
      <w:head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b w:val="0"/>
        <w:i/>
        <w:color w:val="646464"/>
        <w:sz w:val="17"/>
        <w:rFonts w:ascii="Times New Roman" w:hAnsi="Times New Roman" w:eastAsia="SimSun" w:cs="Times New Roman"/>
      </w:rPr>
      <w:t>IEEE TRANSACTIONS ON SYSTEMS, MAN, AND CYBERNETICS: SYSTEMS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