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C2C0" w14:textId="77777777" w:rsidR="004969A8" w:rsidRDefault="008A2D38">
      <w:pPr>
        <w:pStyle w:val="1"/>
      </w:pPr>
      <w:bookmarkStart w:id="0" w:name="title-page"/>
      <w:r>
        <w:t>Title Page</w:t>
      </w:r>
    </w:p>
    <w:p w14:paraId="103A2ECC" w14:textId="77777777" w:rsidR="004969A8" w:rsidRDefault="008A2D38">
      <w:pPr>
        <w:pStyle w:val="2"/>
      </w:pPr>
      <w:bookmarkStart w:id="1" w:name="X68090a5c856e6daf1bbacef78d8fb965fd016a3"/>
      <w:r>
        <w:t>The Law of Sequencing Coupling: Genesis Mechanism and Orthogonal Governance of KPI Conflicts in S&amp;OP</w:t>
      </w:r>
    </w:p>
    <w:p w14:paraId="23220314" w14:textId="77777777" w:rsidR="004969A8" w:rsidRDefault="008A2D38">
      <w:pPr>
        <w:pStyle w:val="3"/>
      </w:pPr>
      <w:bookmarkStart w:id="2" w:name="author-information"/>
      <w:r>
        <w:t>Author Information:</w:t>
      </w:r>
    </w:p>
    <w:p w14:paraId="6ADCEE3B" w14:textId="77777777" w:rsidR="004969A8" w:rsidRDefault="008A2D38">
      <w:pPr>
        <w:pStyle w:val="FirstParagraph"/>
      </w:pPr>
      <w:r>
        <w:rPr>
          <w:b/>
          <w:bCs/>
        </w:rPr>
        <w:t>Author</w:t>
      </w:r>
      <w:r>
        <w:t>:</w:t>
      </w:r>
      <w:r>
        <w:br/>
        <w:t xml:space="preserve">Grit Meng </w:t>
      </w:r>
      <w:r>
        <w:rPr>
          <w:rFonts w:hint="eastAsia"/>
        </w:rPr>
        <w:t>(</w:t>
      </w:r>
      <w:r>
        <w:rPr>
          <w:rFonts w:hint="eastAsia"/>
        </w:rPr>
        <w:t>孟凡淳</w:t>
      </w:r>
      <w:r>
        <w:rPr>
          <w:rFonts w:hint="eastAsia"/>
        </w:rPr>
        <w:t>)</w:t>
      </w:r>
      <w:r>
        <w:br/>
      </w:r>
      <w:r>
        <w:rPr>
          <w:i/>
          <w:iCs/>
        </w:rPr>
        <w:t>Former Head &amp; Chief Architect, Integrated Planning Solution (IPS), Lenovo Global Supply Chain</w:t>
      </w:r>
      <w:r>
        <w:br/>
      </w:r>
      <w:r>
        <w:rPr>
          <w:i/>
          <w:iCs/>
        </w:rPr>
        <w:t>Creator of the Intelligent Planning &amp; Control (IPC) Engine</w:t>
      </w:r>
      <w:r>
        <w:br/>
      </w:r>
      <w:r>
        <w:rPr>
          <w:i/>
          <w:iCs/>
        </w:rPr>
        <w:t>Independent Scholar</w:t>
      </w:r>
      <w:r>
        <w:br/>
        <w:t>Address: Haidian District, Beijing 100085, P.R. China</w:t>
      </w:r>
      <w:r>
        <w:br/>
        <w:t>E-mail: gritmeng@gmail.com</w:t>
      </w:r>
    </w:p>
    <w:p w14:paraId="38AC30B7" w14:textId="77777777" w:rsidR="004969A8" w:rsidRDefault="008A2D38">
      <w:pPr>
        <w:pStyle w:val="a0"/>
      </w:pPr>
      <w:r>
        <w:rPr>
          <w:b/>
          <w:bCs/>
        </w:rPr>
        <w:t>Corresponding Author</w:t>
      </w:r>
      <w:r>
        <w:t>:</w:t>
      </w:r>
      <w:r>
        <w:br/>
        <w:t>Grit Meng</w:t>
      </w:r>
      <w:r>
        <w:br/>
        <w:t>E-mail: gritmeng@gmail.com</w:t>
      </w:r>
    </w:p>
    <w:p w14:paraId="40D5A9E2" w14:textId="77777777" w:rsidR="004969A8" w:rsidRDefault="008A2D38">
      <w:r>
        <w:pict w14:anchorId="65F9DC9D">
          <v:rect id="_x0000_i1025" style="width:0;height:1.5pt" o:hralign="center" o:hrstd="t" o:hr="t"/>
        </w:pict>
      </w:r>
    </w:p>
    <w:p w14:paraId="5FE30EED" w14:textId="77777777" w:rsidR="004969A8" w:rsidRDefault="008A2D38">
      <w:pPr>
        <w:pStyle w:val="3"/>
      </w:pPr>
      <w:bookmarkStart w:id="3" w:name="statements-declarations"/>
      <w:bookmarkEnd w:id="2"/>
      <w:r>
        <w:t>Statements &amp; Declarations:</w:t>
      </w:r>
    </w:p>
    <w:p w14:paraId="24C09369" w14:textId="77777777" w:rsidR="004969A8" w:rsidRDefault="008A2D38">
      <w:pPr>
        <w:pStyle w:val="Compact"/>
        <w:numPr>
          <w:ilvl w:val="0"/>
          <w:numId w:val="2"/>
        </w:numPr>
      </w:pPr>
      <w:r>
        <w:rPr>
          <w:b/>
          <w:bCs/>
        </w:rPr>
        <w:t>Funding</w:t>
      </w:r>
      <w:r>
        <w:t>: The author declares that no funds, grants, or other financial support were received during the preparation of this manuscript.</w:t>
      </w:r>
    </w:p>
    <w:p w14:paraId="0AE3D98C" w14:textId="77777777" w:rsidR="004969A8" w:rsidRDefault="008A2D38">
      <w:pPr>
        <w:pStyle w:val="Compact"/>
        <w:numPr>
          <w:ilvl w:val="0"/>
          <w:numId w:val="2"/>
        </w:numPr>
      </w:pPr>
      <w:r>
        <w:rPr>
          <w:b/>
          <w:bCs/>
        </w:rPr>
        <w:t>Competing Interests</w:t>
      </w:r>
      <w:r>
        <w:t>: The author has no relevant financial or non-financial interests to disclose.</w:t>
      </w:r>
    </w:p>
    <w:p w14:paraId="621D7E63" w14:textId="77777777" w:rsidR="004969A8" w:rsidRDefault="008A2D38">
      <w:pPr>
        <w:pStyle w:val="Compact"/>
        <w:numPr>
          <w:ilvl w:val="0"/>
          <w:numId w:val="2"/>
        </w:numPr>
      </w:pPr>
      <w:r>
        <w:rPr>
          <w:b/>
          <w:bCs/>
        </w:rPr>
        <w:t>Author Contributions</w:t>
      </w:r>
      <w:r>
        <w:t>: Grit Meng conceived the study, formulated the theoretical framework and mathematical proofs, analyzed the empirical industrial data, and wrote the manuscript.</w:t>
      </w:r>
    </w:p>
    <w:p w14:paraId="20869474" w14:textId="77777777" w:rsidR="004969A8" w:rsidRDefault="008A2D38">
      <w:pPr>
        <w:pStyle w:val="Compact"/>
        <w:numPr>
          <w:ilvl w:val="0"/>
          <w:numId w:val="2"/>
        </w:numPr>
      </w:pPr>
      <w:r>
        <w:rPr>
          <w:b/>
          <w:bCs/>
        </w:rPr>
        <w:t>Data Availability</w:t>
      </w:r>
      <w:r>
        <w:t>: The theoretical models, benchmark scenarios, and computational algorithms supporting the findings of this study are fully described within the article. Historical operational metrics referenced in the empirical verification section reflect aggregated, sanitized production statistics from industrial practice.</w:t>
      </w:r>
    </w:p>
    <w:bookmarkEnd w:id="3"/>
    <w:bookmarkEnd w:id="1"/>
    <w:bookmarkEnd w:id="0"/>
    <w:sectPr w:rsidR="004969A8" w:rsidSect="008A2D3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9CE4B" w14:textId="77777777" w:rsidR="008A2D38" w:rsidRDefault="008A2D38" w:rsidP="008A2D38">
      <w:pPr>
        <w:spacing w:after="0"/>
      </w:pPr>
      <w:r>
        <w:separator/>
      </w:r>
    </w:p>
  </w:endnote>
  <w:endnote w:type="continuationSeparator" w:id="0">
    <w:p w14:paraId="2AF559D8" w14:textId="77777777" w:rsidR="008A2D38" w:rsidRDefault="008A2D38" w:rsidP="008A2D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23E8C" w14:textId="77777777" w:rsidR="008A2D38" w:rsidRDefault="008A2D38" w:rsidP="00322FD3">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75FC6B4F" w14:textId="77777777" w:rsidR="008A2D38" w:rsidRDefault="008A2D3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6463F" w14:textId="570DFE44" w:rsidR="008A2D38" w:rsidRDefault="008A2D38" w:rsidP="00322FD3">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771F658A" w14:textId="77777777" w:rsidR="008A2D38" w:rsidRDefault="008A2D38">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30B46" w14:textId="77777777" w:rsidR="008A2D38" w:rsidRDefault="008A2D3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873CC" w14:textId="77777777" w:rsidR="008A2D38" w:rsidRDefault="008A2D38" w:rsidP="008A2D38">
      <w:pPr>
        <w:spacing w:after="0"/>
      </w:pPr>
      <w:r>
        <w:separator/>
      </w:r>
    </w:p>
  </w:footnote>
  <w:footnote w:type="continuationSeparator" w:id="0">
    <w:p w14:paraId="18D8E88A" w14:textId="77777777" w:rsidR="008A2D38" w:rsidRDefault="008A2D38" w:rsidP="008A2D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6886" w14:textId="77777777" w:rsidR="008A2D38" w:rsidRDefault="008A2D38">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F8F40" w14:textId="77777777" w:rsidR="008A2D38" w:rsidRDefault="008A2D38">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7C64" w14:textId="77777777" w:rsidR="008A2D38" w:rsidRDefault="008A2D3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DD028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BEC0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9187464">
    <w:abstractNumId w:val="0"/>
  </w:num>
  <w:num w:numId="2" w16cid:durableId="1497190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69A8"/>
    <w:rsid w:val="00373121"/>
    <w:rsid w:val="004969A8"/>
    <w:rsid w:val="008A2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F57411"/>
  <w15:docId w15:val="{B4B45C00-2C82-4B74-AD00-4E932AAC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8A2D38"/>
    <w:pPr>
      <w:tabs>
        <w:tab w:val="center" w:pos="4153"/>
        <w:tab w:val="right" w:pos="8306"/>
      </w:tabs>
      <w:snapToGrid w:val="0"/>
      <w:jc w:val="center"/>
    </w:pPr>
    <w:rPr>
      <w:sz w:val="18"/>
      <w:szCs w:val="18"/>
    </w:rPr>
  </w:style>
  <w:style w:type="character" w:customStyle="1" w:styleId="af1">
    <w:name w:val="页眉 字符"/>
    <w:basedOn w:val="a1"/>
    <w:link w:val="af0"/>
    <w:rsid w:val="008A2D38"/>
    <w:rPr>
      <w:sz w:val="18"/>
      <w:szCs w:val="18"/>
    </w:rPr>
  </w:style>
  <w:style w:type="paragraph" w:styleId="af2">
    <w:name w:val="footer"/>
    <w:basedOn w:val="a"/>
    <w:link w:val="af3"/>
    <w:rsid w:val="008A2D38"/>
    <w:pPr>
      <w:tabs>
        <w:tab w:val="center" w:pos="4153"/>
        <w:tab w:val="right" w:pos="8306"/>
      </w:tabs>
      <w:snapToGrid w:val="0"/>
    </w:pPr>
    <w:rPr>
      <w:sz w:val="18"/>
      <w:szCs w:val="18"/>
    </w:rPr>
  </w:style>
  <w:style w:type="character" w:customStyle="1" w:styleId="af3">
    <w:name w:val="页脚 字符"/>
    <w:basedOn w:val="a1"/>
    <w:link w:val="af2"/>
    <w:rsid w:val="008A2D38"/>
    <w:rPr>
      <w:sz w:val="18"/>
      <w:szCs w:val="18"/>
    </w:rPr>
  </w:style>
  <w:style w:type="character" w:styleId="af4">
    <w:name w:val="page number"/>
    <w:basedOn w:val="a1"/>
    <w:rsid w:val="008A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163</Words>
  <Characters>1079</Characters>
  <Application>Microsoft Office Word</Application>
  <DocSecurity>0</DocSecurity>
  <Lines>29</Lines>
  <Paragraphs>11</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2026-10-20T10:43:00Z</dcterms:created>
  <dcterms:modified xsi:type="dcterms:W3CDTF">2026-10-20T10:43:00Z</dcterms:modified>
</cp:coreProperties>
</file>